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7971" w14:textId="4BD61279" w:rsidR="00ED2746" w:rsidRPr="003C34BE" w:rsidRDefault="00ED2746" w:rsidP="00ED2746">
      <w:pPr>
        <w:jc w:val="center"/>
        <w:rPr>
          <w:b/>
          <w:color w:val="000000" w:themeColor="text1"/>
          <w:szCs w:val="28"/>
        </w:rPr>
      </w:pPr>
      <w:r w:rsidRPr="003C34BE">
        <w:rPr>
          <w:b/>
          <w:color w:val="000000" w:themeColor="text1"/>
          <w:szCs w:val="28"/>
        </w:rPr>
        <w:t>АНАЛІЗ РЕГУЛЯТОРНОГО ВПЛИВУ</w:t>
      </w:r>
    </w:p>
    <w:p w14:paraId="6BE25744" w14:textId="66E3B451" w:rsidR="00D361DF" w:rsidRPr="003C34BE" w:rsidRDefault="00D361DF" w:rsidP="00D361DF">
      <w:pPr>
        <w:jc w:val="center"/>
        <w:rPr>
          <w:b/>
          <w:bCs/>
          <w:color w:val="000000" w:themeColor="text1"/>
        </w:rPr>
      </w:pPr>
      <w:r w:rsidRPr="003C34BE">
        <w:rPr>
          <w:b/>
          <w:bCs/>
          <w:color w:val="000000" w:themeColor="text1"/>
        </w:rPr>
        <w:t xml:space="preserve">до проєкту наказу </w:t>
      </w:r>
      <w:r w:rsidRPr="003C34BE">
        <w:rPr>
          <w:b/>
          <w:bCs/>
          <w:color w:val="000000" w:themeColor="text1"/>
          <w:szCs w:val="28"/>
        </w:rPr>
        <w:t xml:space="preserve">Міністерства розвитку громад та територій України </w:t>
      </w:r>
      <w:r w:rsidRPr="003C34BE">
        <w:rPr>
          <w:b/>
          <w:bCs/>
          <w:color w:val="000000" w:themeColor="text1"/>
        </w:rPr>
        <w:t>«</w:t>
      </w:r>
      <w:r w:rsidR="006645A3" w:rsidRPr="003C34BE">
        <w:rPr>
          <w:b/>
          <w:bCs/>
          <w:color w:val="000000" w:themeColor="text1"/>
          <w:szCs w:val="28"/>
        </w:rPr>
        <w:t>Про внесення змін до наказу Міністерства інфраструктури України від 17 серпня 2012 року № 521</w:t>
      </w:r>
      <w:r w:rsidRPr="003C34BE">
        <w:rPr>
          <w:b/>
          <w:bCs/>
          <w:color w:val="000000" w:themeColor="text1"/>
        </w:rPr>
        <w:t>»</w:t>
      </w:r>
    </w:p>
    <w:p w14:paraId="120A4211" w14:textId="77777777" w:rsidR="0042514F" w:rsidRPr="003C34BE" w:rsidRDefault="0042514F" w:rsidP="00B276C5">
      <w:pPr>
        <w:rPr>
          <w:b/>
          <w:color w:val="000000" w:themeColor="text1"/>
          <w:szCs w:val="28"/>
        </w:rPr>
      </w:pPr>
    </w:p>
    <w:p w14:paraId="1031B3C2" w14:textId="48527C07" w:rsidR="00ED2746" w:rsidRPr="003C34BE" w:rsidRDefault="002702BB" w:rsidP="0004139B">
      <w:pPr>
        <w:pStyle w:val="PlainText"/>
        <w:spacing w:after="120"/>
        <w:ind w:firstLine="567"/>
        <w:jc w:val="both"/>
        <w:rPr>
          <w:rFonts w:ascii="Times New Roman" w:hAnsi="Times New Roman" w:cs="Times New Roman"/>
          <w:b/>
          <w:color w:val="000000" w:themeColor="text1"/>
          <w:sz w:val="28"/>
          <w:szCs w:val="28"/>
        </w:rPr>
      </w:pPr>
      <w:r w:rsidRPr="003C34BE">
        <w:rPr>
          <w:rFonts w:ascii="Times New Roman" w:hAnsi="Times New Roman" w:cs="Times New Roman"/>
          <w:b/>
          <w:color w:val="000000" w:themeColor="text1"/>
          <w:sz w:val="28"/>
          <w:szCs w:val="28"/>
        </w:rPr>
        <w:t>I</w:t>
      </w:r>
      <w:r w:rsidR="00ED2746" w:rsidRPr="003C34BE">
        <w:rPr>
          <w:rFonts w:ascii="Times New Roman" w:hAnsi="Times New Roman" w:cs="Times New Roman"/>
          <w:b/>
          <w:color w:val="000000" w:themeColor="text1"/>
          <w:sz w:val="28"/>
          <w:szCs w:val="28"/>
        </w:rPr>
        <w:t>. В</w:t>
      </w:r>
      <w:r w:rsidR="00145BB9" w:rsidRPr="003C34BE">
        <w:rPr>
          <w:rFonts w:ascii="Times New Roman" w:hAnsi="Times New Roman" w:cs="Times New Roman"/>
          <w:b/>
          <w:color w:val="000000" w:themeColor="text1"/>
          <w:sz w:val="28"/>
          <w:szCs w:val="28"/>
        </w:rPr>
        <w:t>изначення проблем</w:t>
      </w:r>
      <w:r w:rsidR="00BE2891" w:rsidRPr="003C34BE">
        <w:rPr>
          <w:rFonts w:ascii="Times New Roman" w:hAnsi="Times New Roman" w:cs="Times New Roman"/>
          <w:b/>
          <w:color w:val="000000" w:themeColor="text1"/>
          <w:sz w:val="28"/>
          <w:szCs w:val="28"/>
        </w:rPr>
        <w:t>и</w:t>
      </w:r>
    </w:p>
    <w:p w14:paraId="20AF1166" w14:textId="77777777" w:rsidR="00ED6842" w:rsidRPr="003C34BE" w:rsidRDefault="00125B0E" w:rsidP="00F04F5A">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Відповідно до статті 10 Закону України «Про транспорт», статті 29 Закону України «Про дорожній рух»</w:t>
      </w:r>
      <w:r w:rsidR="00970389" w:rsidRPr="003C34BE">
        <w:rPr>
          <w:rFonts w:ascii="Times New Roman" w:hAnsi="Times New Roman" w:cs="Times New Roman"/>
          <w:color w:val="000000" w:themeColor="text1"/>
          <w:sz w:val="28"/>
          <w:szCs w:val="28"/>
        </w:rPr>
        <w:t xml:space="preserve">, статті 8 </w:t>
      </w:r>
      <w:r w:rsidR="00544F74" w:rsidRPr="003C34BE">
        <w:rPr>
          <w:rFonts w:ascii="Times New Roman" w:hAnsi="Times New Roman" w:cs="Times New Roman"/>
          <w:color w:val="000000" w:themeColor="text1"/>
          <w:sz w:val="28"/>
          <w:szCs w:val="28"/>
        </w:rPr>
        <w:t>Закону України «Про автомобільний транспорт»</w:t>
      </w:r>
      <w:r w:rsidR="00860BDF" w:rsidRPr="003C34BE">
        <w:rPr>
          <w:rFonts w:ascii="Times New Roman" w:hAnsi="Times New Roman" w:cs="Times New Roman"/>
          <w:color w:val="000000" w:themeColor="text1"/>
          <w:sz w:val="28"/>
          <w:szCs w:val="28"/>
        </w:rPr>
        <w:t xml:space="preserve"> </w:t>
      </w:r>
      <w:r w:rsidR="00272831" w:rsidRPr="003C34BE">
        <w:rPr>
          <w:rFonts w:ascii="Times New Roman" w:hAnsi="Times New Roman" w:cs="Times New Roman"/>
          <w:color w:val="000000" w:themeColor="text1"/>
          <w:sz w:val="28"/>
          <w:szCs w:val="28"/>
        </w:rPr>
        <w:t>т</w:t>
      </w:r>
      <w:r w:rsidR="00F254DF" w:rsidRPr="003C34BE">
        <w:rPr>
          <w:rFonts w:ascii="Times New Roman" w:hAnsi="Times New Roman" w:cs="Times New Roman"/>
          <w:color w:val="000000" w:themeColor="text1"/>
          <w:sz w:val="28"/>
          <w:szCs w:val="28"/>
        </w:rPr>
        <w:t xml:space="preserve">ранспортні засоби повинні відповідати </w:t>
      </w:r>
      <w:r w:rsidR="00EF0390" w:rsidRPr="003C34BE">
        <w:rPr>
          <w:rFonts w:ascii="Times New Roman" w:hAnsi="Times New Roman" w:cs="Times New Roman"/>
          <w:color w:val="000000" w:themeColor="text1"/>
          <w:sz w:val="28"/>
          <w:szCs w:val="28"/>
        </w:rPr>
        <w:t xml:space="preserve">встановленим </w:t>
      </w:r>
      <w:r w:rsidR="00F254DF" w:rsidRPr="003C34BE">
        <w:rPr>
          <w:rFonts w:ascii="Times New Roman" w:hAnsi="Times New Roman" w:cs="Times New Roman"/>
          <w:color w:val="000000" w:themeColor="text1"/>
          <w:sz w:val="28"/>
          <w:szCs w:val="28"/>
        </w:rPr>
        <w:t>вимогам безпеки, охорони праці та екології</w:t>
      </w:r>
      <w:r w:rsidRPr="003C34BE">
        <w:rPr>
          <w:rFonts w:ascii="Times New Roman" w:hAnsi="Times New Roman" w:cs="Times New Roman"/>
          <w:color w:val="000000" w:themeColor="text1"/>
          <w:sz w:val="28"/>
          <w:szCs w:val="28"/>
        </w:rPr>
        <w:t xml:space="preserve"> та</w:t>
      </w:r>
      <w:r w:rsidR="00F254DF" w:rsidRPr="003C34BE">
        <w:rPr>
          <w:rFonts w:ascii="Times New Roman" w:hAnsi="Times New Roman" w:cs="Times New Roman"/>
          <w:color w:val="000000" w:themeColor="text1"/>
          <w:sz w:val="28"/>
          <w:szCs w:val="28"/>
        </w:rPr>
        <w:t xml:space="preserve"> мати відповідний сертифіка</w:t>
      </w:r>
      <w:r w:rsidRPr="003C34BE">
        <w:rPr>
          <w:rFonts w:ascii="Times New Roman" w:hAnsi="Times New Roman" w:cs="Times New Roman"/>
          <w:color w:val="000000" w:themeColor="text1"/>
          <w:sz w:val="28"/>
          <w:szCs w:val="28"/>
        </w:rPr>
        <w:t>т відповідності.</w:t>
      </w:r>
    </w:p>
    <w:p w14:paraId="60CCD887" w14:textId="4CB5B108" w:rsidR="00ED6842" w:rsidRPr="003C34BE" w:rsidRDefault="00ED6842" w:rsidP="00F04F5A">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Сертифікацію транспортних засобів, робіт, послуг на автомобільному транспорті здійснюють з метою:</w:t>
      </w:r>
      <w:bookmarkStart w:id="0" w:name="n201"/>
      <w:bookmarkEnd w:id="0"/>
      <w:r w:rsidRPr="003C34BE">
        <w:rPr>
          <w:rFonts w:ascii="Times New Roman" w:hAnsi="Times New Roman" w:cs="Times New Roman"/>
          <w:color w:val="000000" w:themeColor="text1"/>
          <w:sz w:val="28"/>
          <w:szCs w:val="28"/>
        </w:rPr>
        <w:t xml:space="preserve"> запобігання використанню транспортних засобів, надання робіт, послуг, небезпечних для життя, здоров'я людей та довкілля;</w:t>
      </w:r>
      <w:bookmarkStart w:id="1" w:name="n202"/>
      <w:bookmarkEnd w:id="1"/>
      <w:r w:rsidRPr="003C34BE">
        <w:rPr>
          <w:rFonts w:ascii="Times New Roman" w:hAnsi="Times New Roman" w:cs="Times New Roman"/>
          <w:color w:val="000000" w:themeColor="text1"/>
          <w:sz w:val="28"/>
          <w:szCs w:val="28"/>
        </w:rPr>
        <w:t xml:space="preserve"> сприяння споживачам у свідомому виборі транспортних засобів, робіт, послуг;</w:t>
      </w:r>
      <w:bookmarkStart w:id="2" w:name="n203"/>
      <w:bookmarkEnd w:id="2"/>
      <w:r w:rsidRPr="003C34BE">
        <w:rPr>
          <w:rFonts w:ascii="Times New Roman" w:hAnsi="Times New Roman" w:cs="Times New Roman"/>
          <w:color w:val="000000" w:themeColor="text1"/>
          <w:sz w:val="28"/>
          <w:szCs w:val="28"/>
        </w:rPr>
        <w:t xml:space="preserve"> створення умов для участі суб'єктів господарювання в міжнародному економічному, науково-технічному співробітництві.</w:t>
      </w:r>
    </w:p>
    <w:p w14:paraId="1C2B57DE" w14:textId="770133FF" w:rsidR="009D5ACF" w:rsidRPr="003C34BE" w:rsidRDefault="006E4000" w:rsidP="009D5ACF">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Отже</w:t>
      </w:r>
      <w:r w:rsidR="00C9184E" w:rsidRPr="003C34BE">
        <w:rPr>
          <w:rFonts w:ascii="Times New Roman" w:hAnsi="Times New Roman" w:cs="Times New Roman"/>
          <w:color w:val="000000" w:themeColor="text1"/>
          <w:sz w:val="28"/>
          <w:szCs w:val="28"/>
        </w:rPr>
        <w:t>,</w:t>
      </w:r>
      <w:r w:rsidR="00F04F5A" w:rsidRPr="003C34BE">
        <w:rPr>
          <w:rFonts w:ascii="Times New Roman" w:hAnsi="Times New Roman" w:cs="Times New Roman"/>
          <w:color w:val="000000" w:themeColor="text1"/>
          <w:sz w:val="28"/>
          <w:szCs w:val="28"/>
        </w:rPr>
        <w:t xml:space="preserve"> сертифікат </w:t>
      </w:r>
      <w:r w:rsidR="005E2A33" w:rsidRPr="003C34BE">
        <w:rPr>
          <w:rFonts w:ascii="Times New Roman" w:hAnsi="Times New Roman" w:cs="Times New Roman"/>
          <w:color w:val="000000" w:themeColor="text1"/>
          <w:sz w:val="28"/>
          <w:szCs w:val="28"/>
        </w:rPr>
        <w:t>є документом</w:t>
      </w:r>
      <w:r w:rsidR="0030621A" w:rsidRPr="003C34BE">
        <w:rPr>
          <w:rFonts w:ascii="Times New Roman" w:hAnsi="Times New Roman" w:cs="Times New Roman"/>
          <w:color w:val="000000" w:themeColor="text1"/>
          <w:sz w:val="28"/>
          <w:szCs w:val="28"/>
        </w:rPr>
        <w:t>,</w:t>
      </w:r>
      <w:r w:rsidR="005E2A33" w:rsidRPr="003C34BE">
        <w:rPr>
          <w:rFonts w:ascii="Times New Roman" w:hAnsi="Times New Roman" w:cs="Times New Roman"/>
          <w:color w:val="000000" w:themeColor="text1"/>
          <w:sz w:val="28"/>
          <w:szCs w:val="28"/>
        </w:rPr>
        <w:t xml:space="preserve"> який підтверджує </w:t>
      </w:r>
      <w:r w:rsidR="00F119B4" w:rsidRPr="003C34BE">
        <w:rPr>
          <w:rFonts w:ascii="Times New Roman" w:hAnsi="Times New Roman" w:cs="Times New Roman"/>
          <w:color w:val="000000" w:themeColor="text1"/>
          <w:sz w:val="28"/>
          <w:szCs w:val="28"/>
        </w:rPr>
        <w:t>відповідність</w:t>
      </w:r>
      <w:r w:rsidR="00F743E7" w:rsidRPr="003C34BE">
        <w:rPr>
          <w:rFonts w:ascii="Times New Roman" w:hAnsi="Times New Roman" w:cs="Times New Roman"/>
          <w:color w:val="000000" w:themeColor="text1"/>
          <w:sz w:val="28"/>
          <w:szCs w:val="28"/>
        </w:rPr>
        <w:t xml:space="preserve"> транспортного засобу </w:t>
      </w:r>
      <w:r w:rsidR="00F119B4" w:rsidRPr="003C34BE">
        <w:rPr>
          <w:rFonts w:ascii="Times New Roman" w:hAnsi="Times New Roman" w:cs="Times New Roman"/>
          <w:color w:val="000000" w:themeColor="text1"/>
          <w:sz w:val="28"/>
          <w:szCs w:val="28"/>
        </w:rPr>
        <w:t xml:space="preserve"> вимогам законодавства</w:t>
      </w:r>
      <w:r w:rsidR="00577571" w:rsidRPr="003C34BE">
        <w:rPr>
          <w:rFonts w:ascii="Times New Roman" w:hAnsi="Times New Roman" w:cs="Times New Roman"/>
          <w:color w:val="000000" w:themeColor="text1"/>
          <w:sz w:val="28"/>
          <w:szCs w:val="28"/>
        </w:rPr>
        <w:t xml:space="preserve"> та</w:t>
      </w:r>
      <w:r w:rsidR="00A87BFF" w:rsidRPr="003C34BE">
        <w:rPr>
          <w:rFonts w:ascii="Times New Roman" w:hAnsi="Times New Roman" w:cs="Times New Roman"/>
          <w:color w:val="000000" w:themeColor="text1"/>
          <w:sz w:val="28"/>
          <w:szCs w:val="28"/>
        </w:rPr>
        <w:t xml:space="preserve"> дозволяє використовувати</w:t>
      </w:r>
      <w:r w:rsidR="00191D8C" w:rsidRPr="003C34BE">
        <w:rPr>
          <w:rFonts w:ascii="Times New Roman" w:hAnsi="Times New Roman" w:cs="Times New Roman"/>
          <w:color w:val="000000" w:themeColor="text1"/>
          <w:sz w:val="28"/>
          <w:szCs w:val="28"/>
        </w:rPr>
        <w:t xml:space="preserve"> </w:t>
      </w:r>
      <w:r w:rsidR="00501812" w:rsidRPr="003C34BE">
        <w:rPr>
          <w:rFonts w:ascii="Times New Roman" w:hAnsi="Times New Roman" w:cs="Times New Roman"/>
          <w:color w:val="000000" w:themeColor="text1"/>
          <w:sz w:val="28"/>
          <w:szCs w:val="28"/>
        </w:rPr>
        <w:t>його</w:t>
      </w:r>
      <w:r w:rsidR="00191D8C" w:rsidRPr="003C34BE">
        <w:rPr>
          <w:rFonts w:ascii="Times New Roman" w:hAnsi="Times New Roman" w:cs="Times New Roman"/>
          <w:color w:val="000000" w:themeColor="text1"/>
          <w:sz w:val="28"/>
          <w:szCs w:val="28"/>
        </w:rPr>
        <w:t xml:space="preserve"> </w:t>
      </w:r>
      <w:r w:rsidR="00BD0EC6" w:rsidRPr="003C34BE">
        <w:rPr>
          <w:rFonts w:ascii="Times New Roman" w:hAnsi="Times New Roman" w:cs="Times New Roman"/>
          <w:color w:val="000000" w:themeColor="text1"/>
          <w:sz w:val="28"/>
          <w:szCs w:val="28"/>
        </w:rPr>
        <w:t>на дорогах</w:t>
      </w:r>
      <w:r w:rsidR="00170EC3" w:rsidRPr="003C34BE">
        <w:rPr>
          <w:rFonts w:ascii="Times New Roman" w:hAnsi="Times New Roman" w:cs="Times New Roman"/>
          <w:color w:val="000000" w:themeColor="text1"/>
          <w:sz w:val="28"/>
          <w:szCs w:val="28"/>
        </w:rPr>
        <w:t xml:space="preserve"> загального користування.</w:t>
      </w:r>
    </w:p>
    <w:p w14:paraId="2BD54D25" w14:textId="44F42F9A" w:rsidR="00BC678E" w:rsidRPr="003C34BE" w:rsidRDefault="006E4000" w:rsidP="009D5ACF">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Водночас</w:t>
      </w:r>
      <w:r w:rsidR="0071012F" w:rsidRPr="003C34BE">
        <w:rPr>
          <w:rFonts w:ascii="Times New Roman" w:hAnsi="Times New Roman" w:cs="Times New Roman"/>
          <w:color w:val="000000" w:themeColor="text1"/>
          <w:sz w:val="28"/>
          <w:szCs w:val="28"/>
        </w:rPr>
        <w:t xml:space="preserve"> </w:t>
      </w:r>
      <w:r w:rsidR="00D25D86" w:rsidRPr="003C34BE">
        <w:rPr>
          <w:rFonts w:ascii="Times New Roman" w:hAnsi="Times New Roman" w:cs="Times New Roman"/>
          <w:color w:val="000000" w:themeColor="text1"/>
          <w:sz w:val="28"/>
          <w:szCs w:val="28"/>
        </w:rPr>
        <w:t xml:space="preserve">Законом України «Про автомобільний транспорт» </w:t>
      </w:r>
      <w:r w:rsidR="0071012F" w:rsidRPr="003C34BE">
        <w:rPr>
          <w:rFonts w:ascii="Times New Roman" w:hAnsi="Times New Roman" w:cs="Times New Roman"/>
          <w:color w:val="000000" w:themeColor="text1"/>
          <w:sz w:val="28"/>
          <w:szCs w:val="28"/>
        </w:rPr>
        <w:t xml:space="preserve">передбачено </w:t>
      </w:r>
      <w:r w:rsidR="00D25D86" w:rsidRPr="003C34BE">
        <w:rPr>
          <w:rFonts w:ascii="Times New Roman" w:hAnsi="Times New Roman" w:cs="Times New Roman"/>
          <w:color w:val="000000" w:themeColor="text1"/>
          <w:sz w:val="28"/>
          <w:szCs w:val="28"/>
        </w:rPr>
        <w:t>ведення реєстру сертифікатів затвердження типу і виданих виробниками сертифікатів відповідності колісних транспортних засобів та обладнання</w:t>
      </w:r>
      <w:r w:rsidR="00E73984" w:rsidRPr="003C34BE">
        <w:rPr>
          <w:rFonts w:ascii="Times New Roman" w:hAnsi="Times New Roman" w:cs="Times New Roman"/>
          <w:color w:val="000000" w:themeColor="text1"/>
          <w:sz w:val="28"/>
          <w:szCs w:val="28"/>
        </w:rPr>
        <w:t>, яке</w:t>
      </w:r>
      <w:r w:rsidR="00D25D86" w:rsidRPr="003C34BE">
        <w:rPr>
          <w:rFonts w:ascii="Times New Roman" w:hAnsi="Times New Roman" w:cs="Times New Roman"/>
          <w:color w:val="000000" w:themeColor="text1"/>
          <w:sz w:val="28"/>
          <w:szCs w:val="28"/>
        </w:rPr>
        <w:t xml:space="preserve"> покладено на Державну службу України з безпеки на транспорті.</w:t>
      </w:r>
      <w:r w:rsidR="00F90C58" w:rsidRPr="003C34BE">
        <w:rPr>
          <w:rFonts w:ascii="Times New Roman" w:hAnsi="Times New Roman" w:cs="Times New Roman"/>
          <w:color w:val="000000" w:themeColor="text1"/>
          <w:sz w:val="28"/>
          <w:szCs w:val="28"/>
        </w:rPr>
        <w:t xml:space="preserve"> </w:t>
      </w:r>
    </w:p>
    <w:p w14:paraId="435BE7F1" w14:textId="64927C00" w:rsidR="005B5387" w:rsidRPr="003C34BE" w:rsidRDefault="00C4189E" w:rsidP="0008667A">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Проте на цей</w:t>
      </w:r>
      <w:r w:rsidR="00F743E7" w:rsidRPr="003C34BE">
        <w:rPr>
          <w:rFonts w:ascii="Times New Roman" w:hAnsi="Times New Roman" w:cs="Times New Roman"/>
          <w:color w:val="000000" w:themeColor="text1"/>
          <w:sz w:val="28"/>
          <w:szCs w:val="28"/>
        </w:rPr>
        <w:t xml:space="preserve"> час т</w:t>
      </w:r>
      <w:r w:rsidR="00A15B1F" w:rsidRPr="003C34BE">
        <w:rPr>
          <w:rFonts w:ascii="Times New Roman" w:hAnsi="Times New Roman" w:cs="Times New Roman"/>
          <w:color w:val="000000" w:themeColor="text1"/>
          <w:sz w:val="28"/>
          <w:szCs w:val="28"/>
        </w:rPr>
        <w:t>ак</w:t>
      </w:r>
      <w:r w:rsidR="00F743E7" w:rsidRPr="003C34BE">
        <w:rPr>
          <w:rFonts w:ascii="Times New Roman" w:hAnsi="Times New Roman" w:cs="Times New Roman"/>
          <w:color w:val="000000" w:themeColor="text1"/>
          <w:sz w:val="28"/>
          <w:szCs w:val="28"/>
        </w:rPr>
        <w:t>ий</w:t>
      </w:r>
      <w:r w:rsidR="00A15B1F" w:rsidRPr="003C34BE">
        <w:rPr>
          <w:rFonts w:ascii="Times New Roman" w:hAnsi="Times New Roman" w:cs="Times New Roman"/>
          <w:color w:val="000000" w:themeColor="text1"/>
          <w:sz w:val="28"/>
          <w:szCs w:val="28"/>
        </w:rPr>
        <w:t xml:space="preserve"> реєстр </w:t>
      </w:r>
      <w:r w:rsidR="005E0AA1" w:rsidRPr="003C34BE">
        <w:rPr>
          <w:rFonts w:ascii="Times New Roman" w:hAnsi="Times New Roman" w:cs="Times New Roman"/>
          <w:color w:val="000000" w:themeColor="text1"/>
          <w:sz w:val="28"/>
          <w:szCs w:val="28"/>
        </w:rPr>
        <w:t>відсутн</w:t>
      </w:r>
      <w:r w:rsidR="00F743E7" w:rsidRPr="003C34BE">
        <w:rPr>
          <w:rFonts w:ascii="Times New Roman" w:hAnsi="Times New Roman" w:cs="Times New Roman"/>
          <w:color w:val="000000" w:themeColor="text1"/>
          <w:sz w:val="28"/>
          <w:szCs w:val="28"/>
        </w:rPr>
        <w:t>ій</w:t>
      </w:r>
      <w:r w:rsidR="005E0AA1" w:rsidRPr="003C34BE">
        <w:rPr>
          <w:rFonts w:ascii="Times New Roman" w:hAnsi="Times New Roman" w:cs="Times New Roman"/>
          <w:color w:val="000000" w:themeColor="text1"/>
          <w:sz w:val="28"/>
          <w:szCs w:val="28"/>
        </w:rPr>
        <w:t>, що створює передумови</w:t>
      </w:r>
      <w:r w:rsidR="00093E10" w:rsidRPr="003C34BE">
        <w:rPr>
          <w:rFonts w:ascii="Times New Roman" w:hAnsi="Times New Roman" w:cs="Times New Roman"/>
          <w:color w:val="000000" w:themeColor="text1"/>
          <w:sz w:val="28"/>
          <w:szCs w:val="28"/>
        </w:rPr>
        <w:t xml:space="preserve"> </w:t>
      </w:r>
      <w:r w:rsidR="0008667A" w:rsidRPr="003C34BE">
        <w:rPr>
          <w:rFonts w:ascii="Times New Roman" w:hAnsi="Times New Roman" w:cs="Times New Roman"/>
          <w:color w:val="000000" w:themeColor="text1"/>
          <w:sz w:val="28"/>
          <w:szCs w:val="28"/>
        </w:rPr>
        <w:t xml:space="preserve">для </w:t>
      </w:r>
      <w:r w:rsidR="00093E10" w:rsidRPr="003C34BE">
        <w:rPr>
          <w:rFonts w:ascii="Times New Roman" w:hAnsi="Times New Roman" w:cs="Times New Roman"/>
          <w:color w:val="000000" w:themeColor="text1"/>
          <w:sz w:val="28"/>
          <w:szCs w:val="28"/>
        </w:rPr>
        <w:t xml:space="preserve">корумпованості і непрозорості діючих процесів сертифікації транспортних засобів, зарегульованості і </w:t>
      </w:r>
      <w:proofErr w:type="spellStart"/>
      <w:r w:rsidR="00093E10" w:rsidRPr="003C34BE">
        <w:rPr>
          <w:rFonts w:ascii="Times New Roman" w:hAnsi="Times New Roman" w:cs="Times New Roman"/>
          <w:color w:val="000000" w:themeColor="text1"/>
          <w:sz w:val="28"/>
          <w:szCs w:val="28"/>
        </w:rPr>
        <w:t>забюрократизованості</w:t>
      </w:r>
      <w:proofErr w:type="spellEnd"/>
      <w:r w:rsidR="00093E10" w:rsidRPr="003C34BE">
        <w:rPr>
          <w:rFonts w:ascii="Times New Roman" w:hAnsi="Times New Roman" w:cs="Times New Roman"/>
          <w:color w:val="000000" w:themeColor="text1"/>
          <w:sz w:val="28"/>
          <w:szCs w:val="28"/>
        </w:rPr>
        <w:t xml:space="preserve"> таких процедур, що </w:t>
      </w:r>
      <w:r w:rsidRPr="003C34BE">
        <w:rPr>
          <w:rFonts w:ascii="Times New Roman" w:hAnsi="Times New Roman" w:cs="Times New Roman"/>
          <w:color w:val="000000" w:themeColor="text1"/>
          <w:sz w:val="28"/>
          <w:szCs w:val="28"/>
        </w:rPr>
        <w:t>у</w:t>
      </w:r>
      <w:r w:rsidR="00093E10" w:rsidRPr="003C34BE">
        <w:rPr>
          <w:rFonts w:ascii="Times New Roman" w:hAnsi="Times New Roman" w:cs="Times New Roman"/>
          <w:color w:val="000000" w:themeColor="text1"/>
          <w:sz w:val="28"/>
          <w:szCs w:val="28"/>
        </w:rPr>
        <w:t xml:space="preserve"> результат</w:t>
      </w:r>
      <w:r w:rsidRPr="003C34BE">
        <w:rPr>
          <w:rFonts w:ascii="Times New Roman" w:hAnsi="Times New Roman" w:cs="Times New Roman"/>
          <w:color w:val="000000" w:themeColor="text1"/>
          <w:sz w:val="28"/>
          <w:szCs w:val="28"/>
        </w:rPr>
        <w:t>і</w:t>
      </w:r>
      <w:r w:rsidR="00093E10" w:rsidRPr="003C34BE">
        <w:rPr>
          <w:rFonts w:ascii="Times New Roman" w:hAnsi="Times New Roman" w:cs="Times New Roman"/>
          <w:color w:val="000000" w:themeColor="text1"/>
          <w:sz w:val="28"/>
          <w:szCs w:val="28"/>
        </w:rPr>
        <w:t xml:space="preserve"> впливає на якість, оперативність і ціну за отримання послуги з сертифікації транспортних засобів та отримання самих сертифікатів</w:t>
      </w:r>
      <w:r w:rsidR="00C04D69" w:rsidRPr="003C34BE">
        <w:rPr>
          <w:rFonts w:ascii="Times New Roman" w:hAnsi="Times New Roman" w:cs="Times New Roman"/>
          <w:color w:val="000000" w:themeColor="text1"/>
          <w:sz w:val="28"/>
          <w:szCs w:val="28"/>
        </w:rPr>
        <w:t>.</w:t>
      </w:r>
      <w:r w:rsidR="005B5387" w:rsidRPr="003C34BE">
        <w:rPr>
          <w:rFonts w:ascii="Times New Roman" w:hAnsi="Times New Roman" w:cs="Times New Roman"/>
          <w:color w:val="000000" w:themeColor="text1"/>
          <w:sz w:val="28"/>
          <w:szCs w:val="28"/>
        </w:rPr>
        <w:t xml:space="preserve"> </w:t>
      </w:r>
    </w:p>
    <w:p w14:paraId="031813BC" w14:textId="61113C63" w:rsidR="00482921" w:rsidRPr="003C34BE" w:rsidRDefault="005B5387" w:rsidP="007410C1">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 xml:space="preserve">Постановою Кабінету Міністрів України від </w:t>
      </w:r>
      <w:r w:rsidR="008A2BB8" w:rsidRPr="003C34BE">
        <w:rPr>
          <w:rFonts w:ascii="Times New Roman" w:hAnsi="Times New Roman" w:cs="Times New Roman"/>
          <w:color w:val="000000" w:themeColor="text1"/>
          <w:sz w:val="28"/>
          <w:szCs w:val="28"/>
        </w:rPr>
        <w:t>09</w:t>
      </w:r>
      <w:r w:rsidRPr="003C34BE">
        <w:rPr>
          <w:rFonts w:ascii="Times New Roman" w:hAnsi="Times New Roman" w:cs="Times New Roman"/>
          <w:color w:val="000000" w:themeColor="text1"/>
          <w:sz w:val="28"/>
          <w:szCs w:val="28"/>
        </w:rPr>
        <w:t xml:space="preserve"> червня </w:t>
      </w:r>
      <w:r w:rsidR="008A2BB8" w:rsidRPr="003C34BE">
        <w:rPr>
          <w:rFonts w:ascii="Times New Roman" w:hAnsi="Times New Roman" w:cs="Times New Roman"/>
          <w:color w:val="000000" w:themeColor="text1"/>
          <w:sz w:val="28"/>
          <w:szCs w:val="28"/>
        </w:rPr>
        <w:t>2011</w:t>
      </w:r>
      <w:r w:rsidRPr="003C34BE">
        <w:rPr>
          <w:rFonts w:ascii="Times New Roman" w:hAnsi="Times New Roman" w:cs="Times New Roman"/>
          <w:color w:val="000000" w:themeColor="text1"/>
          <w:sz w:val="28"/>
          <w:szCs w:val="28"/>
        </w:rPr>
        <w:t xml:space="preserve"> р. № 738</w:t>
      </w:r>
      <w:r w:rsidR="00C75BBE" w:rsidRPr="003C34BE">
        <w:rPr>
          <w:rFonts w:ascii="Times New Roman" w:hAnsi="Times New Roman" w:cs="Times New Roman"/>
          <w:color w:val="000000" w:themeColor="text1"/>
          <w:sz w:val="28"/>
          <w:szCs w:val="28"/>
        </w:rPr>
        <w:t xml:space="preserve"> «Деякі питання сертифікації транспортних засобів, їх частин та обладнання»</w:t>
      </w:r>
      <w:r w:rsidR="00E70ECD" w:rsidRPr="003C34BE">
        <w:rPr>
          <w:rFonts w:ascii="Times New Roman" w:hAnsi="Times New Roman" w:cs="Times New Roman"/>
          <w:color w:val="000000" w:themeColor="text1"/>
          <w:sz w:val="28"/>
          <w:szCs w:val="28"/>
        </w:rPr>
        <w:t xml:space="preserve"> </w:t>
      </w:r>
      <w:r w:rsidR="00BA2140" w:rsidRPr="003C34BE">
        <w:rPr>
          <w:rFonts w:ascii="Times New Roman" w:hAnsi="Times New Roman" w:cs="Times New Roman"/>
          <w:color w:val="000000" w:themeColor="text1"/>
          <w:sz w:val="28"/>
          <w:szCs w:val="28"/>
        </w:rPr>
        <w:t>(</w:t>
      </w:r>
      <w:r w:rsidR="003F7B76" w:rsidRPr="003C34BE">
        <w:rPr>
          <w:rFonts w:ascii="Times New Roman" w:hAnsi="Times New Roman" w:cs="Times New Roman"/>
          <w:color w:val="000000" w:themeColor="text1"/>
          <w:sz w:val="28"/>
          <w:szCs w:val="28"/>
        </w:rPr>
        <w:t xml:space="preserve">зі змінами </w:t>
      </w:r>
      <w:r w:rsidR="0026450C" w:rsidRPr="003C34BE">
        <w:rPr>
          <w:rFonts w:ascii="Times New Roman" w:hAnsi="Times New Roman" w:cs="Times New Roman"/>
          <w:color w:val="000000" w:themeColor="text1"/>
          <w:sz w:val="28"/>
          <w:szCs w:val="28"/>
        </w:rPr>
        <w:t>внесеними</w:t>
      </w:r>
      <w:r w:rsidR="002270CF" w:rsidRPr="003C34BE">
        <w:rPr>
          <w:rFonts w:ascii="Times New Roman" w:hAnsi="Times New Roman" w:cs="Times New Roman"/>
          <w:color w:val="000000" w:themeColor="text1"/>
          <w:sz w:val="28"/>
          <w:szCs w:val="28"/>
        </w:rPr>
        <w:t xml:space="preserve"> </w:t>
      </w:r>
      <w:r w:rsidR="00696F44" w:rsidRPr="003C34BE">
        <w:rPr>
          <w:rFonts w:ascii="Times New Roman" w:hAnsi="Times New Roman" w:cs="Times New Roman"/>
          <w:color w:val="000000" w:themeColor="text1"/>
          <w:sz w:val="28"/>
          <w:szCs w:val="28"/>
        </w:rPr>
        <w:t>постанов</w:t>
      </w:r>
      <w:r w:rsidR="0026450C" w:rsidRPr="003C34BE">
        <w:rPr>
          <w:rFonts w:ascii="Times New Roman" w:hAnsi="Times New Roman" w:cs="Times New Roman"/>
          <w:color w:val="000000" w:themeColor="text1"/>
          <w:sz w:val="28"/>
          <w:szCs w:val="28"/>
        </w:rPr>
        <w:t>ою</w:t>
      </w:r>
      <w:r w:rsidR="00696F44" w:rsidRPr="003C34BE">
        <w:rPr>
          <w:rFonts w:ascii="Times New Roman" w:hAnsi="Times New Roman" w:cs="Times New Roman"/>
          <w:color w:val="000000" w:themeColor="text1"/>
          <w:sz w:val="28"/>
          <w:szCs w:val="28"/>
        </w:rPr>
        <w:t xml:space="preserve"> Кабінету Міністрів України </w:t>
      </w:r>
      <w:r w:rsidR="002270CF" w:rsidRPr="003C34BE">
        <w:rPr>
          <w:rFonts w:ascii="Times New Roman" w:hAnsi="Times New Roman" w:cs="Times New Roman"/>
          <w:color w:val="000000" w:themeColor="text1"/>
          <w:sz w:val="28"/>
          <w:szCs w:val="28"/>
        </w:rPr>
        <w:t xml:space="preserve">від </w:t>
      </w:r>
      <w:r w:rsidR="00781F78" w:rsidRPr="003C34BE">
        <w:rPr>
          <w:rFonts w:ascii="Times New Roman" w:hAnsi="Times New Roman" w:cs="Times New Roman"/>
          <w:color w:val="000000" w:themeColor="text1"/>
          <w:sz w:val="28"/>
          <w:szCs w:val="28"/>
        </w:rPr>
        <w:t xml:space="preserve">28 квітня </w:t>
      </w:r>
      <w:r w:rsidR="002270CF" w:rsidRPr="003C34BE">
        <w:rPr>
          <w:rFonts w:ascii="Times New Roman" w:hAnsi="Times New Roman" w:cs="Times New Roman"/>
          <w:color w:val="000000" w:themeColor="text1"/>
          <w:sz w:val="28"/>
          <w:szCs w:val="28"/>
        </w:rPr>
        <w:t>2023</w:t>
      </w:r>
      <w:r w:rsidR="00781F78" w:rsidRPr="003C34BE">
        <w:rPr>
          <w:rFonts w:ascii="Times New Roman" w:hAnsi="Times New Roman" w:cs="Times New Roman"/>
          <w:color w:val="000000" w:themeColor="text1"/>
          <w:sz w:val="28"/>
          <w:szCs w:val="28"/>
        </w:rPr>
        <w:t xml:space="preserve"> </w:t>
      </w:r>
      <w:r w:rsidR="00F84CD9" w:rsidRPr="003C34BE">
        <w:rPr>
          <w:rFonts w:ascii="Times New Roman" w:hAnsi="Times New Roman" w:cs="Times New Roman"/>
          <w:color w:val="000000" w:themeColor="text1"/>
          <w:sz w:val="28"/>
          <w:szCs w:val="28"/>
        </w:rPr>
        <w:t xml:space="preserve">№ </w:t>
      </w:r>
      <w:r w:rsidR="00781F78" w:rsidRPr="003C34BE">
        <w:rPr>
          <w:rFonts w:ascii="Times New Roman" w:hAnsi="Times New Roman" w:cs="Times New Roman"/>
          <w:color w:val="000000" w:themeColor="text1"/>
          <w:sz w:val="28"/>
          <w:szCs w:val="28"/>
        </w:rPr>
        <w:t>416</w:t>
      </w:r>
      <w:r w:rsidR="00F84CD9" w:rsidRPr="003C34BE">
        <w:rPr>
          <w:rFonts w:ascii="Times New Roman" w:hAnsi="Times New Roman" w:cs="Times New Roman"/>
          <w:color w:val="000000" w:themeColor="text1"/>
          <w:sz w:val="28"/>
          <w:szCs w:val="28"/>
        </w:rPr>
        <w:t>)</w:t>
      </w:r>
      <w:r w:rsidR="00934D01" w:rsidRPr="003C34BE">
        <w:rPr>
          <w:rFonts w:ascii="Times New Roman" w:hAnsi="Times New Roman" w:cs="Times New Roman"/>
          <w:color w:val="000000" w:themeColor="text1"/>
          <w:sz w:val="28"/>
          <w:szCs w:val="28"/>
        </w:rPr>
        <w:t xml:space="preserve"> </w:t>
      </w:r>
      <w:r w:rsidR="00FC775B" w:rsidRPr="003C34BE">
        <w:rPr>
          <w:rFonts w:ascii="Times New Roman" w:hAnsi="Times New Roman" w:cs="Times New Roman"/>
          <w:color w:val="000000" w:themeColor="text1"/>
          <w:sz w:val="28"/>
          <w:szCs w:val="28"/>
        </w:rPr>
        <w:t>передбачалося, що реєстр виданих сертифікатів типу транспортних засобів та обладнання, що формується за повідомленнями уповноважених органів, і сертифікатів відповідності нових транспортних засобів, виданих виробником, веде Міністерство розвитку громад, територій та інфраструктури, яке забезпечує доступ до зазначеного реєстру Міністерству внутрішніх справ, Державній службі з безпеки на транспорті та Державній фіскальній службі, та Міністерство розвитку громад, територій та інфраструктури забезпечує доступ до Державного реєстру сертифікатів відповідності транспортних засобів, виданих уповноваженими органами або органами із сертифікації, Державній службі з безпеки на транспорті, Міністерству внутрішніх справ та Державній фіскальній службі</w:t>
      </w:r>
      <w:r w:rsidR="002270CF" w:rsidRPr="003C34BE">
        <w:rPr>
          <w:rFonts w:ascii="Times New Roman" w:hAnsi="Times New Roman" w:cs="Times New Roman"/>
          <w:color w:val="000000" w:themeColor="text1"/>
          <w:sz w:val="28"/>
          <w:szCs w:val="28"/>
        </w:rPr>
        <w:t>.</w:t>
      </w:r>
      <w:r w:rsidR="006F4CD6" w:rsidRPr="003C34BE">
        <w:rPr>
          <w:rFonts w:ascii="Times New Roman" w:hAnsi="Times New Roman" w:cs="Times New Roman"/>
          <w:color w:val="000000" w:themeColor="text1"/>
          <w:sz w:val="28"/>
          <w:szCs w:val="28"/>
        </w:rPr>
        <w:t xml:space="preserve"> </w:t>
      </w:r>
      <w:r w:rsidR="00755BC3" w:rsidRPr="003C34BE">
        <w:rPr>
          <w:rFonts w:ascii="Times New Roman" w:hAnsi="Times New Roman" w:cs="Times New Roman"/>
          <w:color w:val="000000" w:themeColor="text1"/>
          <w:sz w:val="28"/>
          <w:szCs w:val="28"/>
        </w:rPr>
        <w:t xml:space="preserve">Разом з цим у зв’язку з правовою </w:t>
      </w:r>
      <w:r w:rsidR="006A58DA" w:rsidRPr="003C34BE">
        <w:rPr>
          <w:rFonts w:ascii="Times New Roman" w:hAnsi="Times New Roman" w:cs="Times New Roman"/>
          <w:color w:val="000000" w:themeColor="text1"/>
          <w:sz w:val="28"/>
          <w:szCs w:val="28"/>
        </w:rPr>
        <w:t>невизначеністю не було забезпечено його створення.</w:t>
      </w:r>
      <w:r w:rsidR="00BB27C6" w:rsidRPr="003C34BE">
        <w:rPr>
          <w:rFonts w:ascii="Times New Roman" w:hAnsi="Times New Roman" w:cs="Times New Roman"/>
          <w:color w:val="000000" w:themeColor="text1"/>
          <w:sz w:val="28"/>
          <w:szCs w:val="28"/>
        </w:rPr>
        <w:t xml:space="preserve"> </w:t>
      </w:r>
    </w:p>
    <w:p w14:paraId="5E736241" w14:textId="624AE775" w:rsidR="00D25D86" w:rsidRPr="003C34BE" w:rsidRDefault="0018599F" w:rsidP="00482921">
      <w:pPr>
        <w:pStyle w:val="PlainText"/>
        <w:ind w:firstLine="567"/>
        <w:jc w:val="both"/>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 xml:space="preserve">З урахуванням зазначеного </w:t>
      </w:r>
      <w:r w:rsidR="00BB27C6" w:rsidRPr="003C34BE">
        <w:rPr>
          <w:rFonts w:ascii="Times New Roman" w:hAnsi="Times New Roman" w:cs="Times New Roman"/>
          <w:color w:val="000000" w:themeColor="text1"/>
          <w:sz w:val="28"/>
          <w:szCs w:val="28"/>
        </w:rPr>
        <w:t>п</w:t>
      </w:r>
      <w:r w:rsidR="00D25D86" w:rsidRPr="003C34BE">
        <w:rPr>
          <w:rFonts w:ascii="Times New Roman" w:hAnsi="Times New Roman" w:cs="Times New Roman"/>
          <w:color w:val="000000" w:themeColor="text1"/>
          <w:sz w:val="28"/>
          <w:szCs w:val="28"/>
        </w:rPr>
        <w:t>остановою Кабінету Міністрів України</w:t>
      </w:r>
      <w:r w:rsidR="00DB67FD" w:rsidRPr="003C34BE">
        <w:rPr>
          <w:rFonts w:ascii="Times New Roman" w:hAnsi="Times New Roman" w:cs="Times New Roman"/>
          <w:color w:val="000000" w:themeColor="text1"/>
          <w:sz w:val="28"/>
          <w:szCs w:val="28"/>
        </w:rPr>
        <w:t xml:space="preserve"> </w:t>
      </w:r>
      <w:r w:rsidR="00DB67FD" w:rsidRPr="003C34BE">
        <w:rPr>
          <w:rFonts w:ascii="Times New Roman" w:hAnsi="Times New Roman" w:cs="Times New Roman"/>
          <w:color w:val="000000" w:themeColor="text1"/>
          <w:sz w:val="28"/>
          <w:szCs w:val="28"/>
        </w:rPr>
        <w:br/>
      </w:r>
      <w:r w:rsidR="00D25D86" w:rsidRPr="003C34BE">
        <w:rPr>
          <w:rFonts w:ascii="Times New Roman" w:hAnsi="Times New Roman" w:cs="Times New Roman"/>
          <w:color w:val="000000" w:themeColor="text1"/>
          <w:sz w:val="28"/>
          <w:szCs w:val="28"/>
        </w:rPr>
        <w:t xml:space="preserve">від 18 червня 2024 р. № 715 «Про перетворення реєстрів сертифікатів затвердження типу і сертифікатів відповідності колісних транспортних засобів </w:t>
      </w:r>
      <w:r w:rsidR="00D25D86" w:rsidRPr="003C34BE">
        <w:rPr>
          <w:rFonts w:ascii="Times New Roman" w:hAnsi="Times New Roman" w:cs="Times New Roman"/>
          <w:color w:val="000000" w:themeColor="text1"/>
          <w:sz w:val="28"/>
          <w:szCs w:val="28"/>
        </w:rPr>
        <w:lastRenderedPageBreak/>
        <w:t>та обладнання і внесення змін до деяких постанов Кабінету Міністрів України» установлено, що:</w:t>
      </w:r>
    </w:p>
    <w:p w14:paraId="0B8D496F" w14:textId="77777777" w:rsidR="00D25D86" w:rsidRPr="003C34BE" w:rsidRDefault="00D25D86" w:rsidP="00D25D86">
      <w:pPr>
        <w:spacing w:line="250" w:lineRule="auto"/>
        <w:ind w:firstLine="567"/>
        <w:jc w:val="both"/>
        <w:rPr>
          <w:color w:val="000000" w:themeColor="text1"/>
          <w:szCs w:val="28"/>
        </w:rPr>
      </w:pPr>
      <w:r w:rsidRPr="003C34BE">
        <w:rPr>
          <w:color w:val="000000" w:themeColor="text1"/>
          <w:szCs w:val="28"/>
        </w:rPr>
        <w:t xml:space="preserve">реєстр сертифікатів затвердження типу і виданих виробниками сертифікатів відповідності колісних транспортних засобів та обладнання і Державний реєстр сертифікатів відповідності транспортних засобів, виданих уповноваженими органами або органами із сертифікації, перетворюються на </w:t>
      </w:r>
      <w:r w:rsidRPr="003C34BE">
        <w:rPr>
          <w:bCs/>
          <w:color w:val="000000" w:themeColor="text1"/>
          <w:szCs w:val="28"/>
        </w:rPr>
        <w:t>реєстр сертифікатів затвердження типу і виданих виробниками сертифікатів відповідності колісних транспортних засобів та обладнання</w:t>
      </w:r>
      <w:r w:rsidRPr="003C34BE">
        <w:rPr>
          <w:color w:val="000000" w:themeColor="text1"/>
          <w:szCs w:val="28"/>
        </w:rPr>
        <w:t xml:space="preserve"> (далі – Реєстр сертифікатів КТЗ) шляхом об’єднання;</w:t>
      </w:r>
    </w:p>
    <w:p w14:paraId="4646D76E" w14:textId="77777777" w:rsidR="00D25D86" w:rsidRPr="003C34BE" w:rsidRDefault="00D25D86" w:rsidP="00D25D86">
      <w:pPr>
        <w:spacing w:line="250" w:lineRule="auto"/>
        <w:ind w:firstLine="567"/>
        <w:jc w:val="both"/>
        <w:rPr>
          <w:color w:val="000000" w:themeColor="text1"/>
        </w:rPr>
      </w:pPr>
      <w:r w:rsidRPr="003C34BE">
        <w:rPr>
          <w:color w:val="000000" w:themeColor="text1"/>
          <w:szCs w:val="28"/>
        </w:rPr>
        <w:t>Державна служба України з безпеки на транспорті є держателем Реєстру сертифікатів КТЗ та забезпечує відкритий доступ у режимі реального часу користувачів до інформації, яка міститься в Реєстрі сертифікатів КТЗ.</w:t>
      </w:r>
    </w:p>
    <w:p w14:paraId="26C361F7" w14:textId="58B3EAE7" w:rsidR="00D25D86" w:rsidRPr="003C34BE" w:rsidRDefault="00D25D86" w:rsidP="00D25D86">
      <w:pPr>
        <w:pBdr>
          <w:top w:val="nil"/>
          <w:left w:val="nil"/>
          <w:bottom w:val="nil"/>
          <w:right w:val="nil"/>
          <w:between w:val="nil"/>
        </w:pBdr>
        <w:spacing w:line="250" w:lineRule="auto"/>
        <w:ind w:firstLine="567"/>
        <w:jc w:val="both"/>
        <w:rPr>
          <w:color w:val="000000" w:themeColor="text1"/>
        </w:rPr>
      </w:pPr>
      <w:r w:rsidRPr="003C34BE">
        <w:rPr>
          <w:color w:val="000000" w:themeColor="text1"/>
        </w:rPr>
        <w:t xml:space="preserve">Впровадження Реєстру сертифікатів КТЗ забезпечить вдосконалення регулювання ринку послуг і врегулює процес цифровізації, автоматизації та підвищення ефективності надання </w:t>
      </w:r>
      <w:r w:rsidR="00435FC0" w:rsidRPr="003C34BE">
        <w:rPr>
          <w:color w:val="000000" w:themeColor="text1"/>
        </w:rPr>
        <w:t>пу</w:t>
      </w:r>
      <w:r w:rsidR="007B6A7D" w:rsidRPr="003C34BE">
        <w:rPr>
          <w:color w:val="000000" w:themeColor="text1"/>
        </w:rPr>
        <w:t xml:space="preserve">блічних </w:t>
      </w:r>
      <w:r w:rsidRPr="003C34BE">
        <w:rPr>
          <w:color w:val="000000" w:themeColor="text1"/>
        </w:rPr>
        <w:t xml:space="preserve">послуг. </w:t>
      </w:r>
    </w:p>
    <w:p w14:paraId="309213C1" w14:textId="77777777" w:rsidR="00D25D86" w:rsidRPr="003C34BE" w:rsidRDefault="00D25D86" w:rsidP="00D25D86">
      <w:pPr>
        <w:pBdr>
          <w:top w:val="nil"/>
          <w:left w:val="nil"/>
          <w:bottom w:val="nil"/>
          <w:right w:val="nil"/>
          <w:between w:val="nil"/>
        </w:pBdr>
        <w:spacing w:line="250" w:lineRule="auto"/>
        <w:ind w:firstLine="567"/>
        <w:jc w:val="both"/>
        <w:rPr>
          <w:color w:val="000000" w:themeColor="text1"/>
        </w:rPr>
      </w:pPr>
      <w:r w:rsidRPr="003C34BE">
        <w:rPr>
          <w:color w:val="000000" w:themeColor="text1"/>
        </w:rPr>
        <w:t>Необхідність прийняття акта обумовлена потребою у:</w:t>
      </w:r>
    </w:p>
    <w:p w14:paraId="6F0C907A" w14:textId="77777777" w:rsidR="00D25D86" w:rsidRPr="003C34BE" w:rsidRDefault="00D25D86" w:rsidP="00D25D86">
      <w:pPr>
        <w:spacing w:line="250" w:lineRule="auto"/>
        <w:ind w:left="-15" w:firstLine="567"/>
        <w:jc w:val="both"/>
        <w:rPr>
          <w:color w:val="000000" w:themeColor="text1"/>
          <w:szCs w:val="28"/>
        </w:rPr>
      </w:pPr>
      <w:r w:rsidRPr="003C34BE">
        <w:rPr>
          <w:color w:val="000000" w:themeColor="text1"/>
        </w:rPr>
        <w:t xml:space="preserve">визначенні загальних засад функціонування </w:t>
      </w:r>
      <w:proofErr w:type="spellStart"/>
      <w:r w:rsidRPr="003C34BE">
        <w:rPr>
          <w:color w:val="000000" w:themeColor="text1"/>
          <w:szCs w:val="28"/>
          <w:lang w:val="ru-RU"/>
        </w:rPr>
        <w:t>Реєстру</w:t>
      </w:r>
      <w:proofErr w:type="spellEnd"/>
      <w:r w:rsidRPr="003C34BE">
        <w:rPr>
          <w:color w:val="000000" w:themeColor="text1"/>
          <w:szCs w:val="28"/>
          <w:lang w:val="ru-RU"/>
        </w:rPr>
        <w:t xml:space="preserve"> </w:t>
      </w:r>
      <w:proofErr w:type="spellStart"/>
      <w:r w:rsidRPr="003C34BE">
        <w:rPr>
          <w:color w:val="000000" w:themeColor="text1"/>
          <w:szCs w:val="28"/>
          <w:lang w:val="ru-RU"/>
        </w:rPr>
        <w:t>сертифікатів</w:t>
      </w:r>
      <w:proofErr w:type="spellEnd"/>
      <w:r w:rsidRPr="003C34BE">
        <w:rPr>
          <w:color w:val="000000" w:themeColor="text1"/>
          <w:szCs w:val="28"/>
          <w:lang w:val="ru-RU"/>
        </w:rPr>
        <w:t xml:space="preserve"> КТЗ</w:t>
      </w:r>
      <w:r w:rsidRPr="003C34BE">
        <w:rPr>
          <w:color w:val="000000" w:themeColor="text1"/>
        </w:rPr>
        <w:t xml:space="preserve">; </w:t>
      </w:r>
    </w:p>
    <w:p w14:paraId="500F8F75" w14:textId="745FC363" w:rsidR="00D25D86" w:rsidRPr="003C34BE" w:rsidRDefault="05C1CEA8" w:rsidP="00D25D86">
      <w:pPr>
        <w:spacing w:line="250" w:lineRule="auto"/>
        <w:ind w:left="-15" w:firstLine="567"/>
        <w:jc w:val="both"/>
        <w:rPr>
          <w:color w:val="000000" w:themeColor="text1"/>
        </w:rPr>
      </w:pPr>
      <w:r w:rsidRPr="003C34BE">
        <w:rPr>
          <w:color w:val="000000" w:themeColor="text1"/>
        </w:rPr>
        <w:t>забезпеченні подання та оброблення заявок на реєстрацію користувачів у Реєстрі сертифікатів КТЗ, зокрема здобувачів сертифікат</w:t>
      </w:r>
      <w:r w:rsidR="00FA0506" w:rsidRPr="003C34BE">
        <w:rPr>
          <w:color w:val="000000" w:themeColor="text1"/>
        </w:rPr>
        <w:t>а</w:t>
      </w:r>
      <w:r w:rsidRPr="003C34BE">
        <w:rPr>
          <w:color w:val="000000" w:themeColor="text1"/>
        </w:rPr>
        <w:t>, виробників, органів з сертифікації, уповноважених органів;</w:t>
      </w:r>
    </w:p>
    <w:p w14:paraId="7FFF4E25" w14:textId="77777777" w:rsidR="00D25D86" w:rsidRPr="003C34BE" w:rsidRDefault="00D25D86" w:rsidP="00D25D86">
      <w:pPr>
        <w:spacing w:line="250" w:lineRule="auto"/>
        <w:ind w:left="-15" w:firstLine="567"/>
        <w:jc w:val="both"/>
        <w:rPr>
          <w:color w:val="000000" w:themeColor="text1"/>
          <w:szCs w:val="28"/>
        </w:rPr>
      </w:pPr>
      <w:r w:rsidRPr="003C34BE">
        <w:rPr>
          <w:color w:val="000000" w:themeColor="text1"/>
          <w:szCs w:val="28"/>
        </w:rPr>
        <w:t>забезпеченні подання документів на отримання сертифіката типу, сертифіката відповідності, сертифіката відповідності щодо індивідуального затвердження;</w:t>
      </w:r>
    </w:p>
    <w:p w14:paraId="0065EF0F" w14:textId="76027C99" w:rsidR="00D25D86" w:rsidRPr="003C34BE" w:rsidRDefault="05C1CEA8" w:rsidP="05C1CEA8">
      <w:pPr>
        <w:spacing w:line="250" w:lineRule="auto"/>
        <w:ind w:left="-15" w:firstLine="567"/>
        <w:jc w:val="both"/>
        <w:rPr>
          <w:color w:val="000000" w:themeColor="text1"/>
          <w:lang w:val="ru-RU"/>
        </w:rPr>
      </w:pPr>
      <w:proofErr w:type="spellStart"/>
      <w:r w:rsidRPr="003C34BE">
        <w:rPr>
          <w:color w:val="000000" w:themeColor="text1"/>
          <w:lang w:val="ru-RU"/>
        </w:rPr>
        <w:t>забезпеченні</w:t>
      </w:r>
      <w:proofErr w:type="spellEnd"/>
      <w:r w:rsidRPr="003C34BE">
        <w:rPr>
          <w:color w:val="000000" w:themeColor="text1"/>
          <w:lang w:val="ru-RU"/>
        </w:rPr>
        <w:t xml:space="preserve"> </w:t>
      </w:r>
      <w:proofErr w:type="spellStart"/>
      <w:r w:rsidRPr="003C34BE">
        <w:rPr>
          <w:color w:val="000000" w:themeColor="text1"/>
          <w:lang w:val="ru-RU"/>
        </w:rPr>
        <w:t>інформування</w:t>
      </w:r>
      <w:proofErr w:type="spellEnd"/>
      <w:r w:rsidRPr="003C34BE">
        <w:rPr>
          <w:color w:val="000000" w:themeColor="text1"/>
          <w:lang w:val="ru-RU"/>
        </w:rPr>
        <w:t xml:space="preserve"> </w:t>
      </w:r>
      <w:proofErr w:type="spellStart"/>
      <w:r w:rsidRPr="003C34BE">
        <w:rPr>
          <w:color w:val="000000" w:themeColor="text1"/>
          <w:lang w:val="ru-RU"/>
        </w:rPr>
        <w:t>користувачів</w:t>
      </w:r>
      <w:proofErr w:type="spellEnd"/>
      <w:r w:rsidRPr="003C34BE">
        <w:rPr>
          <w:color w:val="000000" w:themeColor="text1"/>
          <w:lang w:val="ru-RU"/>
        </w:rPr>
        <w:t xml:space="preserve"> про </w:t>
      </w:r>
      <w:proofErr w:type="spellStart"/>
      <w:r w:rsidRPr="003C34BE">
        <w:rPr>
          <w:color w:val="000000" w:themeColor="text1"/>
          <w:lang w:val="ru-RU"/>
        </w:rPr>
        <w:t>результати</w:t>
      </w:r>
      <w:proofErr w:type="spellEnd"/>
      <w:r w:rsidRPr="003C34BE">
        <w:rPr>
          <w:color w:val="000000" w:themeColor="text1"/>
          <w:lang w:val="ru-RU"/>
        </w:rPr>
        <w:t xml:space="preserve"> </w:t>
      </w:r>
      <w:proofErr w:type="spellStart"/>
      <w:r w:rsidRPr="003C34BE">
        <w:rPr>
          <w:color w:val="000000" w:themeColor="text1"/>
          <w:lang w:val="ru-RU"/>
        </w:rPr>
        <w:t>розгляду</w:t>
      </w:r>
      <w:proofErr w:type="spellEnd"/>
      <w:r w:rsidRPr="003C34BE">
        <w:rPr>
          <w:color w:val="000000" w:themeColor="text1"/>
          <w:lang w:val="ru-RU"/>
        </w:rPr>
        <w:t xml:space="preserve"> </w:t>
      </w:r>
      <w:proofErr w:type="spellStart"/>
      <w:r w:rsidRPr="003C34BE">
        <w:rPr>
          <w:color w:val="000000" w:themeColor="text1"/>
          <w:lang w:val="ru-RU"/>
        </w:rPr>
        <w:t>поданих</w:t>
      </w:r>
      <w:proofErr w:type="spellEnd"/>
      <w:r w:rsidRPr="003C34BE">
        <w:rPr>
          <w:color w:val="000000" w:themeColor="text1"/>
          <w:lang w:val="ru-RU"/>
        </w:rPr>
        <w:t xml:space="preserve"> </w:t>
      </w:r>
      <w:proofErr w:type="spellStart"/>
      <w:r w:rsidRPr="003C34BE">
        <w:rPr>
          <w:color w:val="000000" w:themeColor="text1"/>
          <w:lang w:val="ru-RU"/>
        </w:rPr>
        <w:t>документів</w:t>
      </w:r>
      <w:proofErr w:type="spellEnd"/>
      <w:r w:rsidRPr="003C34BE">
        <w:rPr>
          <w:color w:val="000000" w:themeColor="text1"/>
          <w:lang w:val="ru-RU"/>
        </w:rPr>
        <w:t xml:space="preserve"> і </w:t>
      </w:r>
      <w:proofErr w:type="spellStart"/>
      <w:r w:rsidRPr="003C34BE">
        <w:rPr>
          <w:color w:val="000000" w:themeColor="text1"/>
          <w:lang w:val="ru-RU"/>
        </w:rPr>
        <w:t>прийнятті</w:t>
      </w:r>
      <w:proofErr w:type="spellEnd"/>
      <w:r w:rsidRPr="003C34BE">
        <w:rPr>
          <w:color w:val="000000" w:themeColor="text1"/>
          <w:lang w:val="ru-RU"/>
        </w:rPr>
        <w:t xml:space="preserve"> </w:t>
      </w:r>
      <w:proofErr w:type="spellStart"/>
      <w:r w:rsidRPr="003C34BE">
        <w:rPr>
          <w:color w:val="000000" w:themeColor="text1"/>
          <w:lang w:val="ru-RU"/>
        </w:rPr>
        <w:t>рішення</w:t>
      </w:r>
      <w:proofErr w:type="spellEnd"/>
      <w:r w:rsidRPr="003C34BE">
        <w:rPr>
          <w:color w:val="000000" w:themeColor="text1"/>
          <w:lang w:val="ru-RU"/>
        </w:rPr>
        <w:t>;</w:t>
      </w:r>
    </w:p>
    <w:p w14:paraId="5309D9EA" w14:textId="29766B79" w:rsidR="008C5E10" w:rsidRPr="003C34BE" w:rsidRDefault="05C1CEA8" w:rsidP="05C1CEA8">
      <w:pPr>
        <w:spacing w:line="250" w:lineRule="auto"/>
        <w:ind w:left="-15" w:firstLine="567"/>
        <w:jc w:val="both"/>
        <w:rPr>
          <w:color w:val="000000" w:themeColor="text1"/>
          <w:lang w:val="ru-RU"/>
        </w:rPr>
      </w:pPr>
      <w:proofErr w:type="spellStart"/>
      <w:r w:rsidRPr="003C34BE">
        <w:rPr>
          <w:color w:val="000000" w:themeColor="text1"/>
          <w:lang w:val="ru-RU"/>
        </w:rPr>
        <w:t>забезпеченні</w:t>
      </w:r>
      <w:proofErr w:type="spellEnd"/>
      <w:r w:rsidRPr="003C34BE">
        <w:rPr>
          <w:color w:val="000000" w:themeColor="text1"/>
          <w:lang w:val="ru-RU"/>
        </w:rPr>
        <w:t xml:space="preserve"> </w:t>
      </w:r>
      <w:proofErr w:type="spellStart"/>
      <w:r w:rsidRPr="003C34BE">
        <w:rPr>
          <w:color w:val="000000" w:themeColor="text1"/>
          <w:lang w:val="ru-RU"/>
        </w:rPr>
        <w:t>створення</w:t>
      </w:r>
      <w:proofErr w:type="spellEnd"/>
      <w:r w:rsidRPr="003C34BE">
        <w:rPr>
          <w:color w:val="000000" w:themeColor="text1"/>
          <w:lang w:val="ru-RU"/>
        </w:rPr>
        <w:t xml:space="preserve">, </w:t>
      </w:r>
      <w:proofErr w:type="spellStart"/>
      <w:r w:rsidRPr="003C34BE">
        <w:rPr>
          <w:color w:val="000000" w:themeColor="text1"/>
          <w:lang w:val="ru-RU"/>
        </w:rPr>
        <w:t>видачі</w:t>
      </w:r>
      <w:proofErr w:type="spellEnd"/>
      <w:r w:rsidRPr="003C34BE">
        <w:rPr>
          <w:color w:val="000000" w:themeColor="text1"/>
          <w:lang w:val="ru-RU"/>
        </w:rPr>
        <w:t xml:space="preserve">, </w:t>
      </w:r>
      <w:proofErr w:type="spellStart"/>
      <w:r w:rsidRPr="003C34BE">
        <w:rPr>
          <w:color w:val="000000" w:themeColor="text1"/>
          <w:lang w:val="ru-RU"/>
        </w:rPr>
        <w:t>ведення</w:t>
      </w:r>
      <w:proofErr w:type="spellEnd"/>
      <w:r w:rsidRPr="003C34BE">
        <w:rPr>
          <w:color w:val="000000" w:themeColor="text1"/>
          <w:lang w:val="ru-RU"/>
        </w:rPr>
        <w:t xml:space="preserve"> та </w:t>
      </w:r>
      <w:proofErr w:type="spellStart"/>
      <w:r w:rsidRPr="003C34BE">
        <w:rPr>
          <w:color w:val="000000" w:themeColor="text1"/>
          <w:lang w:val="ru-RU"/>
        </w:rPr>
        <w:t>обліку</w:t>
      </w:r>
      <w:proofErr w:type="spellEnd"/>
      <w:r w:rsidRPr="003C34BE">
        <w:rPr>
          <w:color w:val="000000" w:themeColor="text1"/>
          <w:lang w:val="ru-RU"/>
        </w:rPr>
        <w:t xml:space="preserve"> </w:t>
      </w:r>
      <w:proofErr w:type="spellStart"/>
      <w:r w:rsidRPr="003C34BE">
        <w:rPr>
          <w:color w:val="000000" w:themeColor="text1"/>
          <w:lang w:val="ru-RU"/>
        </w:rPr>
        <w:t>сертифікатів</w:t>
      </w:r>
      <w:proofErr w:type="spellEnd"/>
      <w:r w:rsidRPr="003C34BE">
        <w:rPr>
          <w:color w:val="000000" w:themeColor="text1"/>
          <w:lang w:val="ru-RU"/>
        </w:rPr>
        <w:t xml:space="preserve"> типу, </w:t>
      </w:r>
      <w:proofErr w:type="spellStart"/>
      <w:r w:rsidRPr="003C34BE">
        <w:rPr>
          <w:color w:val="000000" w:themeColor="text1"/>
          <w:lang w:val="ru-RU"/>
        </w:rPr>
        <w:t>сертифікатів</w:t>
      </w:r>
      <w:proofErr w:type="spellEnd"/>
      <w:r w:rsidRPr="003C34BE">
        <w:rPr>
          <w:color w:val="000000" w:themeColor="text1"/>
          <w:lang w:val="ru-RU"/>
        </w:rPr>
        <w:t xml:space="preserve"> </w:t>
      </w:r>
      <w:proofErr w:type="spellStart"/>
      <w:r w:rsidRPr="003C34BE">
        <w:rPr>
          <w:color w:val="000000" w:themeColor="text1"/>
          <w:lang w:val="ru-RU"/>
        </w:rPr>
        <w:t>відповідності</w:t>
      </w:r>
      <w:proofErr w:type="spellEnd"/>
      <w:r w:rsidRPr="003C34BE">
        <w:rPr>
          <w:color w:val="000000" w:themeColor="text1"/>
          <w:lang w:val="ru-RU"/>
        </w:rPr>
        <w:t xml:space="preserve">, </w:t>
      </w:r>
      <w:proofErr w:type="spellStart"/>
      <w:r w:rsidRPr="003C34BE">
        <w:rPr>
          <w:color w:val="000000" w:themeColor="text1"/>
          <w:lang w:val="ru-RU"/>
        </w:rPr>
        <w:t>сертифікатів</w:t>
      </w:r>
      <w:proofErr w:type="spellEnd"/>
      <w:r w:rsidRPr="003C34BE">
        <w:rPr>
          <w:color w:val="000000" w:themeColor="text1"/>
          <w:lang w:val="ru-RU"/>
        </w:rPr>
        <w:t xml:space="preserve"> </w:t>
      </w:r>
      <w:proofErr w:type="spellStart"/>
      <w:r w:rsidRPr="003C34BE">
        <w:rPr>
          <w:color w:val="000000" w:themeColor="text1"/>
          <w:lang w:val="ru-RU"/>
        </w:rPr>
        <w:t>відповідності</w:t>
      </w:r>
      <w:proofErr w:type="spellEnd"/>
      <w:r w:rsidRPr="003C34BE">
        <w:rPr>
          <w:color w:val="000000" w:themeColor="text1"/>
          <w:lang w:val="ru-RU"/>
        </w:rPr>
        <w:t xml:space="preserve"> </w:t>
      </w:r>
      <w:proofErr w:type="spellStart"/>
      <w:r w:rsidRPr="003C34BE">
        <w:rPr>
          <w:color w:val="000000" w:themeColor="text1"/>
          <w:lang w:val="ru-RU"/>
        </w:rPr>
        <w:t>щодо</w:t>
      </w:r>
      <w:proofErr w:type="spellEnd"/>
      <w:r w:rsidRPr="003C34BE">
        <w:rPr>
          <w:color w:val="000000" w:themeColor="text1"/>
          <w:lang w:val="ru-RU"/>
        </w:rPr>
        <w:t xml:space="preserve"> </w:t>
      </w:r>
      <w:proofErr w:type="spellStart"/>
      <w:r w:rsidRPr="003C34BE">
        <w:rPr>
          <w:color w:val="000000" w:themeColor="text1"/>
          <w:lang w:val="ru-RU"/>
        </w:rPr>
        <w:t>індивідуального</w:t>
      </w:r>
      <w:proofErr w:type="spellEnd"/>
      <w:r w:rsidRPr="003C34BE">
        <w:rPr>
          <w:color w:val="000000" w:themeColor="text1"/>
          <w:lang w:val="ru-RU"/>
        </w:rPr>
        <w:t xml:space="preserve"> </w:t>
      </w:r>
      <w:proofErr w:type="spellStart"/>
      <w:r w:rsidRPr="003C34BE">
        <w:rPr>
          <w:color w:val="000000" w:themeColor="text1"/>
          <w:lang w:val="ru-RU"/>
        </w:rPr>
        <w:t>затвердження</w:t>
      </w:r>
      <w:proofErr w:type="spellEnd"/>
      <w:r w:rsidRPr="003C34BE">
        <w:rPr>
          <w:color w:val="000000" w:themeColor="text1"/>
          <w:lang w:val="ru-RU"/>
        </w:rPr>
        <w:t xml:space="preserve">. </w:t>
      </w:r>
      <w:r w:rsidRPr="003C34BE">
        <w:rPr>
          <w:color w:val="000000" w:themeColor="text1"/>
        </w:rPr>
        <w:t>Проблеми, які пропонуються врегулювати в результаті прийняття регуляторного акта, не можуть бути розв’язані за допомогою ринкових механізмів, оскільки потребують нормативно-правового врегулювання.</w:t>
      </w:r>
    </w:p>
    <w:p w14:paraId="75D62F75" w14:textId="669A96D4" w:rsidR="001E312B" w:rsidRPr="003C34BE" w:rsidRDefault="00051002" w:rsidP="00327386">
      <w:pPr>
        <w:pBdr>
          <w:top w:val="nil"/>
          <w:left w:val="nil"/>
          <w:bottom w:val="nil"/>
          <w:right w:val="nil"/>
          <w:between w:val="nil"/>
        </w:pBdr>
        <w:spacing w:line="259" w:lineRule="auto"/>
        <w:ind w:firstLine="567"/>
        <w:jc w:val="both"/>
        <w:rPr>
          <w:color w:val="000000" w:themeColor="text1"/>
        </w:rPr>
      </w:pPr>
      <w:r w:rsidRPr="003C34BE">
        <w:rPr>
          <w:color w:val="000000" w:themeColor="text1"/>
        </w:rPr>
        <w:t>Проєктом</w:t>
      </w:r>
      <w:r w:rsidRPr="003C34BE">
        <w:rPr>
          <w:color w:val="000000" w:themeColor="text1"/>
          <w:szCs w:val="28"/>
        </w:rPr>
        <w:t xml:space="preserve"> </w:t>
      </w:r>
      <w:r w:rsidRPr="003C34BE">
        <w:rPr>
          <w:color w:val="000000" w:themeColor="text1"/>
          <w:shd w:val="clear" w:color="auto" w:fill="FFFFFF"/>
        </w:rPr>
        <w:t xml:space="preserve">акта передбачається визначити порядок </w:t>
      </w:r>
      <w:r w:rsidR="000342AA" w:rsidRPr="003C34BE">
        <w:rPr>
          <w:color w:val="000000" w:themeColor="text1"/>
          <w:shd w:val="clear" w:color="auto" w:fill="FFFFFF"/>
        </w:rPr>
        <w:t xml:space="preserve">ведення </w:t>
      </w:r>
      <w:r w:rsidR="0067642D" w:rsidRPr="003C34BE">
        <w:rPr>
          <w:color w:val="000000" w:themeColor="text1"/>
          <w:szCs w:val="28"/>
        </w:rPr>
        <w:t>Реєстру сертифікатів КТЗ</w:t>
      </w:r>
      <w:r w:rsidR="00CD2B73" w:rsidRPr="003C34BE">
        <w:rPr>
          <w:color w:val="000000" w:themeColor="text1"/>
          <w:shd w:val="clear" w:color="auto" w:fill="FFFFFF"/>
        </w:rPr>
        <w:t xml:space="preserve"> </w:t>
      </w:r>
      <w:r w:rsidR="00500850" w:rsidRPr="003C34BE">
        <w:rPr>
          <w:color w:val="000000" w:themeColor="text1"/>
          <w:shd w:val="clear" w:color="auto" w:fill="FFFFFF"/>
        </w:rPr>
        <w:t>та здій</w:t>
      </w:r>
      <w:r w:rsidR="00A657E6" w:rsidRPr="003C34BE">
        <w:rPr>
          <w:color w:val="000000" w:themeColor="text1"/>
          <w:shd w:val="clear" w:color="auto" w:fill="FFFFFF"/>
        </w:rPr>
        <w:t xml:space="preserve">снити </w:t>
      </w:r>
      <w:r w:rsidR="00500850" w:rsidRPr="003C34BE">
        <w:rPr>
          <w:color w:val="000000" w:themeColor="text1"/>
        </w:rPr>
        <w:t>правов</w:t>
      </w:r>
      <w:r w:rsidR="00A657E6" w:rsidRPr="003C34BE">
        <w:rPr>
          <w:color w:val="000000" w:themeColor="text1"/>
        </w:rPr>
        <w:t>е</w:t>
      </w:r>
      <w:r w:rsidR="00500850" w:rsidRPr="003C34BE">
        <w:rPr>
          <w:color w:val="000000" w:themeColor="text1"/>
        </w:rPr>
        <w:t xml:space="preserve"> регулювання Державною службою України з безпеки на транспорті процесів</w:t>
      </w:r>
      <w:r w:rsidR="00500850" w:rsidRPr="003C34BE">
        <w:rPr>
          <w:color w:val="000000" w:themeColor="text1"/>
          <w:szCs w:val="28"/>
        </w:rPr>
        <w:t xml:space="preserve"> </w:t>
      </w:r>
      <w:r w:rsidR="00500850" w:rsidRPr="003C34BE">
        <w:rPr>
          <w:color w:val="000000" w:themeColor="text1"/>
        </w:rPr>
        <w:t>цифровізації та автоматизації, пов’язаних із сертифікацією колісних транспортних засобів та обладнання, зокрема процесів створення, видачі,  ведення та обліку сертифікатів типу, сертифікатів відповідності, сертифікатів відповідності щодо індивідуального затвердження,</w:t>
      </w:r>
      <w:r w:rsidR="05C1CEA8" w:rsidRPr="003C34BE">
        <w:rPr>
          <w:color w:val="000000" w:themeColor="text1"/>
        </w:rPr>
        <w:t xml:space="preserve"> управління цими даними</w:t>
      </w:r>
      <w:r w:rsidR="00500850" w:rsidRPr="003C34BE">
        <w:rPr>
          <w:color w:val="000000" w:themeColor="text1"/>
        </w:rPr>
        <w:t>.</w:t>
      </w:r>
    </w:p>
    <w:p w14:paraId="7B775061" w14:textId="22998027" w:rsidR="002A7CFF" w:rsidRPr="003C34BE" w:rsidRDefault="002A7CFF" w:rsidP="002A7CFF">
      <w:pPr>
        <w:rPr>
          <w:color w:val="000000" w:themeColor="text1"/>
          <w:szCs w:val="28"/>
        </w:rPr>
      </w:pPr>
      <w:r w:rsidRPr="003C34BE">
        <w:rPr>
          <w:color w:val="000000" w:themeColor="text1"/>
          <w:szCs w:val="28"/>
        </w:rPr>
        <w:t>Основні групи, на які проблема справляє вплив:</w:t>
      </w: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40"/>
        <w:gridCol w:w="1185"/>
        <w:gridCol w:w="1095"/>
      </w:tblGrid>
      <w:tr w:rsidR="003C34BE" w:rsidRPr="003C34BE" w14:paraId="04288EF5" w14:textId="77777777" w:rsidTr="52B9F30E">
        <w:tc>
          <w:tcPr>
            <w:tcW w:w="7440" w:type="dxa"/>
            <w:tcBorders>
              <w:top w:val="single" w:sz="4" w:space="0" w:color="auto"/>
              <w:left w:val="single" w:sz="4" w:space="0" w:color="auto"/>
              <w:bottom w:val="single" w:sz="4" w:space="0" w:color="auto"/>
              <w:right w:val="single" w:sz="4" w:space="0" w:color="auto"/>
            </w:tcBorders>
            <w:vAlign w:val="center"/>
            <w:hideMark/>
          </w:tcPr>
          <w:p w14:paraId="2B539805" w14:textId="77777777" w:rsidR="002A7CFF" w:rsidRPr="003C34BE" w:rsidRDefault="002A7CFF" w:rsidP="002A7CFF">
            <w:pPr>
              <w:rPr>
                <w:b/>
                <w:color w:val="000000" w:themeColor="text1"/>
                <w:szCs w:val="28"/>
              </w:rPr>
            </w:pPr>
            <w:r w:rsidRPr="003C34BE">
              <w:rPr>
                <w:b/>
                <w:color w:val="000000" w:themeColor="text1"/>
                <w:szCs w:val="28"/>
              </w:rPr>
              <w:t xml:space="preserve">Групи (підгрупи)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0FBB82E" w14:textId="77777777" w:rsidR="002A7CFF" w:rsidRPr="003C34BE" w:rsidRDefault="002A7CFF" w:rsidP="002A7CFF">
            <w:pPr>
              <w:rPr>
                <w:b/>
                <w:color w:val="000000" w:themeColor="text1"/>
                <w:szCs w:val="28"/>
              </w:rPr>
            </w:pPr>
            <w:r w:rsidRPr="003C34BE">
              <w:rPr>
                <w:b/>
                <w:color w:val="000000" w:themeColor="text1"/>
                <w:szCs w:val="28"/>
              </w:rPr>
              <w:t xml:space="preserve">Так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3D597AD" w14:textId="77777777" w:rsidR="002A7CFF" w:rsidRPr="003C34BE" w:rsidRDefault="002A7CFF" w:rsidP="002A7CFF">
            <w:pPr>
              <w:rPr>
                <w:b/>
                <w:color w:val="000000" w:themeColor="text1"/>
                <w:szCs w:val="28"/>
              </w:rPr>
            </w:pPr>
            <w:r w:rsidRPr="003C34BE">
              <w:rPr>
                <w:b/>
                <w:color w:val="000000" w:themeColor="text1"/>
                <w:szCs w:val="28"/>
              </w:rPr>
              <w:t>Ні</w:t>
            </w:r>
          </w:p>
        </w:tc>
      </w:tr>
      <w:tr w:rsidR="003C34BE" w:rsidRPr="003C34BE" w14:paraId="0E53D35D" w14:textId="77777777" w:rsidTr="52B9F30E">
        <w:tc>
          <w:tcPr>
            <w:tcW w:w="7440" w:type="dxa"/>
            <w:tcBorders>
              <w:top w:val="single" w:sz="4" w:space="0" w:color="auto"/>
              <w:left w:val="single" w:sz="4" w:space="0" w:color="auto"/>
              <w:bottom w:val="single" w:sz="4" w:space="0" w:color="auto"/>
              <w:right w:val="single" w:sz="4" w:space="0" w:color="auto"/>
            </w:tcBorders>
            <w:vAlign w:val="center"/>
            <w:hideMark/>
          </w:tcPr>
          <w:p w14:paraId="6F7F4E25" w14:textId="77777777" w:rsidR="007323EB" w:rsidRPr="003C34BE" w:rsidRDefault="007323EB" w:rsidP="007323EB">
            <w:pPr>
              <w:rPr>
                <w:color w:val="000000" w:themeColor="text1"/>
                <w:szCs w:val="28"/>
              </w:rPr>
            </w:pPr>
            <w:r w:rsidRPr="003C34BE">
              <w:rPr>
                <w:color w:val="000000" w:themeColor="text1"/>
                <w:szCs w:val="28"/>
              </w:rPr>
              <w:t xml:space="preserve">Держава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1E5DF8D" w14:textId="4B011FD9" w:rsidR="007323EB" w:rsidRPr="003C34BE" w:rsidRDefault="007323EB" w:rsidP="007323EB">
            <w:pPr>
              <w:rPr>
                <w:color w:val="000000" w:themeColor="text1"/>
                <w:szCs w:val="28"/>
              </w:rPr>
            </w:pPr>
            <w:r w:rsidRPr="003C34BE">
              <w:rPr>
                <w:color w:val="000000" w:themeColor="text1"/>
                <w:szCs w:val="28"/>
              </w:rPr>
              <w:t xml:space="preserve">+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ABDCC4F" w14:textId="0F687483" w:rsidR="007323EB" w:rsidRPr="003C34BE" w:rsidRDefault="007323EB" w:rsidP="007323EB">
            <w:pPr>
              <w:rPr>
                <w:color w:val="000000" w:themeColor="text1"/>
                <w:szCs w:val="28"/>
              </w:rPr>
            </w:pPr>
            <w:r w:rsidRPr="003C34BE">
              <w:rPr>
                <w:color w:val="000000" w:themeColor="text1"/>
                <w:szCs w:val="28"/>
              </w:rPr>
              <w:t>-</w:t>
            </w:r>
          </w:p>
        </w:tc>
      </w:tr>
      <w:tr w:rsidR="003C34BE" w:rsidRPr="003C34BE" w14:paraId="1FFA8E58" w14:textId="77777777" w:rsidTr="52B9F30E">
        <w:tc>
          <w:tcPr>
            <w:tcW w:w="7440" w:type="dxa"/>
            <w:tcBorders>
              <w:top w:val="single" w:sz="4" w:space="0" w:color="auto"/>
              <w:left w:val="single" w:sz="4" w:space="0" w:color="auto"/>
              <w:bottom w:val="single" w:sz="4" w:space="0" w:color="auto"/>
              <w:right w:val="single" w:sz="4" w:space="0" w:color="auto"/>
            </w:tcBorders>
            <w:vAlign w:val="center"/>
            <w:hideMark/>
          </w:tcPr>
          <w:p w14:paraId="40E0470A" w14:textId="571E5015" w:rsidR="007323EB" w:rsidRPr="003C34BE" w:rsidRDefault="0086101F" w:rsidP="007323EB">
            <w:pPr>
              <w:rPr>
                <w:color w:val="000000" w:themeColor="text1"/>
                <w:szCs w:val="28"/>
              </w:rPr>
            </w:pPr>
            <w:r w:rsidRPr="003C34BE">
              <w:rPr>
                <w:color w:val="000000" w:themeColor="text1"/>
                <w:szCs w:val="28"/>
              </w:rPr>
              <w:t>Громадяни</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7122392" w14:textId="77777777" w:rsidR="007323EB" w:rsidRPr="003C34BE" w:rsidRDefault="007323EB" w:rsidP="007323EB">
            <w:pPr>
              <w:rPr>
                <w:color w:val="000000" w:themeColor="text1"/>
                <w:szCs w:val="28"/>
              </w:rPr>
            </w:pPr>
            <w:r w:rsidRPr="003C34BE">
              <w:rPr>
                <w:color w:val="000000" w:themeColor="text1"/>
                <w:szCs w:val="28"/>
              </w:rPr>
              <w:t xml:space="preserve">+ </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DEB892F" w14:textId="77777777" w:rsidR="007323EB" w:rsidRPr="003C34BE" w:rsidRDefault="007323EB" w:rsidP="007323EB">
            <w:pPr>
              <w:rPr>
                <w:color w:val="000000" w:themeColor="text1"/>
                <w:szCs w:val="28"/>
              </w:rPr>
            </w:pPr>
            <w:r w:rsidRPr="003C34BE">
              <w:rPr>
                <w:color w:val="000000" w:themeColor="text1"/>
                <w:szCs w:val="28"/>
              </w:rPr>
              <w:t>-</w:t>
            </w:r>
          </w:p>
        </w:tc>
      </w:tr>
      <w:tr w:rsidR="003C34BE" w:rsidRPr="003C34BE" w14:paraId="69915F21" w14:textId="77777777" w:rsidTr="52B9F30E">
        <w:tc>
          <w:tcPr>
            <w:tcW w:w="7440" w:type="dxa"/>
            <w:tcBorders>
              <w:top w:val="single" w:sz="4" w:space="0" w:color="auto"/>
              <w:left w:val="single" w:sz="4" w:space="0" w:color="auto"/>
              <w:bottom w:val="single" w:sz="4" w:space="0" w:color="auto"/>
              <w:right w:val="single" w:sz="4" w:space="0" w:color="auto"/>
            </w:tcBorders>
            <w:vAlign w:val="center"/>
          </w:tcPr>
          <w:p w14:paraId="555CA709" w14:textId="1C28DB02" w:rsidR="00855B23" w:rsidRPr="003C34BE" w:rsidRDefault="005845FE" w:rsidP="007323EB">
            <w:pPr>
              <w:rPr>
                <w:color w:val="000000" w:themeColor="text1"/>
                <w:szCs w:val="28"/>
              </w:rPr>
            </w:pPr>
            <w:r w:rsidRPr="003C34BE">
              <w:rPr>
                <w:color w:val="000000" w:themeColor="text1"/>
                <w:szCs w:val="28"/>
              </w:rPr>
              <w:t>Суб’єкти господарювання</w:t>
            </w:r>
          </w:p>
        </w:tc>
        <w:tc>
          <w:tcPr>
            <w:tcW w:w="1185" w:type="dxa"/>
            <w:tcBorders>
              <w:top w:val="single" w:sz="4" w:space="0" w:color="auto"/>
              <w:left w:val="single" w:sz="4" w:space="0" w:color="auto"/>
              <w:bottom w:val="single" w:sz="4" w:space="0" w:color="auto"/>
              <w:right w:val="single" w:sz="4" w:space="0" w:color="auto"/>
            </w:tcBorders>
            <w:vAlign w:val="center"/>
          </w:tcPr>
          <w:p w14:paraId="5E80EE5E" w14:textId="1E3BB0C8" w:rsidR="00855B23" w:rsidRPr="003C34BE" w:rsidRDefault="00F769FF" w:rsidP="007323EB">
            <w:pPr>
              <w:rPr>
                <w:color w:val="000000" w:themeColor="text1"/>
                <w:szCs w:val="28"/>
              </w:rPr>
            </w:pPr>
            <w:r w:rsidRPr="003C34BE">
              <w:rPr>
                <w:color w:val="000000" w:themeColor="text1"/>
                <w:szCs w:val="28"/>
              </w:rPr>
              <w:t>+</w:t>
            </w:r>
          </w:p>
        </w:tc>
        <w:tc>
          <w:tcPr>
            <w:tcW w:w="1095" w:type="dxa"/>
            <w:tcBorders>
              <w:top w:val="single" w:sz="4" w:space="0" w:color="auto"/>
              <w:left w:val="single" w:sz="4" w:space="0" w:color="auto"/>
              <w:bottom w:val="single" w:sz="4" w:space="0" w:color="auto"/>
              <w:right w:val="single" w:sz="4" w:space="0" w:color="auto"/>
            </w:tcBorders>
            <w:vAlign w:val="center"/>
          </w:tcPr>
          <w:p w14:paraId="13456DC8" w14:textId="13E83A1A" w:rsidR="00855B23" w:rsidRPr="003C34BE" w:rsidRDefault="00392D01" w:rsidP="007323EB">
            <w:pPr>
              <w:rPr>
                <w:color w:val="000000" w:themeColor="text1"/>
              </w:rPr>
            </w:pPr>
            <w:r w:rsidRPr="003C34BE">
              <w:rPr>
                <w:color w:val="000000" w:themeColor="text1"/>
              </w:rPr>
              <w:t>-</w:t>
            </w:r>
          </w:p>
        </w:tc>
      </w:tr>
      <w:tr w:rsidR="00671DDA" w:rsidRPr="003C34BE" w14:paraId="4ABC05AC" w14:textId="77777777" w:rsidTr="52B9F30E">
        <w:tc>
          <w:tcPr>
            <w:tcW w:w="7440" w:type="dxa"/>
            <w:tcBorders>
              <w:top w:val="single" w:sz="4" w:space="0" w:color="auto"/>
              <w:left w:val="single" w:sz="4" w:space="0" w:color="auto"/>
              <w:bottom w:val="single" w:sz="4" w:space="0" w:color="auto"/>
              <w:right w:val="single" w:sz="4" w:space="0" w:color="auto"/>
            </w:tcBorders>
            <w:vAlign w:val="center"/>
          </w:tcPr>
          <w:p w14:paraId="0EFFB452" w14:textId="275DA414" w:rsidR="00671DDA" w:rsidRPr="003C34BE" w:rsidRDefault="00F769FF" w:rsidP="007323EB">
            <w:pPr>
              <w:rPr>
                <w:color w:val="000000" w:themeColor="text1"/>
                <w:szCs w:val="28"/>
              </w:rPr>
            </w:pPr>
            <w:r w:rsidRPr="003C34BE">
              <w:rPr>
                <w:bCs/>
                <w:color w:val="000000" w:themeColor="text1"/>
                <w:lang w:eastAsia="uk-UA"/>
              </w:rPr>
              <w:t>у тому числі суб’єкти малого підприємництва</w:t>
            </w:r>
          </w:p>
        </w:tc>
        <w:tc>
          <w:tcPr>
            <w:tcW w:w="1185" w:type="dxa"/>
            <w:tcBorders>
              <w:top w:val="single" w:sz="4" w:space="0" w:color="auto"/>
              <w:left w:val="single" w:sz="4" w:space="0" w:color="auto"/>
              <w:bottom w:val="single" w:sz="4" w:space="0" w:color="auto"/>
              <w:right w:val="single" w:sz="4" w:space="0" w:color="auto"/>
            </w:tcBorders>
            <w:vAlign w:val="center"/>
          </w:tcPr>
          <w:p w14:paraId="02B55F9F" w14:textId="4A1910C8" w:rsidR="00671DDA" w:rsidRPr="003C34BE" w:rsidRDefault="00F769FF" w:rsidP="007323EB">
            <w:pPr>
              <w:rPr>
                <w:color w:val="000000" w:themeColor="text1"/>
                <w:szCs w:val="28"/>
              </w:rPr>
            </w:pPr>
            <w:r w:rsidRPr="003C34BE">
              <w:rPr>
                <w:color w:val="000000" w:themeColor="text1"/>
                <w:szCs w:val="28"/>
              </w:rPr>
              <w:t>+</w:t>
            </w:r>
          </w:p>
        </w:tc>
        <w:tc>
          <w:tcPr>
            <w:tcW w:w="1095" w:type="dxa"/>
            <w:tcBorders>
              <w:top w:val="single" w:sz="4" w:space="0" w:color="auto"/>
              <w:left w:val="single" w:sz="4" w:space="0" w:color="auto"/>
              <w:bottom w:val="single" w:sz="4" w:space="0" w:color="auto"/>
              <w:right w:val="single" w:sz="4" w:space="0" w:color="auto"/>
            </w:tcBorders>
            <w:vAlign w:val="center"/>
          </w:tcPr>
          <w:p w14:paraId="03220239" w14:textId="4F09B02A" w:rsidR="00671DDA" w:rsidRPr="003C34BE" w:rsidRDefault="00392D01" w:rsidP="007323EB">
            <w:pPr>
              <w:rPr>
                <w:color w:val="000000" w:themeColor="text1"/>
                <w:szCs w:val="28"/>
              </w:rPr>
            </w:pPr>
            <w:r w:rsidRPr="003C34BE">
              <w:rPr>
                <w:color w:val="000000" w:themeColor="text1"/>
                <w:szCs w:val="28"/>
              </w:rPr>
              <w:t>-</w:t>
            </w:r>
          </w:p>
        </w:tc>
      </w:tr>
    </w:tbl>
    <w:p w14:paraId="6527582C" w14:textId="77777777" w:rsidR="00970F21" w:rsidRPr="003C34BE" w:rsidRDefault="00970F21" w:rsidP="00BE28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themeColor="text1"/>
          <w:sz w:val="28"/>
          <w:szCs w:val="28"/>
          <w:lang w:val="uk-UA"/>
        </w:rPr>
      </w:pPr>
    </w:p>
    <w:p w14:paraId="0F6B117E" w14:textId="305AE903" w:rsidR="00FF76E5" w:rsidRPr="003C34BE" w:rsidRDefault="009F0752" w:rsidP="00847C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themeColor="text1"/>
          <w:sz w:val="28"/>
          <w:szCs w:val="28"/>
          <w:lang w:val="uk-UA"/>
        </w:rPr>
      </w:pPr>
      <w:r w:rsidRPr="003C34BE">
        <w:rPr>
          <w:rFonts w:ascii="Times New Roman" w:hAnsi="Times New Roman" w:cs="Times New Roman"/>
          <w:color w:val="000000" w:themeColor="text1"/>
          <w:sz w:val="28"/>
          <w:szCs w:val="28"/>
          <w:lang w:val="uk-UA"/>
        </w:rPr>
        <w:t>Зазначена проблема не може бути розв’язана за допомогою</w:t>
      </w:r>
      <w:r w:rsidR="00847CE1" w:rsidRPr="003C34BE">
        <w:rPr>
          <w:rFonts w:ascii="Times New Roman" w:hAnsi="Times New Roman" w:cs="Times New Roman"/>
          <w:color w:val="000000" w:themeColor="text1"/>
          <w:sz w:val="28"/>
          <w:szCs w:val="28"/>
          <w:lang w:val="uk-UA"/>
        </w:rPr>
        <w:t xml:space="preserve"> </w:t>
      </w:r>
      <w:r w:rsidRPr="003C34BE">
        <w:rPr>
          <w:rFonts w:ascii="Times New Roman" w:hAnsi="Times New Roman" w:cs="Times New Roman"/>
          <w:color w:val="000000" w:themeColor="text1"/>
          <w:sz w:val="28"/>
          <w:szCs w:val="28"/>
          <w:lang w:val="uk-UA"/>
        </w:rPr>
        <w:t>ринкових механізмів, оскільки такі питання регулюються виключно нормативно-правовими актами</w:t>
      </w:r>
      <w:r w:rsidR="00CF2200" w:rsidRPr="003C34BE">
        <w:rPr>
          <w:rFonts w:ascii="Times New Roman" w:hAnsi="Times New Roman" w:cs="Times New Roman"/>
          <w:color w:val="000000" w:themeColor="text1"/>
          <w:sz w:val="28"/>
          <w:szCs w:val="28"/>
          <w:lang w:val="uk-UA"/>
        </w:rPr>
        <w:t xml:space="preserve"> органів державної влади</w:t>
      </w:r>
      <w:r w:rsidR="00847CE1" w:rsidRPr="003C34BE">
        <w:rPr>
          <w:rFonts w:ascii="Times New Roman" w:hAnsi="Times New Roman" w:cs="Times New Roman"/>
          <w:color w:val="000000" w:themeColor="text1"/>
          <w:sz w:val="28"/>
          <w:szCs w:val="28"/>
          <w:lang w:val="uk-UA"/>
        </w:rPr>
        <w:t>.</w:t>
      </w:r>
    </w:p>
    <w:p w14:paraId="4DD94AB0" w14:textId="60AC6AF4" w:rsidR="00FC0B10" w:rsidRPr="003C34BE" w:rsidRDefault="52B9F30E" w:rsidP="52B9F30E">
      <w:pPr>
        <w:pBdr>
          <w:top w:val="nil"/>
          <w:left w:val="nil"/>
          <w:bottom w:val="nil"/>
          <w:right w:val="nil"/>
          <w:between w:val="nil"/>
        </w:pBdr>
        <w:spacing w:line="250" w:lineRule="auto"/>
        <w:ind w:firstLine="567"/>
        <w:jc w:val="both"/>
        <w:rPr>
          <w:color w:val="000000" w:themeColor="text1"/>
        </w:rPr>
      </w:pPr>
      <w:r w:rsidRPr="003C34BE">
        <w:rPr>
          <w:color w:val="000000" w:themeColor="text1"/>
        </w:rPr>
        <w:t xml:space="preserve">Прийняття проєкту акта сприятиме: правовому врегулюванню процедури реалізації Державною службою України з безпеки на транспорті повноважень щодо ведення </w:t>
      </w:r>
      <w:r w:rsidR="000443AF" w:rsidRPr="003C34BE">
        <w:rPr>
          <w:color w:val="000000" w:themeColor="text1"/>
          <w:szCs w:val="28"/>
        </w:rPr>
        <w:t>Реєстру сертифікатів КТЗ</w:t>
      </w:r>
      <w:r w:rsidR="00DF216A" w:rsidRPr="003C34BE">
        <w:rPr>
          <w:color w:val="000000" w:themeColor="text1"/>
        </w:rPr>
        <w:t>;</w:t>
      </w:r>
      <w:r w:rsidRPr="003C34BE">
        <w:rPr>
          <w:color w:val="000000" w:themeColor="text1"/>
        </w:rPr>
        <w:t xml:space="preserve"> вдосконаленню регулювання ринку послуг і врегулюванню процесу цифровізації, автоматизації та підвищення ефективності надання </w:t>
      </w:r>
      <w:r w:rsidR="00D50496" w:rsidRPr="003C34BE">
        <w:rPr>
          <w:color w:val="000000" w:themeColor="text1"/>
        </w:rPr>
        <w:t>публічних</w:t>
      </w:r>
      <w:r w:rsidRPr="003C34BE">
        <w:rPr>
          <w:color w:val="000000" w:themeColor="text1"/>
        </w:rPr>
        <w:t xml:space="preserve"> послуг. </w:t>
      </w:r>
    </w:p>
    <w:p w14:paraId="1E09E5A9" w14:textId="77777777" w:rsidR="009F0752" w:rsidRPr="003C34BE" w:rsidRDefault="009F0752" w:rsidP="00BE28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themeColor="text1"/>
          <w:sz w:val="28"/>
          <w:szCs w:val="28"/>
          <w:lang w:val="uk-UA"/>
        </w:rPr>
      </w:pPr>
    </w:p>
    <w:p w14:paraId="3B49E7FB" w14:textId="307DCEEB" w:rsidR="00DB12D7" w:rsidRPr="003C34BE" w:rsidRDefault="002702BB" w:rsidP="00FB508C">
      <w:pPr>
        <w:ind w:firstLine="567"/>
        <w:jc w:val="both"/>
        <w:rPr>
          <w:b/>
          <w:color w:val="000000" w:themeColor="text1"/>
          <w:szCs w:val="28"/>
        </w:rPr>
      </w:pPr>
      <w:r w:rsidRPr="003C34BE">
        <w:rPr>
          <w:b/>
          <w:color w:val="000000" w:themeColor="text1"/>
          <w:szCs w:val="28"/>
        </w:rPr>
        <w:t>II</w:t>
      </w:r>
      <w:r w:rsidR="00ED2746" w:rsidRPr="003C34BE">
        <w:rPr>
          <w:b/>
          <w:color w:val="000000" w:themeColor="text1"/>
          <w:szCs w:val="28"/>
        </w:rPr>
        <w:t xml:space="preserve">. </w:t>
      </w:r>
      <w:r w:rsidRPr="003C34BE">
        <w:rPr>
          <w:b/>
          <w:color w:val="000000" w:themeColor="text1"/>
          <w:szCs w:val="28"/>
        </w:rPr>
        <w:t>Ц</w:t>
      </w:r>
      <w:r w:rsidR="00ED2746" w:rsidRPr="003C34BE">
        <w:rPr>
          <w:b/>
          <w:color w:val="000000" w:themeColor="text1"/>
          <w:szCs w:val="28"/>
        </w:rPr>
        <w:t>іл</w:t>
      </w:r>
      <w:r w:rsidRPr="003C34BE">
        <w:rPr>
          <w:b/>
          <w:color w:val="000000" w:themeColor="text1"/>
          <w:szCs w:val="28"/>
        </w:rPr>
        <w:t>і</w:t>
      </w:r>
      <w:r w:rsidR="00ED2746" w:rsidRPr="003C34BE">
        <w:rPr>
          <w:b/>
          <w:color w:val="000000" w:themeColor="text1"/>
          <w:szCs w:val="28"/>
        </w:rPr>
        <w:t xml:space="preserve"> державного регулювання</w:t>
      </w:r>
    </w:p>
    <w:p w14:paraId="5D70D891" w14:textId="77777777" w:rsidR="00A36C3B" w:rsidRPr="003C34BE" w:rsidRDefault="00A36C3B" w:rsidP="003D68B1">
      <w:pPr>
        <w:ind w:firstLine="567"/>
        <w:jc w:val="both"/>
        <w:rPr>
          <w:color w:val="000000" w:themeColor="text1"/>
          <w:szCs w:val="28"/>
        </w:rPr>
      </w:pPr>
      <w:r w:rsidRPr="003C34BE">
        <w:rPr>
          <w:color w:val="000000" w:themeColor="text1"/>
          <w:szCs w:val="28"/>
        </w:rPr>
        <w:t>Основними цілями проєкту акта є:</w:t>
      </w:r>
    </w:p>
    <w:p w14:paraId="23F77B2A" w14:textId="1000003A" w:rsidR="00601CA7" w:rsidRPr="003C34BE" w:rsidRDefault="009B6EC3" w:rsidP="00FB508C">
      <w:pPr>
        <w:ind w:firstLine="567"/>
        <w:jc w:val="both"/>
        <w:rPr>
          <w:color w:val="000000" w:themeColor="text1"/>
          <w:szCs w:val="28"/>
        </w:rPr>
      </w:pPr>
      <w:r w:rsidRPr="003C34BE">
        <w:rPr>
          <w:color w:val="000000" w:themeColor="text1"/>
          <w:szCs w:val="28"/>
        </w:rPr>
        <w:t xml:space="preserve">приведення державного регулювання </w:t>
      </w:r>
      <w:r w:rsidR="00250CFA" w:rsidRPr="003C34BE">
        <w:rPr>
          <w:color w:val="000000" w:themeColor="text1"/>
          <w:szCs w:val="28"/>
        </w:rPr>
        <w:t>ведення</w:t>
      </w:r>
      <w:r w:rsidR="00AD134E" w:rsidRPr="003C34BE">
        <w:rPr>
          <w:color w:val="000000" w:themeColor="text1"/>
          <w:szCs w:val="28"/>
        </w:rPr>
        <w:t xml:space="preserve"> </w:t>
      </w:r>
      <w:r w:rsidR="000443AF" w:rsidRPr="003C34BE">
        <w:rPr>
          <w:color w:val="000000" w:themeColor="text1"/>
          <w:szCs w:val="28"/>
        </w:rPr>
        <w:t>Реєстру сертифікатів КТЗ</w:t>
      </w:r>
      <w:r w:rsidR="005F28F3" w:rsidRPr="003C34BE">
        <w:rPr>
          <w:color w:val="000000" w:themeColor="text1"/>
          <w:szCs w:val="28"/>
        </w:rPr>
        <w:t xml:space="preserve"> </w:t>
      </w:r>
      <w:r w:rsidRPr="003C34BE">
        <w:rPr>
          <w:color w:val="000000" w:themeColor="text1"/>
          <w:szCs w:val="28"/>
        </w:rPr>
        <w:t xml:space="preserve">у відповідність </w:t>
      </w:r>
      <w:r w:rsidR="00AD134E" w:rsidRPr="003C34BE">
        <w:rPr>
          <w:color w:val="000000" w:themeColor="text1"/>
          <w:szCs w:val="28"/>
        </w:rPr>
        <w:t>вимог</w:t>
      </w:r>
      <w:r w:rsidR="009C5F28" w:rsidRPr="003C34BE">
        <w:rPr>
          <w:color w:val="000000" w:themeColor="text1"/>
          <w:szCs w:val="28"/>
        </w:rPr>
        <w:t>ам</w:t>
      </w:r>
      <w:r w:rsidR="00AD134E" w:rsidRPr="003C34BE">
        <w:rPr>
          <w:color w:val="000000" w:themeColor="text1"/>
          <w:szCs w:val="28"/>
        </w:rPr>
        <w:t xml:space="preserve"> </w:t>
      </w:r>
      <w:r w:rsidR="009C5F28" w:rsidRPr="003C34BE">
        <w:rPr>
          <w:color w:val="000000" w:themeColor="text1"/>
          <w:szCs w:val="28"/>
        </w:rPr>
        <w:t>З</w:t>
      </w:r>
      <w:r w:rsidR="00AD134E" w:rsidRPr="003C34BE">
        <w:rPr>
          <w:color w:val="000000" w:themeColor="text1"/>
          <w:szCs w:val="28"/>
        </w:rPr>
        <w:t>акон</w:t>
      </w:r>
      <w:r w:rsidR="002907AB" w:rsidRPr="003C34BE">
        <w:rPr>
          <w:color w:val="000000" w:themeColor="text1"/>
          <w:szCs w:val="28"/>
        </w:rPr>
        <w:t>у</w:t>
      </w:r>
      <w:r w:rsidR="00AD134E" w:rsidRPr="003C34BE">
        <w:rPr>
          <w:color w:val="000000" w:themeColor="text1"/>
          <w:szCs w:val="28"/>
        </w:rPr>
        <w:t xml:space="preserve"> України </w:t>
      </w:r>
      <w:r w:rsidR="00615541" w:rsidRPr="003C34BE">
        <w:rPr>
          <w:color w:val="000000" w:themeColor="text1"/>
          <w:szCs w:val="28"/>
        </w:rPr>
        <w:t>«</w:t>
      </w:r>
      <w:r w:rsidR="00AD134E" w:rsidRPr="003C34BE">
        <w:rPr>
          <w:color w:val="000000" w:themeColor="text1"/>
          <w:szCs w:val="28"/>
        </w:rPr>
        <w:t xml:space="preserve">Про </w:t>
      </w:r>
      <w:r w:rsidR="002907AB" w:rsidRPr="003C34BE">
        <w:rPr>
          <w:color w:val="000000" w:themeColor="text1"/>
          <w:szCs w:val="28"/>
        </w:rPr>
        <w:t>автомобільний</w:t>
      </w:r>
      <w:r w:rsidR="00AD134E" w:rsidRPr="003C34BE">
        <w:rPr>
          <w:color w:val="000000" w:themeColor="text1"/>
          <w:szCs w:val="28"/>
        </w:rPr>
        <w:t xml:space="preserve"> транспорт</w:t>
      </w:r>
      <w:r w:rsidR="00615541" w:rsidRPr="003C34BE">
        <w:rPr>
          <w:color w:val="000000" w:themeColor="text1"/>
          <w:szCs w:val="28"/>
        </w:rPr>
        <w:t>»</w:t>
      </w:r>
      <w:r w:rsidR="00001EB8" w:rsidRPr="003C34BE">
        <w:rPr>
          <w:color w:val="000000" w:themeColor="text1"/>
          <w:szCs w:val="28"/>
        </w:rPr>
        <w:t>,</w:t>
      </w:r>
      <w:r w:rsidR="00615541" w:rsidRPr="003C34BE">
        <w:rPr>
          <w:color w:val="000000" w:themeColor="text1"/>
          <w:szCs w:val="28"/>
        </w:rPr>
        <w:t xml:space="preserve"> </w:t>
      </w:r>
      <w:r w:rsidR="00001EB8" w:rsidRPr="003C34BE">
        <w:rPr>
          <w:color w:val="000000" w:themeColor="text1"/>
          <w:szCs w:val="28"/>
        </w:rPr>
        <w:t>п</w:t>
      </w:r>
      <w:r w:rsidR="00615541" w:rsidRPr="003C34BE">
        <w:rPr>
          <w:color w:val="000000" w:themeColor="text1"/>
          <w:szCs w:val="28"/>
        </w:rPr>
        <w:t>останов</w:t>
      </w:r>
      <w:r w:rsidR="00250CFA" w:rsidRPr="003C34BE">
        <w:rPr>
          <w:color w:val="000000" w:themeColor="text1"/>
          <w:szCs w:val="28"/>
        </w:rPr>
        <w:t>и</w:t>
      </w:r>
      <w:r w:rsidR="00615541" w:rsidRPr="003C34BE">
        <w:rPr>
          <w:color w:val="000000" w:themeColor="text1"/>
          <w:szCs w:val="28"/>
        </w:rPr>
        <w:t xml:space="preserve"> Кабінету Міністрів України</w:t>
      </w:r>
      <w:r w:rsidR="00781F78" w:rsidRPr="003C34BE">
        <w:rPr>
          <w:color w:val="000000" w:themeColor="text1"/>
          <w:szCs w:val="28"/>
        </w:rPr>
        <w:t xml:space="preserve"> </w:t>
      </w:r>
      <w:r w:rsidR="00C74991" w:rsidRPr="003C34BE">
        <w:rPr>
          <w:color w:val="000000" w:themeColor="text1"/>
          <w:szCs w:val="28"/>
        </w:rPr>
        <w:br/>
      </w:r>
      <w:r w:rsidR="00615541" w:rsidRPr="003C34BE">
        <w:rPr>
          <w:color w:val="000000" w:themeColor="text1"/>
          <w:szCs w:val="28"/>
        </w:rPr>
        <w:t>від 18 червня 2024 р. № 715 «Про перетворення реєстрів сертифікатів затвердження типу і сертифікатів відповідності колісних транспортних засобів та обладнання і внесення змін до деяких постанов Кабінету Міністрів України»</w:t>
      </w:r>
      <w:r w:rsidR="00001EB8" w:rsidRPr="003C34BE">
        <w:rPr>
          <w:color w:val="000000" w:themeColor="text1"/>
          <w:szCs w:val="28"/>
        </w:rPr>
        <w:t>;</w:t>
      </w:r>
    </w:p>
    <w:p w14:paraId="4FC4D7B1" w14:textId="51A3C9F1" w:rsidR="00F05E1A" w:rsidRPr="003C34BE" w:rsidRDefault="3D98DDD9" w:rsidP="3D98DDD9">
      <w:pPr>
        <w:pBdr>
          <w:top w:val="nil"/>
          <w:left w:val="nil"/>
          <w:bottom w:val="nil"/>
          <w:right w:val="nil"/>
          <w:between w:val="nil"/>
        </w:pBdr>
        <w:ind w:firstLine="709"/>
        <w:jc w:val="both"/>
        <w:rPr>
          <w:color w:val="000000" w:themeColor="text1"/>
        </w:rPr>
      </w:pPr>
      <w:r w:rsidRPr="003C34BE">
        <w:rPr>
          <w:color w:val="000000" w:themeColor="text1"/>
        </w:rPr>
        <w:t>цифровізація та автоматизація процесів, пов’язаних із сертифікацією колісних транспортних засобів та обладнання, зокрема процесів створення, видачі, ведення та обліку сертифікатів типу, сертифікатів відповідності, сертифікатів відповідності щодо індивідуального затвердження та управління цими даними.</w:t>
      </w:r>
    </w:p>
    <w:p w14:paraId="62786765" w14:textId="77777777" w:rsidR="004C496C" w:rsidRPr="003C34BE" w:rsidRDefault="004C496C" w:rsidP="0057324C">
      <w:pPr>
        <w:ind w:firstLine="709"/>
        <w:jc w:val="both"/>
        <w:rPr>
          <w:b/>
          <w:color w:val="000000" w:themeColor="text1"/>
          <w:szCs w:val="28"/>
        </w:rPr>
      </w:pPr>
    </w:p>
    <w:p w14:paraId="67FA6EAC" w14:textId="648063D8" w:rsidR="00ED2746" w:rsidRPr="003C34BE" w:rsidRDefault="002702BB" w:rsidP="003D68B1">
      <w:pPr>
        <w:pStyle w:val="BodyTextIndent"/>
        <w:spacing w:after="0"/>
        <w:ind w:left="0" w:firstLine="567"/>
        <w:jc w:val="both"/>
        <w:rPr>
          <w:b/>
          <w:color w:val="000000" w:themeColor="text1"/>
          <w:szCs w:val="28"/>
        </w:rPr>
      </w:pPr>
      <w:r w:rsidRPr="003C34BE">
        <w:rPr>
          <w:b/>
          <w:color w:val="000000" w:themeColor="text1"/>
          <w:szCs w:val="28"/>
        </w:rPr>
        <w:t>III</w:t>
      </w:r>
      <w:r w:rsidR="00145BB9" w:rsidRPr="003C34BE">
        <w:rPr>
          <w:b/>
          <w:color w:val="000000" w:themeColor="text1"/>
          <w:szCs w:val="28"/>
        </w:rPr>
        <w:t>. Визначення та оцінка альтернативних способів досягнення цілей</w:t>
      </w:r>
    </w:p>
    <w:p w14:paraId="2C834C88" w14:textId="77777777" w:rsidR="00800899" w:rsidRPr="003C34BE" w:rsidRDefault="00800899" w:rsidP="00115CAC">
      <w:pPr>
        <w:pStyle w:val="BodyTextIndent"/>
        <w:spacing w:after="0"/>
        <w:ind w:left="0" w:firstLine="709"/>
        <w:jc w:val="both"/>
        <w:rPr>
          <w:b/>
          <w:color w:val="000000" w:themeColor="text1"/>
          <w:szCs w:val="28"/>
        </w:rPr>
      </w:pPr>
    </w:p>
    <w:p w14:paraId="0A4B081B" w14:textId="244A3B03" w:rsidR="00800899" w:rsidRPr="003C34BE" w:rsidRDefault="00800899" w:rsidP="003D68B1">
      <w:pPr>
        <w:pStyle w:val="BodyTextIndent"/>
        <w:numPr>
          <w:ilvl w:val="0"/>
          <w:numId w:val="5"/>
        </w:numPr>
        <w:spacing w:after="0"/>
        <w:ind w:hanging="502"/>
        <w:jc w:val="both"/>
        <w:rPr>
          <w:rStyle w:val="fontstyle01"/>
          <w:rFonts w:ascii="Times New Roman" w:hAnsi="Times New Roman"/>
          <w:color w:val="000000" w:themeColor="text1"/>
        </w:rPr>
      </w:pPr>
      <w:r w:rsidRPr="003C34BE">
        <w:rPr>
          <w:rStyle w:val="fontstyle01"/>
          <w:rFonts w:ascii="Times New Roman" w:hAnsi="Times New Roman"/>
          <w:color w:val="000000" w:themeColor="text1"/>
        </w:rPr>
        <w:t>Визначення альтернативних способів</w:t>
      </w:r>
    </w:p>
    <w:p w14:paraId="6E5093FD" w14:textId="7E93D7DD" w:rsidR="00D61DC9" w:rsidRPr="003C34BE" w:rsidRDefault="00D61DC9" w:rsidP="00D61DC9">
      <w:pPr>
        <w:pStyle w:val="BodyTextIndent"/>
        <w:spacing w:after="0"/>
        <w:jc w:val="both"/>
        <w:rPr>
          <w:rStyle w:val="fontstyle01"/>
          <w:rFonts w:ascii="Times New Roman" w:hAnsi="Times New Roman"/>
          <w:color w:val="000000" w:themeColor="text1"/>
        </w:rPr>
      </w:pPr>
    </w:p>
    <w:tbl>
      <w:tblPr>
        <w:tblStyle w:val="TableGrid"/>
        <w:tblW w:w="9639" w:type="dxa"/>
        <w:tblInd w:w="-5" w:type="dxa"/>
        <w:tblLook w:val="04A0" w:firstRow="1" w:lastRow="0" w:firstColumn="1" w:lastColumn="0" w:noHBand="0" w:noVBand="1"/>
      </w:tblPr>
      <w:tblGrid>
        <w:gridCol w:w="2689"/>
        <w:gridCol w:w="6950"/>
      </w:tblGrid>
      <w:tr w:rsidR="003C34BE" w:rsidRPr="003C34BE" w14:paraId="309448E8" w14:textId="77777777" w:rsidTr="52B9F30E">
        <w:tc>
          <w:tcPr>
            <w:tcW w:w="2689" w:type="dxa"/>
          </w:tcPr>
          <w:p w14:paraId="26641FD0" w14:textId="07D2BDC8" w:rsidR="00D61DC9" w:rsidRPr="003C34BE" w:rsidRDefault="00D61DC9" w:rsidP="00BC0E34">
            <w:pPr>
              <w:jc w:val="center"/>
              <w:rPr>
                <w:color w:val="000000" w:themeColor="text1"/>
                <w:szCs w:val="28"/>
              </w:rPr>
            </w:pPr>
            <w:r w:rsidRPr="003C34BE">
              <w:rPr>
                <w:rStyle w:val="fontstyle01"/>
                <w:rFonts w:ascii="Times New Roman" w:hAnsi="Times New Roman"/>
                <w:color w:val="000000" w:themeColor="text1"/>
              </w:rPr>
              <w:t>Вид альтернативи</w:t>
            </w:r>
          </w:p>
        </w:tc>
        <w:tc>
          <w:tcPr>
            <w:tcW w:w="6950" w:type="dxa"/>
          </w:tcPr>
          <w:p w14:paraId="6A2535F8" w14:textId="3AC74CBE" w:rsidR="00D61DC9" w:rsidRPr="003C34BE" w:rsidRDefault="00D61DC9" w:rsidP="00BC0E34">
            <w:pPr>
              <w:jc w:val="center"/>
              <w:rPr>
                <w:color w:val="000000" w:themeColor="text1"/>
                <w:szCs w:val="28"/>
              </w:rPr>
            </w:pPr>
            <w:r w:rsidRPr="003C34BE">
              <w:rPr>
                <w:rStyle w:val="fontstyle01"/>
                <w:rFonts w:ascii="Times New Roman" w:hAnsi="Times New Roman"/>
                <w:color w:val="000000" w:themeColor="text1"/>
              </w:rPr>
              <w:t>Опис альтернативи</w:t>
            </w:r>
          </w:p>
        </w:tc>
      </w:tr>
      <w:tr w:rsidR="003C34BE" w:rsidRPr="003C34BE" w14:paraId="21C6BBC6" w14:textId="77777777" w:rsidTr="52B9F30E">
        <w:tc>
          <w:tcPr>
            <w:tcW w:w="2689" w:type="dxa"/>
          </w:tcPr>
          <w:p w14:paraId="4D1F4962" w14:textId="1918C449" w:rsidR="00F82F31" w:rsidRPr="003C34BE" w:rsidRDefault="0016332B" w:rsidP="00F82F31">
            <w:pPr>
              <w:jc w:val="both"/>
              <w:rPr>
                <w:rStyle w:val="fontstyle01"/>
                <w:rFonts w:ascii="Times New Roman" w:hAnsi="Times New Roman"/>
                <w:b w:val="0"/>
                <w:bCs w:val="0"/>
                <w:i/>
                <w:iCs/>
                <w:color w:val="000000" w:themeColor="text1"/>
              </w:rPr>
            </w:pPr>
            <w:r w:rsidRPr="003C34BE">
              <w:rPr>
                <w:rStyle w:val="fontstyle01"/>
                <w:rFonts w:ascii="Times New Roman" w:hAnsi="Times New Roman"/>
                <w:b w:val="0"/>
                <w:bCs w:val="0"/>
                <w:i/>
                <w:iCs/>
                <w:color w:val="000000" w:themeColor="text1"/>
              </w:rPr>
              <w:t>Альтернатива 1</w:t>
            </w:r>
            <w:r w:rsidR="00F82F31" w:rsidRPr="003C34BE">
              <w:rPr>
                <w:rStyle w:val="fontstyle01"/>
                <w:rFonts w:ascii="Times New Roman" w:hAnsi="Times New Roman"/>
                <w:b w:val="0"/>
                <w:bCs w:val="0"/>
                <w:i/>
                <w:iCs/>
                <w:color w:val="000000" w:themeColor="text1"/>
              </w:rPr>
              <w:t xml:space="preserve"> </w:t>
            </w:r>
          </w:p>
          <w:p w14:paraId="444F0AC5" w14:textId="67737033" w:rsidR="00F82F31" w:rsidRPr="003C34BE" w:rsidRDefault="00963F66" w:rsidP="00F82F31">
            <w:pPr>
              <w:jc w:val="both"/>
              <w:rPr>
                <w:color w:val="000000" w:themeColor="text1"/>
                <w:szCs w:val="28"/>
              </w:rPr>
            </w:pPr>
            <w:r w:rsidRPr="003C34BE">
              <w:rPr>
                <w:rStyle w:val="fontstyle21"/>
                <w:rFonts w:ascii="Times New Roman" w:hAnsi="Times New Roman" w:cs="Times New Roman"/>
                <w:color w:val="000000" w:themeColor="text1"/>
                <w:sz w:val="28"/>
                <w:szCs w:val="28"/>
              </w:rPr>
              <w:t>З</w:t>
            </w:r>
            <w:r w:rsidR="00F82F31" w:rsidRPr="003C34BE">
              <w:rPr>
                <w:rStyle w:val="fontstyle21"/>
                <w:rFonts w:ascii="Times New Roman" w:hAnsi="Times New Roman" w:cs="Times New Roman"/>
                <w:color w:val="000000" w:themeColor="text1"/>
                <w:sz w:val="28"/>
                <w:szCs w:val="28"/>
              </w:rPr>
              <w:t xml:space="preserve">береження </w:t>
            </w:r>
            <w:r w:rsidR="00564C70" w:rsidRPr="003C34BE">
              <w:rPr>
                <w:rStyle w:val="fontstyle21"/>
                <w:rFonts w:ascii="Times New Roman" w:hAnsi="Times New Roman" w:cs="Times New Roman"/>
                <w:color w:val="000000" w:themeColor="text1"/>
                <w:sz w:val="28"/>
                <w:szCs w:val="28"/>
              </w:rPr>
              <w:t>існуючого стану державного регулювання</w:t>
            </w:r>
          </w:p>
          <w:p w14:paraId="4DC95560" w14:textId="77777777" w:rsidR="00F82F31" w:rsidRPr="003C34BE" w:rsidRDefault="00F82F31" w:rsidP="00F82F31">
            <w:pPr>
              <w:pStyle w:val="BodyTextIndent"/>
              <w:spacing w:after="0"/>
              <w:ind w:left="0"/>
              <w:jc w:val="both"/>
              <w:rPr>
                <w:color w:val="000000" w:themeColor="text1"/>
                <w:szCs w:val="28"/>
              </w:rPr>
            </w:pPr>
          </w:p>
        </w:tc>
        <w:tc>
          <w:tcPr>
            <w:tcW w:w="6950" w:type="dxa"/>
          </w:tcPr>
          <w:p w14:paraId="4075DA56" w14:textId="77777777" w:rsidR="00F5323D" w:rsidRPr="003C34BE" w:rsidRDefault="00F5323D" w:rsidP="00F5323D">
            <w:pPr>
              <w:pStyle w:val="BodyTextIndent"/>
              <w:tabs>
                <w:tab w:val="left" w:pos="3720"/>
              </w:tabs>
              <w:spacing w:after="0"/>
              <w:ind w:left="0"/>
              <w:jc w:val="both"/>
              <w:rPr>
                <w:color w:val="000000" w:themeColor="text1"/>
              </w:rPr>
            </w:pPr>
            <w:r w:rsidRPr="003C34BE">
              <w:rPr>
                <w:color w:val="000000" w:themeColor="text1"/>
              </w:rPr>
              <w:t xml:space="preserve">Збереження чинного підходу до державного регулювання у сфері сертифікації колісних транспортних засобів та обладнання створює значні ризики і перешкоди для суб’єктів господарювання. У разі відсутності оновленої та </w:t>
            </w:r>
            <w:proofErr w:type="spellStart"/>
            <w:r w:rsidRPr="003C34BE">
              <w:rPr>
                <w:color w:val="000000" w:themeColor="text1"/>
              </w:rPr>
              <w:t>цифровізованої</w:t>
            </w:r>
            <w:proofErr w:type="spellEnd"/>
            <w:r w:rsidRPr="003C34BE">
              <w:rPr>
                <w:color w:val="000000" w:themeColor="text1"/>
              </w:rPr>
              <w:t xml:space="preserve"> системи ведення реєстрів сертифікатів затвердження типу і сертифікатів відповідності бізнес змушений буде працювати з неузгодженими, частково дублюючими та застарілими процедурами. Це ускладнює процес отримання та підтвердження сертифікатів, подовжує строки проходження сертифікаційних процедур і збільшує витрати компаній.</w:t>
            </w:r>
          </w:p>
          <w:p w14:paraId="0445F4B4" w14:textId="77777777" w:rsidR="00F5323D" w:rsidRPr="003C34BE" w:rsidRDefault="00F5323D" w:rsidP="00F5323D">
            <w:pPr>
              <w:pStyle w:val="BodyTextIndent"/>
              <w:tabs>
                <w:tab w:val="left" w:pos="3720"/>
              </w:tabs>
              <w:spacing w:after="0"/>
              <w:ind w:left="0"/>
              <w:jc w:val="both"/>
              <w:rPr>
                <w:color w:val="000000" w:themeColor="text1"/>
              </w:rPr>
            </w:pPr>
            <w:r w:rsidRPr="003C34BE">
              <w:rPr>
                <w:color w:val="000000" w:themeColor="text1"/>
              </w:rPr>
              <w:t xml:space="preserve">Неможливість автоматизованого обліку та прозорого управління даними унеможливлює швидку перевірку статусу сертифіката і створює додаткові адміністративні бар’єри. Відсутність ефективного державного </w:t>
            </w:r>
            <w:r w:rsidRPr="003C34BE">
              <w:rPr>
                <w:color w:val="000000" w:themeColor="text1"/>
              </w:rPr>
              <w:lastRenderedPageBreak/>
              <w:t>моніторингу у сфері сертифікації призводить до нерівних умов конкуренції: недобросовісні учасники ринку можуть уникати дотримання вимог, тоді як сумлінні компанії несуть більші витрати.</w:t>
            </w:r>
          </w:p>
          <w:p w14:paraId="3FDD244F" w14:textId="6CD32F5C" w:rsidR="0037493D" w:rsidRPr="003C34BE" w:rsidRDefault="00F5323D" w:rsidP="05C1CEA8">
            <w:pPr>
              <w:pStyle w:val="BodyTextIndent"/>
              <w:tabs>
                <w:tab w:val="left" w:pos="3720"/>
              </w:tabs>
              <w:spacing w:after="0"/>
              <w:ind w:left="0"/>
              <w:jc w:val="both"/>
              <w:rPr>
                <w:color w:val="000000" w:themeColor="text1"/>
              </w:rPr>
            </w:pPr>
            <w:r w:rsidRPr="003C34BE">
              <w:rPr>
                <w:color w:val="000000" w:themeColor="text1"/>
              </w:rPr>
              <w:t>У результаті суб’єкти господарювання стикаються з підвищеними ризиками інвестицій у галузь, погіршенням умов виходу продукції на ринок та зниженням довіри до результатів сертифікації. Такий стан речей стримує розвиток бізнесу, інновацій та конкурентоспроможність підприємств.</w:t>
            </w:r>
          </w:p>
        </w:tc>
      </w:tr>
      <w:tr w:rsidR="003C34BE" w:rsidRPr="003C34BE" w14:paraId="3C783A93" w14:textId="77777777" w:rsidTr="52B9F30E">
        <w:tc>
          <w:tcPr>
            <w:tcW w:w="2689" w:type="dxa"/>
          </w:tcPr>
          <w:p w14:paraId="1363D565" w14:textId="4F3F8508" w:rsidR="00B35799" w:rsidRPr="003C34BE" w:rsidRDefault="0016332B" w:rsidP="00F82F31">
            <w:pPr>
              <w:jc w:val="both"/>
              <w:rPr>
                <w:rStyle w:val="fontstyle01"/>
                <w:rFonts w:ascii="Times New Roman" w:hAnsi="Times New Roman"/>
                <w:i/>
                <w:iCs/>
                <w:color w:val="000000" w:themeColor="text1"/>
              </w:rPr>
            </w:pPr>
            <w:r w:rsidRPr="003C34BE">
              <w:rPr>
                <w:rStyle w:val="fontstyle01"/>
                <w:rFonts w:ascii="Times New Roman" w:hAnsi="Times New Roman"/>
                <w:b w:val="0"/>
                <w:bCs w:val="0"/>
                <w:i/>
                <w:iCs/>
                <w:color w:val="000000" w:themeColor="text1"/>
              </w:rPr>
              <w:lastRenderedPageBreak/>
              <w:t>Альтернатива 2</w:t>
            </w:r>
            <w:r w:rsidR="00B35799" w:rsidRPr="003C34BE">
              <w:rPr>
                <w:rStyle w:val="fontstyle01"/>
                <w:rFonts w:ascii="Times New Roman" w:hAnsi="Times New Roman"/>
                <w:b w:val="0"/>
                <w:bCs w:val="0"/>
                <w:i/>
                <w:iCs/>
                <w:color w:val="000000" w:themeColor="text1"/>
              </w:rPr>
              <w:t xml:space="preserve"> </w:t>
            </w:r>
          </w:p>
          <w:p w14:paraId="601E62EF" w14:textId="01F854C3" w:rsidR="005222D2" w:rsidRPr="003C34BE" w:rsidRDefault="0080357F" w:rsidP="00F82F31">
            <w:pPr>
              <w:pStyle w:val="BodyTextIndent"/>
              <w:spacing w:after="0"/>
              <w:ind w:left="0"/>
              <w:jc w:val="both"/>
              <w:rPr>
                <w:color w:val="000000" w:themeColor="text1"/>
                <w:szCs w:val="28"/>
              </w:rPr>
            </w:pPr>
            <w:r w:rsidRPr="003C34BE">
              <w:rPr>
                <w:rStyle w:val="fontstyle21"/>
                <w:rFonts w:ascii="Times New Roman" w:hAnsi="Times New Roman" w:cs="Times New Roman"/>
                <w:color w:val="000000" w:themeColor="text1"/>
                <w:sz w:val="28"/>
                <w:szCs w:val="28"/>
              </w:rPr>
              <w:t>Прийняття проєкту акта</w:t>
            </w:r>
          </w:p>
        </w:tc>
        <w:tc>
          <w:tcPr>
            <w:tcW w:w="6950" w:type="dxa"/>
          </w:tcPr>
          <w:p w14:paraId="4AC95F9F" w14:textId="3EB97B8D" w:rsidR="00D16A19" w:rsidRPr="003C34BE" w:rsidRDefault="00D16A19" w:rsidP="00D16A19">
            <w:pPr>
              <w:pStyle w:val="a"/>
              <w:tabs>
                <w:tab w:val="left" w:pos="1142"/>
              </w:tabs>
              <w:ind w:firstLine="217"/>
              <w:jc w:val="both"/>
              <w:rPr>
                <w:b w:val="0"/>
                <w:bCs/>
                <w:color w:val="000000" w:themeColor="text1"/>
              </w:rPr>
            </w:pPr>
            <w:r w:rsidRPr="003C34BE">
              <w:rPr>
                <w:b w:val="0"/>
                <w:bCs/>
                <w:color w:val="000000" w:themeColor="text1"/>
              </w:rPr>
              <w:t>Прийняття проєкту</w:t>
            </w:r>
            <w:r w:rsidR="00677171" w:rsidRPr="003C34BE">
              <w:rPr>
                <w:b w:val="0"/>
                <w:bCs/>
                <w:color w:val="000000" w:themeColor="text1"/>
              </w:rPr>
              <w:t xml:space="preserve"> акта </w:t>
            </w:r>
            <w:r w:rsidRPr="003C34BE">
              <w:rPr>
                <w:b w:val="0"/>
                <w:bCs/>
                <w:color w:val="000000" w:themeColor="text1"/>
              </w:rPr>
              <w:t xml:space="preserve">є вигідним для суб’єктів господарювання, оскільки забезпечує прозорі та зрозумілі правила сертифікації колісних транспортних засобів та обладнання. Уніфікація регулювання </w:t>
            </w:r>
            <w:proofErr w:type="spellStart"/>
            <w:r w:rsidR="00781F78" w:rsidRPr="003C34BE">
              <w:rPr>
                <w:b w:val="0"/>
                <w:bCs/>
                <w:color w:val="000000" w:themeColor="text1"/>
              </w:rPr>
              <w:t>прибере</w:t>
            </w:r>
            <w:proofErr w:type="spellEnd"/>
            <w:r w:rsidRPr="003C34BE">
              <w:rPr>
                <w:b w:val="0"/>
                <w:bCs/>
                <w:color w:val="000000" w:themeColor="text1"/>
              </w:rPr>
              <w:t xml:space="preserve"> правові невизначеності та скоротить бюрократичні бар’єри для бізнесу.</w:t>
            </w:r>
          </w:p>
          <w:p w14:paraId="2A6634A6" w14:textId="71B0E778" w:rsidR="00D16A19" w:rsidRPr="003C34BE" w:rsidRDefault="00D16A19" w:rsidP="00D16A19">
            <w:pPr>
              <w:pStyle w:val="a"/>
              <w:tabs>
                <w:tab w:val="left" w:pos="1142"/>
              </w:tabs>
              <w:ind w:firstLine="217"/>
              <w:jc w:val="both"/>
              <w:rPr>
                <w:b w:val="0"/>
                <w:bCs/>
                <w:color w:val="000000" w:themeColor="text1"/>
              </w:rPr>
            </w:pPr>
            <w:r w:rsidRPr="003C34BE">
              <w:rPr>
                <w:b w:val="0"/>
                <w:bCs/>
                <w:color w:val="000000" w:themeColor="text1"/>
              </w:rPr>
              <w:t>Завдяки цифровізації та автоматизації процесів суб’єкти господарювання отримають можливість швидше та з меншими витратами оформлювати сертифікати. Це зменшить ризик помилок, втрати часу та додаткових витрат на узгодження процедур.</w:t>
            </w:r>
          </w:p>
          <w:p w14:paraId="08C65A06" w14:textId="0B402B3D" w:rsidR="00686B48" w:rsidRPr="003C34BE" w:rsidRDefault="00D16A19" w:rsidP="000B7461">
            <w:pPr>
              <w:pStyle w:val="a"/>
              <w:tabs>
                <w:tab w:val="left" w:pos="1142"/>
              </w:tabs>
              <w:ind w:firstLine="217"/>
              <w:jc w:val="both"/>
              <w:rPr>
                <w:b w:val="0"/>
                <w:bCs/>
                <w:color w:val="000000" w:themeColor="text1"/>
              </w:rPr>
            </w:pPr>
            <w:r w:rsidRPr="003C34BE">
              <w:rPr>
                <w:b w:val="0"/>
                <w:bCs/>
                <w:color w:val="000000" w:themeColor="text1"/>
              </w:rPr>
              <w:t>Також створення єдиного електронного реєстру підвищить довіру до сертифікації, полегшить взаємодію з органами сертифікації та дозволить уникати недобросовісної конкуренції. У результаті бізнес отримає більш передбачуване середовище, покращення інвестиційного клімату та можливість оперативніше виходити зі своєю продукцією на ринок.</w:t>
            </w:r>
          </w:p>
        </w:tc>
      </w:tr>
    </w:tbl>
    <w:p w14:paraId="7E5E88F2" w14:textId="77777777" w:rsidR="00C34C43" w:rsidRPr="003C34BE" w:rsidRDefault="00C34C43" w:rsidP="00C34C43">
      <w:pPr>
        <w:pStyle w:val="BodyTextIndent"/>
        <w:spacing w:after="0"/>
        <w:ind w:left="709"/>
        <w:jc w:val="both"/>
        <w:rPr>
          <w:rStyle w:val="fontstyle01"/>
          <w:rFonts w:ascii="Times New Roman" w:hAnsi="Times New Roman"/>
          <w:color w:val="000000" w:themeColor="text1"/>
        </w:rPr>
      </w:pPr>
    </w:p>
    <w:p w14:paraId="30618E9A" w14:textId="354BC698" w:rsidR="00F72FD3" w:rsidRPr="003C34BE" w:rsidRDefault="009A295B" w:rsidP="00C34C43">
      <w:pPr>
        <w:pStyle w:val="BodyTextIndent"/>
        <w:numPr>
          <w:ilvl w:val="0"/>
          <w:numId w:val="5"/>
        </w:numPr>
        <w:spacing w:after="0"/>
        <w:jc w:val="both"/>
        <w:rPr>
          <w:rStyle w:val="fontstyle01"/>
          <w:rFonts w:ascii="Times New Roman" w:hAnsi="Times New Roman"/>
          <w:color w:val="000000" w:themeColor="text1"/>
        </w:rPr>
      </w:pPr>
      <w:r w:rsidRPr="003C34BE">
        <w:rPr>
          <w:rStyle w:val="fontstyle01"/>
          <w:rFonts w:ascii="Times New Roman" w:hAnsi="Times New Roman"/>
          <w:color w:val="000000" w:themeColor="text1"/>
        </w:rPr>
        <w:t>Оцінка вибраних альтернативних способів досягнення цілей</w:t>
      </w:r>
    </w:p>
    <w:p w14:paraId="10D31489" w14:textId="77777777" w:rsidR="00F72FD3" w:rsidRPr="003C34BE" w:rsidRDefault="00F72FD3" w:rsidP="00F72FD3">
      <w:pPr>
        <w:pStyle w:val="BodyTextIndent"/>
        <w:spacing w:after="0"/>
        <w:ind w:left="1069"/>
        <w:jc w:val="both"/>
        <w:rPr>
          <w:rStyle w:val="fontstyle01"/>
          <w:rFonts w:ascii="Times New Roman" w:hAnsi="Times New Roman"/>
          <w:color w:val="000000" w:themeColor="text1"/>
        </w:rPr>
      </w:pPr>
    </w:p>
    <w:p w14:paraId="06231858" w14:textId="0DC738F6" w:rsidR="009A295B" w:rsidRPr="003C34BE" w:rsidRDefault="009A295B" w:rsidP="006F4406">
      <w:pPr>
        <w:pStyle w:val="BodyTextIndent"/>
        <w:spacing w:after="0"/>
        <w:ind w:left="0" w:firstLine="567"/>
        <w:jc w:val="center"/>
        <w:rPr>
          <w:rStyle w:val="fontstyle01"/>
          <w:rFonts w:ascii="Times New Roman" w:hAnsi="Times New Roman"/>
          <w:b w:val="0"/>
          <w:bCs w:val="0"/>
          <w:i/>
          <w:color w:val="000000" w:themeColor="text1"/>
        </w:rPr>
      </w:pPr>
      <w:r w:rsidRPr="003C34BE">
        <w:rPr>
          <w:rStyle w:val="fontstyle01"/>
          <w:rFonts w:ascii="Times New Roman" w:hAnsi="Times New Roman"/>
          <w:b w:val="0"/>
          <w:bCs w:val="0"/>
          <w:i/>
          <w:color w:val="000000" w:themeColor="text1"/>
        </w:rPr>
        <w:t>Оцінка впливу на сферу інтересів держави</w:t>
      </w:r>
    </w:p>
    <w:p w14:paraId="0397A269" w14:textId="77777777" w:rsidR="00385FFD" w:rsidRPr="003C34BE" w:rsidRDefault="00385FFD" w:rsidP="00ED2746">
      <w:pPr>
        <w:pStyle w:val="BodyTextIndent"/>
        <w:spacing w:after="0"/>
        <w:ind w:left="0" w:firstLine="709"/>
        <w:jc w:val="both"/>
        <w:rPr>
          <w:rStyle w:val="fontstyle01"/>
          <w:rFonts w:ascii="Times New Roman" w:hAnsi="Times New Roman"/>
          <w:b w:val="0"/>
          <w:bCs w:val="0"/>
          <w:color w:val="000000" w:themeColor="text1"/>
        </w:rPr>
      </w:pPr>
    </w:p>
    <w:tbl>
      <w:tblPr>
        <w:tblStyle w:val="TableGrid"/>
        <w:tblW w:w="9640" w:type="dxa"/>
        <w:tblInd w:w="-5" w:type="dxa"/>
        <w:tblLook w:val="04A0" w:firstRow="1" w:lastRow="0" w:firstColumn="1" w:lastColumn="0" w:noHBand="0" w:noVBand="1"/>
      </w:tblPr>
      <w:tblGrid>
        <w:gridCol w:w="2552"/>
        <w:gridCol w:w="3685"/>
        <w:gridCol w:w="3403"/>
      </w:tblGrid>
      <w:tr w:rsidR="003C34BE" w:rsidRPr="003C34BE" w14:paraId="1802255C" w14:textId="77777777" w:rsidTr="004B6B3A">
        <w:tc>
          <w:tcPr>
            <w:tcW w:w="2552" w:type="dxa"/>
          </w:tcPr>
          <w:p w14:paraId="031C96BE" w14:textId="064581E1" w:rsidR="005222D2" w:rsidRPr="003C34BE" w:rsidRDefault="005222D2" w:rsidP="00A42ECF">
            <w:pPr>
              <w:jc w:val="center"/>
              <w:rPr>
                <w:rStyle w:val="fontstyle01"/>
                <w:rFonts w:ascii="Times New Roman" w:hAnsi="Times New Roman"/>
                <w:b w:val="0"/>
                <w:bCs w:val="0"/>
                <w:color w:val="000000" w:themeColor="text1"/>
              </w:rPr>
            </w:pPr>
            <w:r w:rsidRPr="003C34BE">
              <w:rPr>
                <w:rStyle w:val="fontstyle01"/>
                <w:rFonts w:ascii="Times New Roman" w:hAnsi="Times New Roman"/>
                <w:color w:val="000000" w:themeColor="text1"/>
              </w:rPr>
              <w:t>Вид альтернативи</w:t>
            </w:r>
          </w:p>
        </w:tc>
        <w:tc>
          <w:tcPr>
            <w:tcW w:w="3685" w:type="dxa"/>
          </w:tcPr>
          <w:p w14:paraId="7ACFAB3F" w14:textId="744A8932" w:rsidR="005222D2" w:rsidRPr="003C34BE" w:rsidRDefault="005222D2" w:rsidP="00A42ECF">
            <w:pPr>
              <w:pStyle w:val="BodyTextIndent"/>
              <w:spacing w:after="0"/>
              <w:ind w:left="0"/>
              <w:jc w:val="center"/>
              <w:rPr>
                <w:rStyle w:val="fontstyle01"/>
                <w:rFonts w:ascii="Times New Roman" w:hAnsi="Times New Roman"/>
                <w:color w:val="000000" w:themeColor="text1"/>
              </w:rPr>
            </w:pPr>
            <w:r w:rsidRPr="003C34BE">
              <w:rPr>
                <w:rStyle w:val="fontstyle01"/>
                <w:rFonts w:ascii="Times New Roman" w:hAnsi="Times New Roman"/>
                <w:color w:val="000000" w:themeColor="text1"/>
              </w:rPr>
              <w:t>Вигоди</w:t>
            </w:r>
          </w:p>
        </w:tc>
        <w:tc>
          <w:tcPr>
            <w:tcW w:w="3403" w:type="dxa"/>
          </w:tcPr>
          <w:p w14:paraId="0BE980E2" w14:textId="32417A64" w:rsidR="005222D2" w:rsidRPr="003C34BE" w:rsidRDefault="005222D2" w:rsidP="00A42ECF">
            <w:pPr>
              <w:pStyle w:val="BodyTextIndent"/>
              <w:spacing w:after="0"/>
              <w:ind w:left="0"/>
              <w:jc w:val="center"/>
              <w:rPr>
                <w:rStyle w:val="fontstyle01"/>
                <w:rFonts w:ascii="Times New Roman" w:hAnsi="Times New Roman"/>
                <w:color w:val="000000" w:themeColor="text1"/>
              </w:rPr>
            </w:pPr>
            <w:r w:rsidRPr="003C34BE">
              <w:rPr>
                <w:rStyle w:val="fontstyle01"/>
                <w:rFonts w:ascii="Times New Roman" w:hAnsi="Times New Roman"/>
                <w:color w:val="000000" w:themeColor="text1"/>
              </w:rPr>
              <w:t>Витрати</w:t>
            </w:r>
          </w:p>
        </w:tc>
      </w:tr>
      <w:tr w:rsidR="003C34BE" w:rsidRPr="003C34BE" w14:paraId="41754DF1" w14:textId="77777777" w:rsidTr="004B6B3A">
        <w:tc>
          <w:tcPr>
            <w:tcW w:w="2552" w:type="dxa"/>
          </w:tcPr>
          <w:p w14:paraId="135DFCD5" w14:textId="4E79B207" w:rsidR="005222D2" w:rsidRPr="003C34BE" w:rsidRDefault="0016332B">
            <w:pPr>
              <w:jc w:val="both"/>
              <w:rPr>
                <w:rStyle w:val="fontstyle01"/>
                <w:rFonts w:ascii="Times New Roman" w:hAnsi="Times New Roman"/>
                <w:b w:val="0"/>
                <w:bCs w:val="0"/>
                <w:i/>
                <w:iCs/>
                <w:color w:val="000000" w:themeColor="text1"/>
              </w:rPr>
            </w:pPr>
            <w:r w:rsidRPr="003C34BE">
              <w:rPr>
                <w:rStyle w:val="fontstyle01"/>
                <w:rFonts w:ascii="Times New Roman" w:hAnsi="Times New Roman"/>
                <w:b w:val="0"/>
                <w:bCs w:val="0"/>
                <w:i/>
                <w:iCs/>
                <w:color w:val="000000" w:themeColor="text1"/>
              </w:rPr>
              <w:t>Альтернатива 1</w:t>
            </w:r>
            <w:r w:rsidR="005222D2" w:rsidRPr="003C34BE">
              <w:rPr>
                <w:rStyle w:val="fontstyle01"/>
                <w:rFonts w:ascii="Times New Roman" w:hAnsi="Times New Roman"/>
                <w:b w:val="0"/>
                <w:bCs w:val="0"/>
                <w:i/>
                <w:iCs/>
                <w:color w:val="000000" w:themeColor="text1"/>
              </w:rPr>
              <w:t xml:space="preserve"> </w:t>
            </w:r>
          </w:p>
          <w:p w14:paraId="17B93D71" w14:textId="77777777" w:rsidR="005222D2" w:rsidRPr="003C34BE" w:rsidRDefault="005222D2">
            <w:pPr>
              <w:jc w:val="both"/>
              <w:rPr>
                <w:color w:val="000000" w:themeColor="text1"/>
                <w:szCs w:val="28"/>
              </w:rPr>
            </w:pPr>
            <w:r w:rsidRPr="003C34BE">
              <w:rPr>
                <w:rStyle w:val="fontstyle21"/>
                <w:rFonts w:ascii="Times New Roman" w:hAnsi="Times New Roman" w:cs="Times New Roman"/>
                <w:color w:val="000000" w:themeColor="text1"/>
                <w:sz w:val="28"/>
                <w:szCs w:val="28"/>
              </w:rPr>
              <w:t>Збереження ситуації, яка існує на цей час</w:t>
            </w:r>
          </w:p>
          <w:p w14:paraId="25600A4C" w14:textId="77777777" w:rsidR="005222D2" w:rsidRPr="003C34BE" w:rsidRDefault="005222D2">
            <w:pPr>
              <w:pStyle w:val="BodyTextIndent"/>
              <w:spacing w:after="0"/>
              <w:ind w:left="0"/>
              <w:jc w:val="both"/>
              <w:rPr>
                <w:rStyle w:val="fontstyle01"/>
                <w:rFonts w:ascii="Times New Roman" w:hAnsi="Times New Roman"/>
                <w:color w:val="000000" w:themeColor="text1"/>
              </w:rPr>
            </w:pPr>
          </w:p>
        </w:tc>
        <w:tc>
          <w:tcPr>
            <w:tcW w:w="3685" w:type="dxa"/>
          </w:tcPr>
          <w:p w14:paraId="5E199F69" w14:textId="75257D9B" w:rsidR="00393DC0" w:rsidRPr="003C34BE" w:rsidRDefault="00393DC0">
            <w:pPr>
              <w:jc w:val="both"/>
              <w:rPr>
                <w:b/>
                <w:bCs/>
                <w:color w:val="000000" w:themeColor="text1"/>
                <w:szCs w:val="28"/>
              </w:rPr>
            </w:pPr>
            <w:r w:rsidRPr="003C34BE">
              <w:rPr>
                <w:b/>
                <w:bCs/>
                <w:color w:val="000000" w:themeColor="text1"/>
                <w:szCs w:val="28"/>
              </w:rPr>
              <w:t>Відсутні.</w:t>
            </w:r>
          </w:p>
          <w:p w14:paraId="7077D136" w14:textId="704D795C" w:rsidR="001173E7" w:rsidRPr="003C34BE" w:rsidRDefault="000256B2">
            <w:pPr>
              <w:jc w:val="both"/>
              <w:rPr>
                <w:rStyle w:val="fontstyle01"/>
                <w:rFonts w:ascii="Times New Roman" w:hAnsi="Times New Roman"/>
                <w:b w:val="0"/>
                <w:bCs w:val="0"/>
                <w:color w:val="000000" w:themeColor="text1"/>
              </w:rPr>
            </w:pPr>
            <w:r w:rsidRPr="003C34BE">
              <w:rPr>
                <w:color w:val="000000" w:themeColor="text1"/>
                <w:szCs w:val="28"/>
              </w:rPr>
              <w:t xml:space="preserve">Збереження чинного стану не дає жодних </w:t>
            </w:r>
            <w:r w:rsidR="00781F78" w:rsidRPr="003C34BE">
              <w:rPr>
                <w:color w:val="000000" w:themeColor="text1"/>
                <w:szCs w:val="28"/>
              </w:rPr>
              <w:t>переваг</w:t>
            </w:r>
            <w:r w:rsidRPr="003C34BE">
              <w:rPr>
                <w:color w:val="000000" w:themeColor="text1"/>
                <w:szCs w:val="28"/>
              </w:rPr>
              <w:t xml:space="preserve"> для держави, оскільки відсутній єдиний цифровий реєстр сертифікатів. Це позбавляє органи влади доступу до актуальної інформації, необхідної для моніторингу, контролю та ухвалення управлінських рішень у </w:t>
            </w:r>
            <w:r w:rsidRPr="003C34BE">
              <w:rPr>
                <w:color w:val="000000" w:themeColor="text1"/>
                <w:szCs w:val="28"/>
              </w:rPr>
              <w:lastRenderedPageBreak/>
              <w:t xml:space="preserve">сфері сертифікації. У результаті знижується ефективність регуляторної політики, </w:t>
            </w:r>
            <w:proofErr w:type="spellStart"/>
            <w:r w:rsidRPr="003C34BE">
              <w:rPr>
                <w:color w:val="000000" w:themeColor="text1"/>
                <w:szCs w:val="28"/>
              </w:rPr>
              <w:t>ускладнюється</w:t>
            </w:r>
            <w:proofErr w:type="spellEnd"/>
            <w:r w:rsidRPr="003C34BE">
              <w:rPr>
                <w:color w:val="000000" w:themeColor="text1"/>
                <w:szCs w:val="28"/>
              </w:rPr>
              <w:t xml:space="preserve"> забезпечення належного рівня транспортної безпеки та зростають ризики для громадян. Крім того, відсутність сучасних інструментів управління формує негативний інвестиційний імідж держави та створює нерівні умови для учасників ринку.</w:t>
            </w:r>
          </w:p>
        </w:tc>
        <w:tc>
          <w:tcPr>
            <w:tcW w:w="3403" w:type="dxa"/>
          </w:tcPr>
          <w:p w14:paraId="0DEF7B00" w14:textId="483763CF" w:rsidR="0089196E" w:rsidRPr="003C34BE" w:rsidRDefault="0089196E" w:rsidP="0089196E">
            <w:pPr>
              <w:pStyle w:val="BodyTextIndent"/>
              <w:spacing w:after="0"/>
              <w:ind w:left="0"/>
              <w:jc w:val="both"/>
              <w:rPr>
                <w:color w:val="000000" w:themeColor="text1"/>
                <w:szCs w:val="28"/>
              </w:rPr>
            </w:pPr>
            <w:r w:rsidRPr="003C34BE">
              <w:rPr>
                <w:b/>
                <w:bCs/>
                <w:color w:val="000000" w:themeColor="text1"/>
                <w:szCs w:val="28"/>
              </w:rPr>
              <w:lastRenderedPageBreak/>
              <w:t>Адміністративні витрати</w:t>
            </w:r>
            <w:r w:rsidRPr="003C34BE">
              <w:rPr>
                <w:color w:val="000000" w:themeColor="text1"/>
                <w:szCs w:val="28"/>
              </w:rPr>
              <w:t xml:space="preserve"> на додаткові звернення до інших органів влади для отримання розрізненої інформації.</w:t>
            </w:r>
          </w:p>
          <w:p w14:paraId="374E6613" w14:textId="087D6B73" w:rsidR="0089196E" w:rsidRPr="003C34BE" w:rsidRDefault="0089196E" w:rsidP="004B0F43">
            <w:pPr>
              <w:pStyle w:val="BodyTextIndent"/>
              <w:spacing w:after="0"/>
              <w:ind w:left="0"/>
              <w:jc w:val="both"/>
              <w:rPr>
                <w:color w:val="000000" w:themeColor="text1"/>
                <w:szCs w:val="28"/>
              </w:rPr>
            </w:pPr>
            <w:r w:rsidRPr="003C34BE">
              <w:rPr>
                <w:b/>
                <w:bCs/>
                <w:color w:val="000000" w:themeColor="text1"/>
                <w:szCs w:val="28"/>
              </w:rPr>
              <w:t>Фінансові витрати</w:t>
            </w:r>
            <w:r w:rsidRPr="003C34BE">
              <w:rPr>
                <w:color w:val="000000" w:themeColor="text1"/>
                <w:szCs w:val="28"/>
              </w:rPr>
              <w:t xml:space="preserve"> на пошук та підтримку альтернативних джерел і систем інформації, що не інтегровані між собою.</w:t>
            </w:r>
          </w:p>
          <w:p w14:paraId="55AEADC9" w14:textId="7594430F" w:rsidR="0089196E" w:rsidRPr="003C34BE" w:rsidRDefault="0089196E" w:rsidP="004B6B3A">
            <w:pPr>
              <w:pStyle w:val="BodyTextIndent"/>
              <w:spacing w:after="0"/>
              <w:ind w:left="0"/>
              <w:jc w:val="both"/>
              <w:rPr>
                <w:color w:val="000000" w:themeColor="text1"/>
                <w:szCs w:val="28"/>
              </w:rPr>
            </w:pPr>
            <w:r w:rsidRPr="003C34BE">
              <w:rPr>
                <w:b/>
                <w:bCs/>
                <w:color w:val="000000" w:themeColor="text1"/>
                <w:szCs w:val="28"/>
              </w:rPr>
              <w:lastRenderedPageBreak/>
              <w:t>Операційні витрати</w:t>
            </w:r>
            <w:r w:rsidRPr="003C34BE">
              <w:rPr>
                <w:color w:val="000000" w:themeColor="text1"/>
                <w:szCs w:val="28"/>
              </w:rPr>
              <w:t xml:space="preserve"> на усунення помилок і </w:t>
            </w:r>
            <w:proofErr w:type="spellStart"/>
            <w:r w:rsidRPr="003C34BE">
              <w:rPr>
                <w:color w:val="000000" w:themeColor="text1"/>
                <w:szCs w:val="28"/>
              </w:rPr>
              <w:t>невідповідностей</w:t>
            </w:r>
            <w:proofErr w:type="spellEnd"/>
            <w:r w:rsidRPr="003C34BE">
              <w:rPr>
                <w:color w:val="000000" w:themeColor="text1"/>
                <w:szCs w:val="28"/>
              </w:rPr>
              <w:t xml:space="preserve">, пов’язаних із неправомірною або некоректною </w:t>
            </w:r>
            <w:proofErr w:type="spellStart"/>
            <w:r w:rsidRPr="003C34BE">
              <w:rPr>
                <w:color w:val="000000" w:themeColor="text1"/>
                <w:szCs w:val="28"/>
              </w:rPr>
              <w:t>видачею</w:t>
            </w:r>
            <w:proofErr w:type="spellEnd"/>
            <w:r w:rsidR="004B6B3A" w:rsidRPr="003C34BE">
              <w:rPr>
                <w:color w:val="000000" w:themeColor="text1"/>
                <w:szCs w:val="28"/>
              </w:rPr>
              <w:t xml:space="preserve"> </w:t>
            </w:r>
            <w:r w:rsidRPr="003C34BE">
              <w:rPr>
                <w:color w:val="000000" w:themeColor="text1"/>
                <w:szCs w:val="28"/>
              </w:rPr>
              <w:t>сертифікатів.</w:t>
            </w:r>
          </w:p>
          <w:p w14:paraId="294DCB6B" w14:textId="0C605F99" w:rsidR="0089196E" w:rsidRPr="003C34BE" w:rsidRDefault="0089196E" w:rsidP="004B6B3A">
            <w:pPr>
              <w:pStyle w:val="BodyTextIndent"/>
              <w:spacing w:after="0"/>
              <w:ind w:left="0"/>
              <w:jc w:val="both"/>
              <w:rPr>
                <w:color w:val="000000" w:themeColor="text1"/>
                <w:szCs w:val="28"/>
              </w:rPr>
            </w:pPr>
            <w:r w:rsidRPr="003C34BE">
              <w:rPr>
                <w:b/>
                <w:bCs/>
                <w:color w:val="000000" w:themeColor="text1"/>
                <w:szCs w:val="28"/>
              </w:rPr>
              <w:t>Витрати часу держслужбовців</w:t>
            </w:r>
            <w:r w:rsidRPr="003C34BE">
              <w:rPr>
                <w:color w:val="000000" w:themeColor="text1"/>
                <w:szCs w:val="28"/>
              </w:rPr>
              <w:t>, оскільки значна частина процесів залишається ручною та потребує подвійної перевірки.</w:t>
            </w:r>
          </w:p>
          <w:p w14:paraId="3FA1E905" w14:textId="157CF3D1" w:rsidR="005222D2" w:rsidRPr="003C34BE" w:rsidRDefault="0089196E" w:rsidP="001B7AF5">
            <w:pPr>
              <w:pStyle w:val="BodyTextIndent"/>
              <w:spacing w:after="0"/>
              <w:ind w:left="0"/>
              <w:jc w:val="both"/>
              <w:rPr>
                <w:rStyle w:val="fontstyle01"/>
                <w:rFonts w:ascii="Times New Roman" w:hAnsi="Times New Roman"/>
                <w:b w:val="0"/>
                <w:bCs w:val="0"/>
                <w:color w:val="000000" w:themeColor="text1"/>
              </w:rPr>
            </w:pPr>
            <w:r w:rsidRPr="003C34BE">
              <w:rPr>
                <w:b/>
                <w:bCs/>
                <w:color w:val="000000" w:themeColor="text1"/>
                <w:szCs w:val="28"/>
              </w:rPr>
              <w:t>Ризикові витрати</w:t>
            </w:r>
            <w:r w:rsidRPr="003C34BE">
              <w:rPr>
                <w:color w:val="000000" w:themeColor="text1"/>
                <w:szCs w:val="28"/>
              </w:rPr>
              <w:t>, пов’язані з можливими претензіями бізнесу чи громадян через помилки у сертифікації, що може призвести до судових витрат чи компенсацій.</w:t>
            </w:r>
          </w:p>
        </w:tc>
      </w:tr>
      <w:tr w:rsidR="003C34BE" w:rsidRPr="003C34BE" w14:paraId="6E6DAD20" w14:textId="77777777" w:rsidTr="004B6B3A">
        <w:tc>
          <w:tcPr>
            <w:tcW w:w="2552" w:type="dxa"/>
          </w:tcPr>
          <w:p w14:paraId="616420BE" w14:textId="560C24CD" w:rsidR="00DA36D6" w:rsidRPr="003C34BE" w:rsidRDefault="0016332B">
            <w:pPr>
              <w:jc w:val="both"/>
              <w:rPr>
                <w:rStyle w:val="fontstyle01"/>
                <w:rFonts w:ascii="Times New Roman" w:hAnsi="Times New Roman"/>
                <w:i/>
                <w:iCs/>
                <w:color w:val="000000" w:themeColor="text1"/>
              </w:rPr>
            </w:pPr>
            <w:r w:rsidRPr="003C34BE">
              <w:rPr>
                <w:rStyle w:val="fontstyle01"/>
                <w:rFonts w:ascii="Times New Roman" w:hAnsi="Times New Roman"/>
                <w:b w:val="0"/>
                <w:bCs w:val="0"/>
                <w:i/>
                <w:iCs/>
                <w:color w:val="000000" w:themeColor="text1"/>
              </w:rPr>
              <w:lastRenderedPageBreak/>
              <w:t>Альтернатива 2</w:t>
            </w:r>
            <w:r w:rsidR="00DA36D6" w:rsidRPr="003C34BE">
              <w:rPr>
                <w:rStyle w:val="fontstyle01"/>
                <w:rFonts w:ascii="Times New Roman" w:hAnsi="Times New Roman"/>
                <w:b w:val="0"/>
                <w:bCs w:val="0"/>
                <w:i/>
                <w:iCs/>
                <w:color w:val="000000" w:themeColor="text1"/>
              </w:rPr>
              <w:t xml:space="preserve"> </w:t>
            </w:r>
          </w:p>
          <w:p w14:paraId="594907B1" w14:textId="77777777" w:rsidR="00DA36D6" w:rsidRPr="003C34BE" w:rsidRDefault="00DA36D6">
            <w:pPr>
              <w:jc w:val="both"/>
              <w:rPr>
                <w:color w:val="000000" w:themeColor="text1"/>
                <w:szCs w:val="28"/>
              </w:rPr>
            </w:pPr>
            <w:r w:rsidRPr="003C34BE">
              <w:rPr>
                <w:rStyle w:val="fontstyle21"/>
                <w:rFonts w:ascii="Times New Roman" w:hAnsi="Times New Roman" w:cs="Times New Roman"/>
                <w:color w:val="000000" w:themeColor="text1"/>
                <w:sz w:val="28"/>
                <w:szCs w:val="28"/>
              </w:rPr>
              <w:t>Прийняття проєкту акта</w:t>
            </w:r>
          </w:p>
          <w:p w14:paraId="61B8F601" w14:textId="77777777" w:rsidR="00DA36D6" w:rsidRPr="003C34BE" w:rsidRDefault="00DA36D6">
            <w:pPr>
              <w:pStyle w:val="BodyTextIndent"/>
              <w:spacing w:after="0"/>
              <w:ind w:left="0"/>
              <w:jc w:val="both"/>
              <w:rPr>
                <w:color w:val="000000" w:themeColor="text1"/>
                <w:szCs w:val="28"/>
              </w:rPr>
            </w:pPr>
          </w:p>
          <w:p w14:paraId="3F38EEFC" w14:textId="77777777" w:rsidR="005222D2" w:rsidRPr="003C34BE" w:rsidRDefault="005222D2">
            <w:pPr>
              <w:pStyle w:val="BodyTextIndent"/>
              <w:spacing w:after="0"/>
              <w:ind w:left="0"/>
              <w:jc w:val="both"/>
              <w:rPr>
                <w:color w:val="000000" w:themeColor="text1"/>
                <w:szCs w:val="28"/>
              </w:rPr>
            </w:pPr>
          </w:p>
          <w:p w14:paraId="4C3BEA52" w14:textId="77777777" w:rsidR="005222D2" w:rsidRPr="003C34BE" w:rsidRDefault="005222D2">
            <w:pPr>
              <w:pStyle w:val="BodyTextIndent"/>
              <w:spacing w:after="0"/>
              <w:ind w:left="0"/>
              <w:jc w:val="both"/>
              <w:rPr>
                <w:rStyle w:val="fontstyle01"/>
                <w:rFonts w:ascii="Times New Roman" w:hAnsi="Times New Roman"/>
                <w:color w:val="000000" w:themeColor="text1"/>
              </w:rPr>
            </w:pPr>
          </w:p>
        </w:tc>
        <w:tc>
          <w:tcPr>
            <w:tcW w:w="3685" w:type="dxa"/>
          </w:tcPr>
          <w:p w14:paraId="19CA1F43" w14:textId="07D19B95" w:rsidR="004B123F" w:rsidRPr="003C34BE" w:rsidRDefault="004B123F" w:rsidP="004B123F">
            <w:pPr>
              <w:tabs>
                <w:tab w:val="left" w:pos="3466"/>
              </w:tabs>
              <w:jc w:val="both"/>
              <w:rPr>
                <w:color w:val="000000" w:themeColor="text1"/>
                <w:szCs w:val="28"/>
              </w:rPr>
            </w:pPr>
            <w:r w:rsidRPr="003C34BE">
              <w:rPr>
                <w:color w:val="000000" w:themeColor="text1"/>
                <w:szCs w:val="28"/>
              </w:rPr>
              <w:t xml:space="preserve">Прийняття проєкту </w:t>
            </w:r>
            <w:r w:rsidR="0096585B" w:rsidRPr="003C34BE">
              <w:rPr>
                <w:color w:val="000000" w:themeColor="text1"/>
                <w:szCs w:val="28"/>
              </w:rPr>
              <w:t>акта</w:t>
            </w:r>
            <w:r w:rsidRPr="003C34BE">
              <w:rPr>
                <w:color w:val="000000" w:themeColor="text1"/>
                <w:szCs w:val="28"/>
              </w:rPr>
              <w:t xml:space="preserve"> є вигідним для держави, оскільки забезпечує повноту правового регулювання ведення реєстру сертифікатів затвердження типу та сертифікатів відповідності колісних транспортних засобів і обладнання. Це створює сучасну правову та організаційну основу для цифровізації й автоматизації процесів, пов’язаних із сертифікацією: створення, видачі, управління даними, ведення та обліку сертифікатів усіх видів.</w:t>
            </w:r>
          </w:p>
          <w:p w14:paraId="7A1E1B7D" w14:textId="15D619D1" w:rsidR="004B123F" w:rsidRPr="003C34BE" w:rsidRDefault="004B123F" w:rsidP="004B123F">
            <w:pPr>
              <w:tabs>
                <w:tab w:val="left" w:pos="3466"/>
              </w:tabs>
              <w:jc w:val="both"/>
              <w:rPr>
                <w:color w:val="000000" w:themeColor="text1"/>
                <w:szCs w:val="28"/>
              </w:rPr>
            </w:pPr>
            <w:r w:rsidRPr="003C34BE">
              <w:rPr>
                <w:color w:val="000000" w:themeColor="text1"/>
                <w:szCs w:val="28"/>
              </w:rPr>
              <w:t xml:space="preserve">Державою буде забезпечено безпеку цих процесів, а також підвищення ефективності надання </w:t>
            </w:r>
            <w:r w:rsidR="00863EA9" w:rsidRPr="003C34BE">
              <w:rPr>
                <w:color w:val="000000" w:themeColor="text1"/>
                <w:szCs w:val="28"/>
              </w:rPr>
              <w:t>публічних</w:t>
            </w:r>
            <w:r w:rsidRPr="003C34BE">
              <w:rPr>
                <w:color w:val="000000" w:themeColor="text1"/>
                <w:szCs w:val="28"/>
              </w:rPr>
              <w:t xml:space="preserve"> послуг у сфері автомобільного транспорту. Водночас органи влади </w:t>
            </w:r>
            <w:r w:rsidRPr="003C34BE">
              <w:rPr>
                <w:color w:val="000000" w:themeColor="text1"/>
                <w:szCs w:val="28"/>
              </w:rPr>
              <w:lastRenderedPageBreak/>
              <w:t>отримають доступ до достовірної інформації для оперативного моніторингу й контролю, що дозволить ухвалювати обґрунтовані управлінські рішення, знижувати корупційні ризики та забезпечувати належний рівень транспортної безпеки.</w:t>
            </w:r>
          </w:p>
          <w:p w14:paraId="3199287A" w14:textId="3878D60C" w:rsidR="001730B7" w:rsidRPr="003C34BE" w:rsidRDefault="004B123F" w:rsidP="008F57B3">
            <w:pPr>
              <w:tabs>
                <w:tab w:val="left" w:pos="3466"/>
              </w:tabs>
              <w:jc w:val="both"/>
              <w:rPr>
                <w:color w:val="000000" w:themeColor="text1"/>
                <w:szCs w:val="28"/>
              </w:rPr>
            </w:pPr>
            <w:r w:rsidRPr="003C34BE">
              <w:rPr>
                <w:color w:val="000000" w:themeColor="text1"/>
                <w:szCs w:val="28"/>
              </w:rPr>
              <w:t>У результаті держава не лише оптимізує власні регуляторні функції, а й формує позитивний інвестиційний імідж, зміцнює довіру до сертифікаційної системи та підвищує конкурентоспроможність транспортної галузі.</w:t>
            </w:r>
          </w:p>
        </w:tc>
        <w:tc>
          <w:tcPr>
            <w:tcW w:w="3403" w:type="dxa"/>
          </w:tcPr>
          <w:p w14:paraId="0D1659C2" w14:textId="64625A92" w:rsidR="00173546" w:rsidRPr="003C34BE" w:rsidRDefault="00173546" w:rsidP="00173546">
            <w:pPr>
              <w:jc w:val="both"/>
              <w:rPr>
                <w:b/>
                <w:bCs/>
                <w:color w:val="000000" w:themeColor="text1"/>
                <w:szCs w:val="28"/>
              </w:rPr>
            </w:pPr>
            <w:r w:rsidRPr="003C34BE">
              <w:rPr>
                <w:b/>
                <w:bCs/>
                <w:color w:val="000000" w:themeColor="text1"/>
                <w:szCs w:val="28"/>
              </w:rPr>
              <w:lastRenderedPageBreak/>
              <w:t>Запровадження системи:</w:t>
            </w:r>
          </w:p>
          <w:p w14:paraId="2D7E19C1" w14:textId="1C2FDDE2" w:rsidR="00173546" w:rsidRPr="003C34BE" w:rsidRDefault="00173546" w:rsidP="00173546">
            <w:pPr>
              <w:jc w:val="both"/>
              <w:rPr>
                <w:color w:val="000000" w:themeColor="text1"/>
                <w:szCs w:val="28"/>
              </w:rPr>
            </w:pPr>
            <w:r w:rsidRPr="003C34BE">
              <w:rPr>
                <w:color w:val="000000" w:themeColor="text1"/>
                <w:szCs w:val="28"/>
              </w:rPr>
              <w:t>одноразові витрати на розроб</w:t>
            </w:r>
            <w:r w:rsidR="0005430D" w:rsidRPr="003C34BE">
              <w:rPr>
                <w:color w:val="000000" w:themeColor="text1"/>
                <w:szCs w:val="28"/>
              </w:rPr>
              <w:t>лення</w:t>
            </w:r>
            <w:r w:rsidRPr="003C34BE">
              <w:rPr>
                <w:color w:val="000000" w:themeColor="text1"/>
                <w:szCs w:val="28"/>
              </w:rPr>
              <w:t xml:space="preserve"> та впровадження програмного забезпечення для ведення єдиного електронного реєстру;</w:t>
            </w:r>
          </w:p>
          <w:p w14:paraId="59AED661" w14:textId="77777777" w:rsidR="00173546" w:rsidRPr="003C34BE" w:rsidRDefault="00173546" w:rsidP="00173546">
            <w:pPr>
              <w:jc w:val="both"/>
              <w:rPr>
                <w:color w:val="000000" w:themeColor="text1"/>
                <w:szCs w:val="28"/>
              </w:rPr>
            </w:pPr>
            <w:r w:rsidRPr="003C34BE">
              <w:rPr>
                <w:color w:val="000000" w:themeColor="text1"/>
                <w:szCs w:val="28"/>
              </w:rPr>
              <w:t>витрати на придбання або модернізацію серверного та мережевого обладнання, забезпечення кіберзахисту;</w:t>
            </w:r>
          </w:p>
          <w:p w14:paraId="23633C34" w14:textId="77777777" w:rsidR="00173546" w:rsidRPr="003C34BE" w:rsidRDefault="00173546" w:rsidP="00173546">
            <w:pPr>
              <w:jc w:val="both"/>
              <w:rPr>
                <w:color w:val="000000" w:themeColor="text1"/>
                <w:szCs w:val="28"/>
              </w:rPr>
            </w:pPr>
            <w:r w:rsidRPr="003C34BE">
              <w:rPr>
                <w:color w:val="000000" w:themeColor="text1"/>
                <w:szCs w:val="28"/>
              </w:rPr>
              <w:t>інтеграція реєстру з іншими державними інформаційними системами.</w:t>
            </w:r>
          </w:p>
          <w:p w14:paraId="31095F1F" w14:textId="0A256526" w:rsidR="00173546" w:rsidRPr="003C34BE" w:rsidRDefault="00173546" w:rsidP="00173546">
            <w:pPr>
              <w:jc w:val="both"/>
              <w:rPr>
                <w:b/>
                <w:bCs/>
                <w:color w:val="000000" w:themeColor="text1"/>
                <w:szCs w:val="28"/>
              </w:rPr>
            </w:pPr>
            <w:r w:rsidRPr="003C34BE">
              <w:rPr>
                <w:b/>
                <w:bCs/>
                <w:color w:val="000000" w:themeColor="text1"/>
                <w:szCs w:val="28"/>
              </w:rPr>
              <w:t>Підготовка фахівців:</w:t>
            </w:r>
          </w:p>
          <w:p w14:paraId="4F9305FF" w14:textId="77777777" w:rsidR="00173546" w:rsidRPr="003C34BE" w:rsidRDefault="00173546" w:rsidP="00173546">
            <w:pPr>
              <w:jc w:val="both"/>
              <w:rPr>
                <w:color w:val="000000" w:themeColor="text1"/>
                <w:szCs w:val="28"/>
              </w:rPr>
            </w:pPr>
            <w:r w:rsidRPr="003C34BE">
              <w:rPr>
                <w:color w:val="000000" w:themeColor="text1"/>
                <w:szCs w:val="28"/>
              </w:rPr>
              <w:t>витрати на навчання працівників органів сертифікації та держслужбовців, які адмініструватимуть реєстр;</w:t>
            </w:r>
          </w:p>
          <w:p w14:paraId="5281E79A" w14:textId="5591D0F5" w:rsidR="00173546" w:rsidRPr="003C34BE" w:rsidRDefault="00173546" w:rsidP="00173546">
            <w:pPr>
              <w:jc w:val="both"/>
              <w:rPr>
                <w:b/>
                <w:bCs/>
                <w:color w:val="000000" w:themeColor="text1"/>
                <w:szCs w:val="28"/>
              </w:rPr>
            </w:pPr>
            <w:r w:rsidRPr="003C34BE">
              <w:rPr>
                <w:b/>
                <w:bCs/>
                <w:color w:val="000000" w:themeColor="text1"/>
                <w:szCs w:val="28"/>
              </w:rPr>
              <w:lastRenderedPageBreak/>
              <w:t>Витрати на ознайомлення з проєктом акту:</w:t>
            </w:r>
          </w:p>
          <w:p w14:paraId="5C9EE0A6" w14:textId="2635E997" w:rsidR="00173546" w:rsidRPr="003C34BE" w:rsidRDefault="00173546" w:rsidP="00173546">
            <w:pPr>
              <w:jc w:val="both"/>
              <w:rPr>
                <w:color w:val="000000" w:themeColor="text1"/>
                <w:szCs w:val="28"/>
              </w:rPr>
            </w:pPr>
            <w:r w:rsidRPr="003C34BE">
              <w:rPr>
                <w:color w:val="000000" w:themeColor="text1"/>
                <w:szCs w:val="28"/>
              </w:rPr>
              <w:t xml:space="preserve">організація комунікацій та роз’яснювальної роботи серед </w:t>
            </w:r>
            <w:r w:rsidR="00CE0ABD" w:rsidRPr="003C34BE">
              <w:rPr>
                <w:color w:val="000000" w:themeColor="text1"/>
                <w:szCs w:val="28"/>
              </w:rPr>
              <w:t>заінтересованих</w:t>
            </w:r>
            <w:r w:rsidRPr="003C34BE">
              <w:rPr>
                <w:color w:val="000000" w:themeColor="text1"/>
                <w:szCs w:val="28"/>
              </w:rPr>
              <w:t xml:space="preserve"> органів і установ;</w:t>
            </w:r>
          </w:p>
          <w:p w14:paraId="561D3B1C" w14:textId="77777777" w:rsidR="00173546" w:rsidRPr="003C34BE" w:rsidRDefault="00173546" w:rsidP="00173546">
            <w:pPr>
              <w:jc w:val="both"/>
              <w:rPr>
                <w:color w:val="000000" w:themeColor="text1"/>
                <w:szCs w:val="28"/>
              </w:rPr>
            </w:pPr>
            <w:r w:rsidRPr="003C34BE">
              <w:rPr>
                <w:color w:val="000000" w:themeColor="text1"/>
                <w:szCs w:val="28"/>
              </w:rPr>
              <w:t>проведення консультацій, семінарів, інформаційних кампаній для суб’єктів ринку.</w:t>
            </w:r>
          </w:p>
          <w:p w14:paraId="3A719636" w14:textId="42343EF4" w:rsidR="00173546" w:rsidRPr="003C34BE" w:rsidRDefault="00173546" w:rsidP="00173546">
            <w:pPr>
              <w:jc w:val="both"/>
              <w:rPr>
                <w:b/>
                <w:bCs/>
                <w:color w:val="000000" w:themeColor="text1"/>
                <w:szCs w:val="28"/>
              </w:rPr>
            </w:pPr>
            <w:r w:rsidRPr="003C34BE">
              <w:rPr>
                <w:b/>
                <w:bCs/>
                <w:color w:val="000000" w:themeColor="text1"/>
                <w:szCs w:val="28"/>
              </w:rPr>
              <w:t>Ведення реєстру:</w:t>
            </w:r>
          </w:p>
          <w:p w14:paraId="329C64D1" w14:textId="77777777" w:rsidR="00173546" w:rsidRPr="003C34BE" w:rsidRDefault="00173546" w:rsidP="00173546">
            <w:pPr>
              <w:jc w:val="both"/>
              <w:rPr>
                <w:color w:val="000000" w:themeColor="text1"/>
                <w:szCs w:val="28"/>
              </w:rPr>
            </w:pPr>
            <w:r w:rsidRPr="003C34BE">
              <w:rPr>
                <w:color w:val="000000" w:themeColor="text1"/>
                <w:szCs w:val="28"/>
              </w:rPr>
              <w:t>постійні витрати на технічне обслуговування та адміністрування системи;</w:t>
            </w:r>
          </w:p>
          <w:p w14:paraId="34D47F8B" w14:textId="77777777" w:rsidR="00173546" w:rsidRPr="003C34BE" w:rsidRDefault="00173546" w:rsidP="00173546">
            <w:pPr>
              <w:jc w:val="both"/>
              <w:rPr>
                <w:color w:val="000000" w:themeColor="text1"/>
                <w:szCs w:val="28"/>
              </w:rPr>
            </w:pPr>
            <w:r w:rsidRPr="003C34BE">
              <w:rPr>
                <w:color w:val="000000" w:themeColor="text1"/>
                <w:szCs w:val="28"/>
              </w:rPr>
              <w:t>оновлення програмного забезпечення та усунення збоїв;</w:t>
            </w:r>
          </w:p>
          <w:p w14:paraId="572DB443" w14:textId="77777777" w:rsidR="00173546" w:rsidRPr="003C34BE" w:rsidRDefault="00173546" w:rsidP="00173546">
            <w:pPr>
              <w:jc w:val="both"/>
              <w:rPr>
                <w:color w:val="000000" w:themeColor="text1"/>
                <w:szCs w:val="28"/>
              </w:rPr>
            </w:pPr>
            <w:r w:rsidRPr="003C34BE">
              <w:rPr>
                <w:color w:val="000000" w:themeColor="text1"/>
                <w:szCs w:val="28"/>
              </w:rPr>
              <w:t>заробітна плата фахівців, які забезпечують функціонування реєстру;</w:t>
            </w:r>
          </w:p>
          <w:p w14:paraId="0F695419" w14:textId="77777777" w:rsidR="00173546" w:rsidRPr="003C34BE" w:rsidRDefault="00173546" w:rsidP="00173546">
            <w:pPr>
              <w:jc w:val="both"/>
              <w:rPr>
                <w:color w:val="000000" w:themeColor="text1"/>
                <w:szCs w:val="28"/>
              </w:rPr>
            </w:pPr>
            <w:r w:rsidRPr="003C34BE">
              <w:rPr>
                <w:color w:val="000000" w:themeColor="text1"/>
                <w:szCs w:val="28"/>
              </w:rPr>
              <w:t>витрати на захист і збереження даних (резервне копіювання, безпека доступу).</w:t>
            </w:r>
          </w:p>
          <w:p w14:paraId="3382352A" w14:textId="36109035" w:rsidR="00C6476A" w:rsidRPr="003C34BE" w:rsidRDefault="00C6476A" w:rsidP="00C6476A">
            <w:pPr>
              <w:jc w:val="both"/>
              <w:rPr>
                <w:color w:val="000000" w:themeColor="text1"/>
                <w:szCs w:val="28"/>
              </w:rPr>
            </w:pPr>
            <w:r w:rsidRPr="003C34BE">
              <w:rPr>
                <w:b/>
                <w:bCs/>
                <w:color w:val="000000" w:themeColor="text1"/>
                <w:szCs w:val="28"/>
              </w:rPr>
              <w:t>Відсутні витрати на додаткові звернення до інших органів</w:t>
            </w:r>
            <w:r w:rsidRPr="003C34BE">
              <w:rPr>
                <w:color w:val="000000" w:themeColor="text1"/>
                <w:szCs w:val="28"/>
              </w:rPr>
              <w:t>, оскільки вся інформація зосереджена в єдиному цифровому реєстрі.</w:t>
            </w:r>
          </w:p>
          <w:p w14:paraId="253E6B32" w14:textId="38C23532" w:rsidR="00C6476A" w:rsidRPr="003C34BE" w:rsidRDefault="00C6476A" w:rsidP="00C6476A">
            <w:pPr>
              <w:jc w:val="both"/>
              <w:rPr>
                <w:color w:val="000000" w:themeColor="text1"/>
                <w:szCs w:val="28"/>
              </w:rPr>
            </w:pPr>
            <w:r w:rsidRPr="003C34BE">
              <w:rPr>
                <w:b/>
                <w:bCs/>
                <w:color w:val="000000" w:themeColor="text1"/>
                <w:szCs w:val="28"/>
              </w:rPr>
              <w:t>Не потрібні пошуки альтернативних джерел інформації</w:t>
            </w:r>
            <w:r w:rsidRPr="003C34BE">
              <w:rPr>
                <w:color w:val="000000" w:themeColor="text1"/>
                <w:szCs w:val="28"/>
              </w:rPr>
              <w:t xml:space="preserve"> чи підтримка паралельних систем, адже дані централізовані й доступні в режимі онлайн.</w:t>
            </w:r>
          </w:p>
          <w:p w14:paraId="66A315F5" w14:textId="346A1197" w:rsidR="00C6476A" w:rsidRPr="003C34BE" w:rsidRDefault="00C6476A" w:rsidP="00C6476A">
            <w:pPr>
              <w:jc w:val="both"/>
              <w:rPr>
                <w:color w:val="000000" w:themeColor="text1"/>
                <w:szCs w:val="28"/>
              </w:rPr>
            </w:pPr>
            <w:r w:rsidRPr="003C34BE">
              <w:rPr>
                <w:b/>
                <w:bCs/>
                <w:color w:val="000000" w:themeColor="text1"/>
                <w:szCs w:val="28"/>
              </w:rPr>
              <w:t>Зведені до мінімуму випадки невідповідної видачі сертифікатів</w:t>
            </w:r>
            <w:r w:rsidRPr="003C34BE">
              <w:rPr>
                <w:color w:val="000000" w:themeColor="text1"/>
                <w:szCs w:val="28"/>
              </w:rPr>
              <w:t>, отже держава не витрачає ресурси на виправлення помилок і повторні процедури.</w:t>
            </w:r>
          </w:p>
          <w:p w14:paraId="198E4C12" w14:textId="33A0F0C2" w:rsidR="00C6476A" w:rsidRPr="003C34BE" w:rsidRDefault="00C6476A" w:rsidP="00C6476A">
            <w:pPr>
              <w:jc w:val="both"/>
              <w:rPr>
                <w:color w:val="000000" w:themeColor="text1"/>
                <w:szCs w:val="28"/>
              </w:rPr>
            </w:pPr>
            <w:r w:rsidRPr="003C34BE">
              <w:rPr>
                <w:b/>
                <w:bCs/>
                <w:color w:val="000000" w:themeColor="text1"/>
                <w:szCs w:val="28"/>
              </w:rPr>
              <w:lastRenderedPageBreak/>
              <w:t>Зменшене адміністративне навантаження</w:t>
            </w:r>
            <w:r w:rsidRPr="003C34BE">
              <w:rPr>
                <w:color w:val="000000" w:themeColor="text1"/>
                <w:szCs w:val="28"/>
              </w:rPr>
              <w:t xml:space="preserve"> на держслужбовців, оскільки більшість процесів автоматизовані.</w:t>
            </w:r>
          </w:p>
          <w:p w14:paraId="5BB29E3F" w14:textId="4B2BD572" w:rsidR="00D57B2D" w:rsidRPr="003C34BE" w:rsidRDefault="00C6476A" w:rsidP="004223A9">
            <w:pPr>
              <w:jc w:val="both"/>
              <w:rPr>
                <w:rStyle w:val="fontstyle01"/>
                <w:rFonts w:ascii="Times New Roman" w:hAnsi="Times New Roman"/>
                <w:b w:val="0"/>
                <w:bCs w:val="0"/>
                <w:color w:val="000000" w:themeColor="text1"/>
              </w:rPr>
            </w:pPr>
            <w:r w:rsidRPr="003C34BE">
              <w:rPr>
                <w:b/>
                <w:bCs/>
                <w:color w:val="000000" w:themeColor="text1"/>
                <w:szCs w:val="28"/>
              </w:rPr>
              <w:t>Скорочені ризикові витрати</w:t>
            </w:r>
            <w:r w:rsidRPr="003C34BE">
              <w:rPr>
                <w:color w:val="000000" w:themeColor="text1"/>
                <w:szCs w:val="28"/>
              </w:rPr>
              <w:t xml:space="preserve"> (суди, претензії, компенсації), бо цифрова система підвищує прозорість і достовірність видачі сертифікатів.</w:t>
            </w:r>
          </w:p>
        </w:tc>
      </w:tr>
    </w:tbl>
    <w:p w14:paraId="41B8CBDA" w14:textId="77777777" w:rsidR="006F4406" w:rsidRPr="003C34BE" w:rsidRDefault="006F4406" w:rsidP="006F4406">
      <w:pPr>
        <w:pStyle w:val="BodyTextIndent"/>
        <w:tabs>
          <w:tab w:val="left" w:pos="3834"/>
        </w:tabs>
        <w:spacing w:after="0"/>
        <w:ind w:left="0"/>
        <w:jc w:val="center"/>
        <w:rPr>
          <w:i/>
          <w:color w:val="000000" w:themeColor="text1"/>
          <w:szCs w:val="28"/>
        </w:rPr>
      </w:pPr>
    </w:p>
    <w:p w14:paraId="576196F4" w14:textId="77777777" w:rsidR="003D76F4" w:rsidRPr="003C34BE" w:rsidRDefault="003D76F4" w:rsidP="006F4406">
      <w:pPr>
        <w:pStyle w:val="BodyTextIndent"/>
        <w:spacing w:after="0"/>
        <w:ind w:left="0" w:firstLine="567"/>
        <w:jc w:val="center"/>
        <w:rPr>
          <w:rStyle w:val="fontstyle01"/>
          <w:rFonts w:ascii="Times New Roman" w:hAnsi="Times New Roman"/>
          <w:b w:val="0"/>
          <w:bCs w:val="0"/>
          <w:i/>
          <w:color w:val="000000" w:themeColor="text1"/>
        </w:rPr>
      </w:pPr>
    </w:p>
    <w:p w14:paraId="0419D116" w14:textId="1123AB40" w:rsidR="00E64B13" w:rsidRPr="003C34BE" w:rsidRDefault="00E64B13" w:rsidP="006F4406">
      <w:pPr>
        <w:pStyle w:val="BodyTextIndent"/>
        <w:spacing w:after="0"/>
        <w:ind w:left="0" w:firstLine="567"/>
        <w:jc w:val="center"/>
        <w:rPr>
          <w:rStyle w:val="fontstyle01"/>
          <w:rFonts w:ascii="Times New Roman" w:hAnsi="Times New Roman"/>
          <w:b w:val="0"/>
          <w:bCs w:val="0"/>
          <w:i/>
          <w:color w:val="000000" w:themeColor="text1"/>
        </w:rPr>
      </w:pPr>
      <w:r w:rsidRPr="003C34BE">
        <w:rPr>
          <w:rStyle w:val="fontstyle01"/>
          <w:rFonts w:ascii="Times New Roman" w:hAnsi="Times New Roman"/>
          <w:b w:val="0"/>
          <w:bCs w:val="0"/>
          <w:i/>
          <w:color w:val="000000" w:themeColor="text1"/>
        </w:rPr>
        <w:t>Оцінка впливу на сферу інтересів суб’єктів</w:t>
      </w:r>
      <w:r w:rsidR="007E5A5C" w:rsidRPr="003C34BE">
        <w:rPr>
          <w:rStyle w:val="fontstyle01"/>
          <w:rFonts w:ascii="Times New Roman" w:hAnsi="Times New Roman"/>
          <w:b w:val="0"/>
          <w:bCs w:val="0"/>
          <w:i/>
          <w:color w:val="000000" w:themeColor="text1"/>
        </w:rPr>
        <w:t xml:space="preserve"> громадян</w:t>
      </w:r>
    </w:p>
    <w:p w14:paraId="50DC5AAD" w14:textId="77777777" w:rsidR="00A96BF3" w:rsidRPr="003C34BE" w:rsidRDefault="00A96BF3" w:rsidP="006F4406">
      <w:pPr>
        <w:pStyle w:val="BodyTextIndent"/>
        <w:spacing w:after="0"/>
        <w:ind w:left="0" w:firstLine="567"/>
        <w:jc w:val="center"/>
        <w:rPr>
          <w:rStyle w:val="fontstyle01"/>
          <w:rFonts w:ascii="Times New Roman" w:hAnsi="Times New Roman"/>
          <w:b w:val="0"/>
          <w:bCs w:val="0"/>
          <w: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468"/>
        <w:gridCol w:w="3913"/>
      </w:tblGrid>
      <w:tr w:rsidR="003C34BE" w:rsidRPr="003C34BE" w14:paraId="79D624D7" w14:textId="77777777" w:rsidTr="7E74DB29">
        <w:trPr>
          <w:trHeight w:val="975"/>
        </w:trPr>
        <w:tc>
          <w:tcPr>
            <w:tcW w:w="1167" w:type="pct"/>
          </w:tcPr>
          <w:p w14:paraId="22124C67" w14:textId="77777777" w:rsidR="00854057" w:rsidRPr="003C34BE" w:rsidRDefault="00854057" w:rsidP="000269E4">
            <w:pPr>
              <w:spacing w:before="120" w:after="120" w:line="276" w:lineRule="auto"/>
              <w:jc w:val="both"/>
              <w:rPr>
                <w:color w:val="000000" w:themeColor="text1"/>
              </w:rPr>
            </w:pPr>
            <w:r w:rsidRPr="003C34BE">
              <w:rPr>
                <w:color w:val="000000" w:themeColor="text1"/>
              </w:rPr>
              <w:t>Вид альтернативи</w:t>
            </w:r>
          </w:p>
        </w:tc>
        <w:tc>
          <w:tcPr>
            <w:tcW w:w="1801" w:type="pct"/>
          </w:tcPr>
          <w:p w14:paraId="3309D406" w14:textId="77777777" w:rsidR="00854057" w:rsidRPr="003C34BE" w:rsidRDefault="00854057" w:rsidP="000269E4">
            <w:pPr>
              <w:spacing w:before="120" w:after="120" w:line="276" w:lineRule="auto"/>
              <w:jc w:val="both"/>
              <w:rPr>
                <w:color w:val="000000" w:themeColor="text1"/>
              </w:rPr>
            </w:pPr>
            <w:r w:rsidRPr="003C34BE">
              <w:rPr>
                <w:color w:val="000000" w:themeColor="text1"/>
              </w:rPr>
              <w:t>Вигоди</w:t>
            </w:r>
          </w:p>
        </w:tc>
        <w:tc>
          <w:tcPr>
            <w:tcW w:w="2032" w:type="pct"/>
          </w:tcPr>
          <w:p w14:paraId="1B17C465" w14:textId="77777777" w:rsidR="00854057" w:rsidRPr="003C34BE" w:rsidRDefault="00854057" w:rsidP="000269E4">
            <w:pPr>
              <w:spacing w:before="120" w:after="120" w:line="276" w:lineRule="auto"/>
              <w:jc w:val="both"/>
              <w:rPr>
                <w:color w:val="000000" w:themeColor="text1"/>
              </w:rPr>
            </w:pPr>
            <w:r w:rsidRPr="003C34BE">
              <w:rPr>
                <w:color w:val="000000" w:themeColor="text1"/>
              </w:rPr>
              <w:t>Витрати</w:t>
            </w:r>
          </w:p>
        </w:tc>
      </w:tr>
      <w:tr w:rsidR="003C34BE" w:rsidRPr="003C34BE" w14:paraId="61029DFC" w14:textId="77777777" w:rsidTr="7E74DB29">
        <w:tc>
          <w:tcPr>
            <w:tcW w:w="1167" w:type="pct"/>
          </w:tcPr>
          <w:p w14:paraId="27503741" w14:textId="77777777" w:rsidR="00854057" w:rsidRPr="003C34BE" w:rsidRDefault="00854057" w:rsidP="000269E4">
            <w:pPr>
              <w:jc w:val="both"/>
              <w:rPr>
                <w:color w:val="000000" w:themeColor="text1"/>
              </w:rPr>
            </w:pPr>
            <w:r w:rsidRPr="003C34BE">
              <w:rPr>
                <w:color w:val="000000" w:themeColor="text1"/>
              </w:rPr>
              <w:t>Альтернатива 1.</w:t>
            </w:r>
          </w:p>
          <w:p w14:paraId="4B6488DC" w14:textId="77777777" w:rsidR="00854057" w:rsidRPr="003C34BE" w:rsidRDefault="00854057" w:rsidP="000269E4">
            <w:pPr>
              <w:jc w:val="both"/>
              <w:rPr>
                <w:color w:val="000000" w:themeColor="text1"/>
              </w:rPr>
            </w:pPr>
            <w:r w:rsidRPr="003C34BE">
              <w:rPr>
                <w:color w:val="000000" w:themeColor="text1"/>
              </w:rPr>
              <w:t>Збереження ситуації, яка існує на цей час</w:t>
            </w:r>
          </w:p>
        </w:tc>
        <w:tc>
          <w:tcPr>
            <w:tcW w:w="1801" w:type="pct"/>
          </w:tcPr>
          <w:p w14:paraId="0DBAA509" w14:textId="67359FAD" w:rsidR="00854057" w:rsidRPr="003C34BE" w:rsidRDefault="00F771CD" w:rsidP="000269E4">
            <w:pPr>
              <w:pStyle w:val="a"/>
              <w:tabs>
                <w:tab w:val="left" w:pos="1142"/>
              </w:tabs>
              <w:ind w:firstLine="217"/>
              <w:jc w:val="both"/>
              <w:rPr>
                <w:b w:val="0"/>
                <w:color w:val="000000" w:themeColor="text1"/>
                <w:szCs w:val="28"/>
              </w:rPr>
            </w:pPr>
            <w:r w:rsidRPr="003C34BE">
              <w:rPr>
                <w:b w:val="0"/>
                <w:color w:val="000000" w:themeColor="text1"/>
                <w:szCs w:val="28"/>
              </w:rPr>
              <w:t xml:space="preserve">У разі збереження чинного підходу громадяни не матимуть належного доступу до інформації </w:t>
            </w:r>
            <w:r w:rsidR="00AB30B5" w:rsidRPr="003C34BE">
              <w:rPr>
                <w:b w:val="0"/>
                <w:color w:val="000000" w:themeColor="text1"/>
                <w:szCs w:val="28"/>
              </w:rPr>
              <w:t>щодо</w:t>
            </w:r>
            <w:r w:rsidRPr="003C34BE">
              <w:rPr>
                <w:b w:val="0"/>
                <w:color w:val="000000" w:themeColor="text1"/>
                <w:szCs w:val="28"/>
              </w:rPr>
              <w:t xml:space="preserve"> </w:t>
            </w:r>
            <w:r w:rsidR="00A74A85" w:rsidRPr="003C34BE">
              <w:rPr>
                <w:b w:val="0"/>
                <w:color w:val="000000" w:themeColor="text1"/>
                <w:szCs w:val="28"/>
              </w:rPr>
              <w:t>реєстру сертифікатів затвердження типу і виданих виробниками сертифікатів відповідності колісних транспортних засобів та обладнання</w:t>
            </w:r>
            <w:r w:rsidRPr="003C34BE">
              <w:rPr>
                <w:b w:val="0"/>
                <w:color w:val="000000" w:themeColor="text1"/>
                <w:szCs w:val="28"/>
              </w:rPr>
              <w:t>. Наявна система залишиться непрозорою та недостатньо інформативною для кінцевого споживача.</w:t>
            </w:r>
          </w:p>
          <w:p w14:paraId="2CDA53FE" w14:textId="13C1893B" w:rsidR="0021674D" w:rsidRPr="003C34BE" w:rsidRDefault="0021674D" w:rsidP="0021674D">
            <w:pPr>
              <w:pStyle w:val="a"/>
              <w:tabs>
                <w:tab w:val="left" w:pos="1142"/>
              </w:tabs>
              <w:ind w:firstLine="217"/>
              <w:jc w:val="both"/>
              <w:rPr>
                <w:b w:val="0"/>
                <w:bCs/>
                <w:color w:val="000000" w:themeColor="text1"/>
                <w:szCs w:val="28"/>
              </w:rPr>
            </w:pPr>
            <w:r w:rsidRPr="003C34BE">
              <w:rPr>
                <w:bCs/>
                <w:color w:val="000000" w:themeColor="text1"/>
                <w:szCs w:val="28"/>
              </w:rPr>
              <w:t>Вигоди відсутні</w:t>
            </w:r>
            <w:r w:rsidRPr="003C34BE">
              <w:rPr>
                <w:color w:val="000000" w:themeColor="text1"/>
                <w:szCs w:val="28"/>
              </w:rPr>
              <w:t xml:space="preserve">, </w:t>
            </w:r>
            <w:r w:rsidRPr="003C34BE">
              <w:rPr>
                <w:b w:val="0"/>
                <w:bCs/>
                <w:color w:val="000000" w:themeColor="text1"/>
                <w:szCs w:val="28"/>
              </w:rPr>
              <w:t>оскільки існуючі проблеми у сфері надання послуг із сертифікації транспортних засобів залишаться невирішеними.</w:t>
            </w:r>
          </w:p>
          <w:p w14:paraId="4ED500B4" w14:textId="672FA4C6" w:rsidR="0021674D" w:rsidRPr="003C34BE" w:rsidRDefault="0021674D" w:rsidP="0021674D">
            <w:pPr>
              <w:pStyle w:val="a"/>
              <w:tabs>
                <w:tab w:val="left" w:pos="1142"/>
              </w:tabs>
              <w:jc w:val="both"/>
              <w:rPr>
                <w:b w:val="0"/>
                <w:bCs/>
                <w:color w:val="000000" w:themeColor="text1"/>
                <w:szCs w:val="28"/>
              </w:rPr>
            </w:pPr>
            <w:r w:rsidRPr="003C34BE">
              <w:rPr>
                <w:b w:val="0"/>
                <w:bCs/>
                <w:color w:val="000000" w:themeColor="text1"/>
                <w:szCs w:val="28"/>
              </w:rPr>
              <w:t>Громадяни стикатимуться з незрозумілими та складними процедурами отримання документів.</w:t>
            </w:r>
          </w:p>
          <w:p w14:paraId="5C88D387" w14:textId="3113FF23" w:rsidR="0021674D" w:rsidRPr="003C34BE" w:rsidRDefault="0021674D" w:rsidP="0021674D">
            <w:pPr>
              <w:pStyle w:val="a"/>
              <w:tabs>
                <w:tab w:val="left" w:pos="1142"/>
              </w:tabs>
              <w:jc w:val="both"/>
              <w:rPr>
                <w:b w:val="0"/>
                <w:bCs/>
                <w:color w:val="000000" w:themeColor="text1"/>
                <w:szCs w:val="28"/>
              </w:rPr>
            </w:pPr>
            <w:r w:rsidRPr="003C34BE">
              <w:rPr>
                <w:b w:val="0"/>
                <w:bCs/>
                <w:color w:val="000000" w:themeColor="text1"/>
                <w:szCs w:val="28"/>
              </w:rPr>
              <w:lastRenderedPageBreak/>
              <w:t>Зберігатимуться ризики маніпуляцій і зловживань через обмежений доступ до достовірної інформації.</w:t>
            </w:r>
          </w:p>
          <w:p w14:paraId="6AE34E5D" w14:textId="6B416AAD" w:rsidR="0021674D" w:rsidRPr="003C34BE" w:rsidRDefault="0021674D" w:rsidP="0021674D">
            <w:pPr>
              <w:pStyle w:val="a"/>
              <w:tabs>
                <w:tab w:val="left" w:pos="1142"/>
              </w:tabs>
              <w:jc w:val="both"/>
              <w:rPr>
                <w:b w:val="0"/>
                <w:bCs/>
                <w:color w:val="000000" w:themeColor="text1"/>
                <w:szCs w:val="28"/>
              </w:rPr>
            </w:pPr>
            <w:r w:rsidRPr="003C34BE">
              <w:rPr>
                <w:b w:val="0"/>
                <w:bCs/>
                <w:color w:val="000000" w:themeColor="text1"/>
                <w:szCs w:val="28"/>
              </w:rPr>
              <w:t>Прозорість процесу сертифікації залишатиметься низькою.</w:t>
            </w:r>
          </w:p>
        </w:tc>
        <w:tc>
          <w:tcPr>
            <w:tcW w:w="2032" w:type="pct"/>
          </w:tcPr>
          <w:p w14:paraId="3F965F95" w14:textId="5D1641A5" w:rsidR="00854057" w:rsidRPr="003C34BE" w:rsidRDefault="45C2ED35" w:rsidP="7E74DB29">
            <w:pPr>
              <w:pStyle w:val="a"/>
              <w:tabs>
                <w:tab w:val="left" w:pos="1142"/>
              </w:tabs>
              <w:jc w:val="both"/>
              <w:rPr>
                <w:color w:val="000000" w:themeColor="text1"/>
                <w:szCs w:val="28"/>
              </w:rPr>
            </w:pPr>
            <w:r w:rsidRPr="003C34BE">
              <w:rPr>
                <w:bCs/>
                <w:color w:val="000000" w:themeColor="text1"/>
              </w:rPr>
              <w:lastRenderedPageBreak/>
              <w:t xml:space="preserve">Часові витрати громадян </w:t>
            </w:r>
            <w:r w:rsidRPr="003C34BE">
              <w:rPr>
                <w:b w:val="0"/>
                <w:color w:val="000000" w:themeColor="text1"/>
              </w:rPr>
              <w:t>на пошук необхідної інформації самостійно.</w:t>
            </w:r>
          </w:p>
          <w:p w14:paraId="193F0A05" w14:textId="254037A4" w:rsidR="00854057" w:rsidRPr="003C34BE" w:rsidRDefault="45C2ED35" w:rsidP="7E74DB29">
            <w:pPr>
              <w:pStyle w:val="a"/>
              <w:tabs>
                <w:tab w:val="left" w:pos="1142"/>
              </w:tabs>
              <w:jc w:val="both"/>
              <w:rPr>
                <w:color w:val="000000" w:themeColor="text1"/>
                <w:szCs w:val="28"/>
              </w:rPr>
            </w:pPr>
            <w:r w:rsidRPr="003C34BE">
              <w:rPr>
                <w:bCs/>
                <w:color w:val="000000" w:themeColor="text1"/>
              </w:rPr>
              <w:t xml:space="preserve">Фінансові витрати </w:t>
            </w:r>
            <w:r w:rsidRPr="003C34BE">
              <w:rPr>
                <w:b w:val="0"/>
                <w:color w:val="000000" w:themeColor="text1"/>
              </w:rPr>
              <w:t>на звернення до посередників для отримання інформації та документів.</w:t>
            </w:r>
          </w:p>
          <w:p w14:paraId="644A386C" w14:textId="3BE6B881" w:rsidR="00854057" w:rsidRPr="003C34BE" w:rsidRDefault="45C2ED35" w:rsidP="7E74DB29">
            <w:pPr>
              <w:pStyle w:val="a"/>
              <w:tabs>
                <w:tab w:val="left" w:pos="1142"/>
              </w:tabs>
              <w:jc w:val="both"/>
              <w:rPr>
                <w:color w:val="000000" w:themeColor="text1"/>
                <w:szCs w:val="28"/>
              </w:rPr>
            </w:pPr>
            <w:r w:rsidRPr="003C34BE">
              <w:rPr>
                <w:bCs/>
                <w:color w:val="000000" w:themeColor="text1"/>
              </w:rPr>
              <w:t xml:space="preserve">Ризики помилок і втрат </w:t>
            </w:r>
            <w:r w:rsidRPr="003C34BE">
              <w:rPr>
                <w:b w:val="0"/>
                <w:color w:val="000000" w:themeColor="text1"/>
              </w:rPr>
              <w:t>через відсутність прямого доступу до офіційних джерел даних.</w:t>
            </w:r>
          </w:p>
          <w:p w14:paraId="00761A61" w14:textId="3FBAB311" w:rsidR="00854057" w:rsidRPr="003C34BE" w:rsidRDefault="45C2ED35" w:rsidP="7E74DB29">
            <w:pPr>
              <w:pStyle w:val="a"/>
              <w:tabs>
                <w:tab w:val="left" w:pos="1142"/>
              </w:tabs>
              <w:jc w:val="both"/>
              <w:rPr>
                <w:color w:val="000000" w:themeColor="text1"/>
                <w:szCs w:val="28"/>
              </w:rPr>
            </w:pPr>
            <w:r w:rsidRPr="003C34BE">
              <w:rPr>
                <w:bCs/>
                <w:color w:val="000000" w:themeColor="text1"/>
              </w:rPr>
              <w:t xml:space="preserve">Неузгодженість у взаємодії </w:t>
            </w:r>
            <w:r w:rsidRPr="003C34BE">
              <w:rPr>
                <w:b w:val="0"/>
                <w:color w:val="000000" w:themeColor="text1"/>
              </w:rPr>
              <w:t>між посередниками та безпосередніми виконавцями послуг (можливі дублювання дій, затримки, непорозуміння).</w:t>
            </w:r>
          </w:p>
          <w:p w14:paraId="18D0B3E2" w14:textId="74082850" w:rsidR="00854057" w:rsidRPr="003C34BE" w:rsidRDefault="45C2ED35" w:rsidP="7E74DB29">
            <w:pPr>
              <w:pStyle w:val="a"/>
              <w:tabs>
                <w:tab w:val="left" w:pos="1142"/>
              </w:tabs>
              <w:jc w:val="both"/>
              <w:rPr>
                <w:b w:val="0"/>
                <w:color w:val="000000" w:themeColor="text1"/>
                <w:szCs w:val="28"/>
              </w:rPr>
            </w:pPr>
            <w:r w:rsidRPr="003C34BE">
              <w:rPr>
                <w:bCs/>
                <w:color w:val="000000" w:themeColor="text1"/>
              </w:rPr>
              <w:t xml:space="preserve">Низька ефективність </w:t>
            </w:r>
            <w:r w:rsidRPr="003C34BE">
              <w:rPr>
                <w:b w:val="0"/>
                <w:color w:val="000000" w:themeColor="text1"/>
              </w:rPr>
              <w:t>процесу для кінцевого споживача (зайві етапи, бюрократія).</w:t>
            </w:r>
          </w:p>
          <w:p w14:paraId="2D423BF3" w14:textId="615DED64" w:rsidR="00854057" w:rsidRPr="003C34BE" w:rsidRDefault="00854057" w:rsidP="000269E4">
            <w:pPr>
              <w:pStyle w:val="a"/>
              <w:tabs>
                <w:tab w:val="left" w:pos="1142"/>
              </w:tabs>
              <w:ind w:firstLine="217"/>
              <w:jc w:val="both"/>
              <w:rPr>
                <w:color w:val="000000" w:themeColor="text1"/>
              </w:rPr>
            </w:pPr>
          </w:p>
        </w:tc>
      </w:tr>
      <w:tr w:rsidR="00392D01" w:rsidRPr="003C34BE" w14:paraId="7C23CC1D" w14:textId="77777777" w:rsidTr="7E74DB29">
        <w:tc>
          <w:tcPr>
            <w:tcW w:w="1167" w:type="pct"/>
          </w:tcPr>
          <w:p w14:paraId="129FE857" w14:textId="77777777" w:rsidR="00AF452B" w:rsidRPr="003C34BE" w:rsidRDefault="00AF452B" w:rsidP="00AF452B">
            <w:pPr>
              <w:jc w:val="both"/>
              <w:rPr>
                <w:color w:val="000000" w:themeColor="text1"/>
              </w:rPr>
            </w:pPr>
            <w:r w:rsidRPr="003C34BE">
              <w:rPr>
                <w:color w:val="000000" w:themeColor="text1"/>
              </w:rPr>
              <w:t>Альтернатива 2.</w:t>
            </w:r>
          </w:p>
          <w:p w14:paraId="4FEAEE60" w14:textId="1BA11186" w:rsidR="00854057" w:rsidRPr="003C34BE" w:rsidRDefault="00AF452B" w:rsidP="00AF452B">
            <w:pPr>
              <w:jc w:val="both"/>
              <w:rPr>
                <w:color w:val="000000" w:themeColor="text1"/>
              </w:rPr>
            </w:pPr>
            <w:r w:rsidRPr="003C34BE">
              <w:rPr>
                <w:color w:val="000000" w:themeColor="text1"/>
                <w:lang w:eastAsia="uk-UA"/>
              </w:rPr>
              <w:t>Прийняття регуляторного акта</w:t>
            </w:r>
          </w:p>
        </w:tc>
        <w:tc>
          <w:tcPr>
            <w:tcW w:w="1801" w:type="pct"/>
          </w:tcPr>
          <w:p w14:paraId="02D71533" w14:textId="70A3A510" w:rsidR="0019567A" w:rsidRPr="003C34BE" w:rsidRDefault="0019567A" w:rsidP="0019567A">
            <w:pPr>
              <w:pStyle w:val="a"/>
              <w:tabs>
                <w:tab w:val="left" w:pos="1142"/>
              </w:tabs>
              <w:ind w:firstLine="217"/>
              <w:jc w:val="both"/>
              <w:rPr>
                <w:b w:val="0"/>
                <w:bCs/>
                <w:color w:val="000000" w:themeColor="text1"/>
                <w:szCs w:val="28"/>
              </w:rPr>
            </w:pPr>
            <w:r w:rsidRPr="003C34BE">
              <w:rPr>
                <w:bCs/>
                <w:color w:val="000000" w:themeColor="text1"/>
                <w:szCs w:val="28"/>
              </w:rPr>
              <w:t>Прозорість і доступність інформації</w:t>
            </w:r>
            <w:r w:rsidRPr="003C34BE">
              <w:rPr>
                <w:color w:val="000000" w:themeColor="text1"/>
                <w:szCs w:val="28"/>
              </w:rPr>
              <w:t xml:space="preserve">: </w:t>
            </w:r>
            <w:r w:rsidRPr="003C34BE">
              <w:rPr>
                <w:b w:val="0"/>
                <w:bCs/>
                <w:color w:val="000000" w:themeColor="text1"/>
                <w:szCs w:val="28"/>
              </w:rPr>
              <w:t>громадяни зможуть перевіряти сертифікати та впевнюватися у достовірності документів.</w:t>
            </w:r>
          </w:p>
          <w:p w14:paraId="1055043F" w14:textId="0E621C66" w:rsidR="0019567A" w:rsidRPr="003C34BE" w:rsidRDefault="0019567A" w:rsidP="0019567A">
            <w:pPr>
              <w:pStyle w:val="a"/>
              <w:tabs>
                <w:tab w:val="left" w:pos="1142"/>
              </w:tabs>
              <w:ind w:firstLine="217"/>
              <w:jc w:val="both"/>
              <w:rPr>
                <w:b w:val="0"/>
                <w:bCs/>
                <w:color w:val="000000" w:themeColor="text1"/>
                <w:szCs w:val="28"/>
              </w:rPr>
            </w:pPr>
            <w:r w:rsidRPr="003C34BE">
              <w:rPr>
                <w:bCs/>
                <w:color w:val="000000" w:themeColor="text1"/>
                <w:szCs w:val="28"/>
              </w:rPr>
              <w:t>Якісніші послуги</w:t>
            </w:r>
            <w:r w:rsidRPr="003C34BE">
              <w:rPr>
                <w:color w:val="000000" w:themeColor="text1"/>
                <w:szCs w:val="28"/>
              </w:rPr>
              <w:t xml:space="preserve">: </w:t>
            </w:r>
            <w:r w:rsidRPr="003C34BE">
              <w:rPr>
                <w:b w:val="0"/>
                <w:bCs/>
                <w:color w:val="000000" w:themeColor="text1"/>
                <w:szCs w:val="28"/>
              </w:rPr>
              <w:t>відкритість процесів сертифікації підвищить рівень відповідальності суб’єктів, що зменшить ризики отримання неякісних чи фальшивих документів.</w:t>
            </w:r>
          </w:p>
          <w:p w14:paraId="289099A4" w14:textId="18A67190" w:rsidR="0019567A" w:rsidRPr="003C34BE" w:rsidRDefault="0019567A" w:rsidP="0019567A">
            <w:pPr>
              <w:pStyle w:val="a"/>
              <w:tabs>
                <w:tab w:val="left" w:pos="1142"/>
              </w:tabs>
              <w:ind w:firstLine="217"/>
              <w:jc w:val="both"/>
              <w:rPr>
                <w:b w:val="0"/>
                <w:color w:val="000000" w:themeColor="text1"/>
                <w:szCs w:val="28"/>
              </w:rPr>
            </w:pPr>
            <w:r w:rsidRPr="003C34BE">
              <w:rPr>
                <w:bCs/>
                <w:color w:val="000000" w:themeColor="text1"/>
                <w:szCs w:val="28"/>
              </w:rPr>
              <w:t xml:space="preserve">Зниження вартості </w:t>
            </w:r>
            <w:r w:rsidRPr="003C34BE">
              <w:rPr>
                <w:b w:val="0"/>
                <w:color w:val="000000" w:themeColor="text1"/>
                <w:szCs w:val="28"/>
              </w:rPr>
              <w:t>послуг: за рахунок чесної конкуренції та зрозумілих правил вартість сертифікації зменшиться.</w:t>
            </w:r>
          </w:p>
          <w:p w14:paraId="4E62EE43" w14:textId="14EB3DF7" w:rsidR="0019567A" w:rsidRPr="003C34BE" w:rsidRDefault="0019567A" w:rsidP="0019567A">
            <w:pPr>
              <w:pStyle w:val="a"/>
              <w:tabs>
                <w:tab w:val="left" w:pos="1142"/>
              </w:tabs>
              <w:ind w:firstLine="217"/>
              <w:jc w:val="both"/>
              <w:rPr>
                <w:b w:val="0"/>
                <w:bCs/>
                <w:color w:val="000000" w:themeColor="text1"/>
                <w:szCs w:val="28"/>
              </w:rPr>
            </w:pPr>
            <w:r w:rsidRPr="003C34BE">
              <w:rPr>
                <w:bCs/>
                <w:color w:val="000000" w:themeColor="text1"/>
                <w:szCs w:val="28"/>
              </w:rPr>
              <w:t>Зручність для споживачів</w:t>
            </w:r>
            <w:r w:rsidRPr="003C34BE">
              <w:rPr>
                <w:color w:val="000000" w:themeColor="text1"/>
                <w:szCs w:val="28"/>
              </w:rPr>
              <w:t xml:space="preserve">: </w:t>
            </w:r>
            <w:r w:rsidRPr="003C34BE">
              <w:rPr>
                <w:b w:val="0"/>
                <w:bCs/>
                <w:color w:val="000000" w:themeColor="text1"/>
                <w:szCs w:val="28"/>
              </w:rPr>
              <w:t>процедура стане зрозумілішою, менш бюрократичною та швидшою.</w:t>
            </w:r>
          </w:p>
          <w:p w14:paraId="445B5755" w14:textId="31EE88E0" w:rsidR="0019567A" w:rsidRPr="003C34BE" w:rsidRDefault="0019567A" w:rsidP="0019567A">
            <w:pPr>
              <w:pStyle w:val="a"/>
              <w:tabs>
                <w:tab w:val="left" w:pos="1142"/>
              </w:tabs>
              <w:jc w:val="both"/>
              <w:rPr>
                <w:b w:val="0"/>
                <w:bCs/>
                <w:color w:val="000000" w:themeColor="text1"/>
                <w:szCs w:val="28"/>
              </w:rPr>
            </w:pPr>
            <w:r w:rsidRPr="003C34BE">
              <w:rPr>
                <w:bCs/>
                <w:color w:val="000000" w:themeColor="text1"/>
                <w:szCs w:val="28"/>
              </w:rPr>
              <w:t>Покращення соціально-економічної ситуації</w:t>
            </w:r>
            <w:r w:rsidRPr="003C34BE">
              <w:rPr>
                <w:color w:val="000000" w:themeColor="text1"/>
                <w:szCs w:val="28"/>
              </w:rPr>
              <w:t xml:space="preserve">: </w:t>
            </w:r>
            <w:r w:rsidRPr="003C34BE">
              <w:rPr>
                <w:b w:val="0"/>
                <w:bCs/>
                <w:color w:val="000000" w:themeColor="text1"/>
                <w:szCs w:val="28"/>
              </w:rPr>
              <w:t>створення нових робочих місць у сфері сертифікації відкриє додаткові можливості для працевлаштування населення.</w:t>
            </w:r>
          </w:p>
          <w:p w14:paraId="02C7C586" w14:textId="4767180E" w:rsidR="00854057" w:rsidRPr="003C34BE" w:rsidRDefault="0019567A" w:rsidP="0019567A">
            <w:pPr>
              <w:pStyle w:val="a"/>
              <w:tabs>
                <w:tab w:val="left" w:pos="1142"/>
              </w:tabs>
              <w:ind w:firstLine="217"/>
              <w:jc w:val="both"/>
              <w:rPr>
                <w:b w:val="0"/>
                <w:bCs/>
                <w:color w:val="000000" w:themeColor="text1"/>
                <w:szCs w:val="28"/>
              </w:rPr>
            </w:pPr>
            <w:r w:rsidRPr="003C34BE">
              <w:rPr>
                <w:bCs/>
                <w:color w:val="000000" w:themeColor="text1"/>
                <w:szCs w:val="28"/>
              </w:rPr>
              <w:t>Захист прав споживачів</w:t>
            </w:r>
            <w:r w:rsidRPr="003C34BE">
              <w:rPr>
                <w:color w:val="000000" w:themeColor="text1"/>
                <w:szCs w:val="28"/>
              </w:rPr>
              <w:t xml:space="preserve">: </w:t>
            </w:r>
            <w:r w:rsidRPr="003C34BE">
              <w:rPr>
                <w:b w:val="0"/>
                <w:bCs/>
                <w:color w:val="000000" w:themeColor="text1"/>
                <w:szCs w:val="28"/>
              </w:rPr>
              <w:t>зросте довіра громадян до результатів сертифікації та безпечності транспортних засобів і обладнання.</w:t>
            </w:r>
          </w:p>
        </w:tc>
        <w:tc>
          <w:tcPr>
            <w:tcW w:w="2032" w:type="pct"/>
          </w:tcPr>
          <w:p w14:paraId="6602F931" w14:textId="77777777" w:rsidR="00446318" w:rsidRPr="003C34BE" w:rsidRDefault="1B296341" w:rsidP="00446318">
            <w:pPr>
              <w:jc w:val="both"/>
              <w:rPr>
                <w:color w:val="000000" w:themeColor="text1"/>
              </w:rPr>
            </w:pPr>
            <w:r w:rsidRPr="003C34BE">
              <w:rPr>
                <w:b/>
                <w:bCs/>
                <w:color w:val="000000" w:themeColor="text1"/>
              </w:rPr>
              <w:t>Час на ознайомлення з новими правилами та процедурами</w:t>
            </w:r>
            <w:r w:rsidRPr="003C34BE">
              <w:rPr>
                <w:color w:val="000000" w:themeColor="text1"/>
              </w:rPr>
              <w:t>:</w:t>
            </w:r>
            <w:r w:rsidR="00705361" w:rsidRPr="003C34BE">
              <w:rPr>
                <w:color w:val="000000" w:themeColor="text1"/>
              </w:rPr>
              <w:t xml:space="preserve"> о</w:t>
            </w:r>
            <w:r w:rsidRPr="003C34BE">
              <w:rPr>
                <w:color w:val="000000" w:themeColor="text1"/>
              </w:rPr>
              <w:t xml:space="preserve">рієнтовно </w:t>
            </w:r>
            <w:r w:rsidRPr="003C34BE">
              <w:rPr>
                <w:b/>
                <w:bCs/>
                <w:color w:val="000000" w:themeColor="text1"/>
              </w:rPr>
              <w:t>1 година в інтернеті</w:t>
            </w:r>
            <w:r w:rsidRPr="003C34BE">
              <w:rPr>
                <w:color w:val="000000" w:themeColor="text1"/>
              </w:rPr>
              <w:t xml:space="preserve"> для перегляду інформації про порядок перевірки сертифікатів, доступ до реєстру та алгоритм дій</w:t>
            </w:r>
            <w:r w:rsidR="00446318" w:rsidRPr="003C34BE">
              <w:rPr>
                <w:color w:val="000000" w:themeColor="text1"/>
              </w:rPr>
              <w:t>;</w:t>
            </w:r>
          </w:p>
          <w:p w14:paraId="5E28A899" w14:textId="68AD9390" w:rsidR="009964F8" w:rsidRPr="003C34BE" w:rsidRDefault="1B296341" w:rsidP="00446318">
            <w:pPr>
              <w:jc w:val="both"/>
              <w:rPr>
                <w:color w:val="000000" w:themeColor="text1"/>
              </w:rPr>
            </w:pPr>
            <w:r w:rsidRPr="003C34BE">
              <w:rPr>
                <w:color w:val="000000" w:themeColor="text1"/>
              </w:rPr>
              <w:t>додатково можливі витрати часу на розуміння нової системи (наприклад, 0,5–1 год на практичне використання при першому зверненні).</w:t>
            </w:r>
          </w:p>
          <w:p w14:paraId="6D58EF51" w14:textId="15226F9E" w:rsidR="009964F8" w:rsidRPr="003C34BE" w:rsidRDefault="1B296341" w:rsidP="00094951">
            <w:pPr>
              <w:jc w:val="both"/>
              <w:rPr>
                <w:color w:val="000000" w:themeColor="text1"/>
              </w:rPr>
            </w:pPr>
            <w:r w:rsidRPr="003C34BE">
              <w:rPr>
                <w:b/>
                <w:bCs/>
                <w:color w:val="000000" w:themeColor="text1"/>
              </w:rPr>
              <w:t>Мінімальні витрати на інтернет-доступ</w:t>
            </w:r>
            <w:r w:rsidRPr="003C34BE">
              <w:rPr>
                <w:color w:val="000000" w:themeColor="text1"/>
              </w:rPr>
              <w:t xml:space="preserve"> (якщо немає безкоштовного Wi-Fi чи мобільного пакета) – символічні, у межах кількох гривень.</w:t>
            </w:r>
          </w:p>
          <w:p w14:paraId="5B5B8634" w14:textId="36DED967" w:rsidR="009964F8" w:rsidRPr="003C34BE" w:rsidRDefault="1B296341" w:rsidP="00094951">
            <w:pPr>
              <w:jc w:val="both"/>
              <w:rPr>
                <w:color w:val="000000" w:themeColor="text1"/>
              </w:rPr>
            </w:pPr>
            <w:r w:rsidRPr="003C34BE">
              <w:rPr>
                <w:b/>
                <w:bCs/>
                <w:color w:val="000000" w:themeColor="text1"/>
              </w:rPr>
              <w:t>Психологічні витрати</w:t>
            </w:r>
            <w:r w:rsidRPr="003C34BE">
              <w:rPr>
                <w:color w:val="000000" w:themeColor="text1"/>
              </w:rPr>
              <w:t>: необхідність змінити звичний порядок дій, певний дискомфорт від переходу на нову систему.</w:t>
            </w:r>
          </w:p>
          <w:p w14:paraId="44F167B1" w14:textId="52260DD7" w:rsidR="009964F8" w:rsidRPr="003C34BE" w:rsidRDefault="009964F8">
            <w:pPr>
              <w:pStyle w:val="a"/>
              <w:tabs>
                <w:tab w:val="left" w:pos="1142"/>
              </w:tabs>
              <w:ind w:firstLine="217"/>
              <w:jc w:val="both"/>
              <w:rPr>
                <w:b w:val="0"/>
                <w:color w:val="000000" w:themeColor="text1"/>
              </w:rPr>
            </w:pPr>
          </w:p>
        </w:tc>
      </w:tr>
    </w:tbl>
    <w:p w14:paraId="7176B694" w14:textId="77777777" w:rsidR="00854057" w:rsidRPr="003C34BE" w:rsidRDefault="00854057" w:rsidP="006F4406">
      <w:pPr>
        <w:pStyle w:val="BodyTextIndent"/>
        <w:spacing w:after="0"/>
        <w:ind w:left="0" w:firstLine="567"/>
        <w:jc w:val="center"/>
        <w:rPr>
          <w:rStyle w:val="fontstyle01"/>
          <w:rFonts w:ascii="Times New Roman" w:hAnsi="Times New Roman"/>
          <w:b w:val="0"/>
          <w:bCs w:val="0"/>
          <w:i/>
          <w:color w:val="000000" w:themeColor="text1"/>
        </w:rPr>
      </w:pPr>
    </w:p>
    <w:p w14:paraId="5507E698" w14:textId="1CA3BED3" w:rsidR="005E7113" w:rsidRPr="003C34BE" w:rsidRDefault="005146A1" w:rsidP="006F4406">
      <w:pPr>
        <w:pStyle w:val="BodyTextIndent"/>
        <w:spacing w:after="0"/>
        <w:ind w:left="0" w:firstLine="567"/>
        <w:jc w:val="center"/>
        <w:rPr>
          <w:rStyle w:val="Heading1Char"/>
          <w:rFonts w:ascii="Times New Roman" w:hAnsi="Times New Roman" w:cs="Times New Roman"/>
          <w:b w:val="0"/>
          <w:bCs w:val="0"/>
          <w:i/>
          <w:color w:val="000000" w:themeColor="text1"/>
          <w:sz w:val="28"/>
          <w:szCs w:val="28"/>
        </w:rPr>
      </w:pPr>
      <w:r w:rsidRPr="003C34BE">
        <w:rPr>
          <w:rStyle w:val="fontstyle01"/>
          <w:rFonts w:ascii="Times New Roman" w:hAnsi="Times New Roman"/>
          <w:b w:val="0"/>
          <w:bCs w:val="0"/>
          <w:i/>
          <w:color w:val="000000" w:themeColor="text1"/>
        </w:rPr>
        <w:t>Оцінка впливу на сферу інтересів суб’єктів господарювання</w:t>
      </w:r>
    </w:p>
    <w:p w14:paraId="6B8CE60B" w14:textId="77777777" w:rsidR="00385FFD" w:rsidRPr="003C34BE" w:rsidRDefault="00385FFD" w:rsidP="00385FFD">
      <w:pPr>
        <w:pStyle w:val="BodyTextIndent"/>
        <w:spacing w:after="0"/>
        <w:ind w:left="0" w:firstLine="709"/>
        <w:jc w:val="both"/>
        <w:rPr>
          <w:rStyle w:val="Heading1Char"/>
          <w:rFonts w:ascii="Times New Roman" w:hAnsi="Times New Roman" w:cs="Times New Roman"/>
          <w:b w:val="0"/>
          <w:bCs w:val="0"/>
          <w:color w:val="000000" w:themeColor="text1"/>
          <w:sz w:val="28"/>
          <w:szCs w:val="28"/>
        </w:rPr>
      </w:pPr>
    </w:p>
    <w:tbl>
      <w:tblPr>
        <w:tblStyle w:val="TableGrid"/>
        <w:tblW w:w="9577" w:type="dxa"/>
        <w:tblLayout w:type="fixed"/>
        <w:tblLook w:val="04A0" w:firstRow="1" w:lastRow="0" w:firstColumn="1" w:lastColumn="0" w:noHBand="0" w:noVBand="1"/>
      </w:tblPr>
      <w:tblGrid>
        <w:gridCol w:w="4106"/>
        <w:gridCol w:w="1134"/>
        <w:gridCol w:w="1276"/>
        <w:gridCol w:w="1078"/>
        <w:gridCol w:w="991"/>
        <w:gridCol w:w="992"/>
      </w:tblGrid>
      <w:tr w:rsidR="003C34BE" w:rsidRPr="003C34BE" w14:paraId="6D8E412D" w14:textId="77777777" w:rsidTr="7E74DB29">
        <w:tc>
          <w:tcPr>
            <w:tcW w:w="4106" w:type="dxa"/>
          </w:tcPr>
          <w:p w14:paraId="66571611" w14:textId="7D658F15" w:rsidR="00F15BD3" w:rsidRPr="003C34BE" w:rsidRDefault="00F15BD3" w:rsidP="00F15BD3">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Показник</w:t>
            </w:r>
          </w:p>
        </w:tc>
        <w:tc>
          <w:tcPr>
            <w:tcW w:w="1134" w:type="dxa"/>
          </w:tcPr>
          <w:p w14:paraId="35F68A14" w14:textId="3C2F0833" w:rsidR="00F15BD3" w:rsidRPr="003C34BE" w:rsidRDefault="00F15BD3" w:rsidP="00F15BD3">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Великі</w:t>
            </w:r>
          </w:p>
        </w:tc>
        <w:tc>
          <w:tcPr>
            <w:tcW w:w="1276" w:type="dxa"/>
          </w:tcPr>
          <w:p w14:paraId="4E1BFD6D" w14:textId="735A51D5" w:rsidR="00F15BD3" w:rsidRPr="003C34BE" w:rsidRDefault="00F15BD3" w:rsidP="00F15BD3">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Середні</w:t>
            </w:r>
          </w:p>
        </w:tc>
        <w:tc>
          <w:tcPr>
            <w:tcW w:w="1078" w:type="dxa"/>
          </w:tcPr>
          <w:p w14:paraId="22D62879" w14:textId="6B025941" w:rsidR="00F15BD3" w:rsidRPr="003C34BE" w:rsidRDefault="00F15BD3" w:rsidP="00F15BD3">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Малі</w:t>
            </w:r>
          </w:p>
        </w:tc>
        <w:tc>
          <w:tcPr>
            <w:tcW w:w="991" w:type="dxa"/>
          </w:tcPr>
          <w:p w14:paraId="0CDB76B0" w14:textId="5426FCA3" w:rsidR="00F15BD3" w:rsidRPr="003C34BE" w:rsidRDefault="00F15BD3" w:rsidP="00F15BD3">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Мікро</w:t>
            </w:r>
          </w:p>
        </w:tc>
        <w:tc>
          <w:tcPr>
            <w:tcW w:w="992" w:type="dxa"/>
          </w:tcPr>
          <w:p w14:paraId="5A64F169" w14:textId="76B6D3F3" w:rsidR="00F15BD3" w:rsidRPr="003C34BE" w:rsidRDefault="00F15BD3" w:rsidP="00F15BD3">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Разом</w:t>
            </w:r>
          </w:p>
        </w:tc>
      </w:tr>
      <w:tr w:rsidR="003C34BE" w:rsidRPr="003C34BE" w14:paraId="7F784B11" w14:textId="77777777" w:rsidTr="7E74DB29">
        <w:tc>
          <w:tcPr>
            <w:tcW w:w="4106" w:type="dxa"/>
          </w:tcPr>
          <w:p w14:paraId="05675B1B" w14:textId="18153309" w:rsidR="00B91C2E" w:rsidRPr="003C34BE" w:rsidRDefault="00B91C2E" w:rsidP="00B91C2E">
            <w:pPr>
              <w:pStyle w:val="BodyTextIndent"/>
              <w:spacing w:after="0"/>
              <w:ind w:left="0"/>
              <w:jc w:val="both"/>
              <w:rPr>
                <w:color w:val="000000" w:themeColor="text1"/>
              </w:rPr>
            </w:pPr>
            <w:r w:rsidRPr="003C34BE">
              <w:rPr>
                <w:color w:val="000000" w:themeColor="text1"/>
              </w:rPr>
              <w:t>Кількість суб’єктів господарювання у сфері сертифікації колісних транспортних засобів та обладнання.</w:t>
            </w:r>
          </w:p>
        </w:tc>
        <w:tc>
          <w:tcPr>
            <w:tcW w:w="1134" w:type="dxa"/>
            <w:vAlign w:val="center"/>
          </w:tcPr>
          <w:p w14:paraId="53D49E92" w14:textId="25A44A88" w:rsidR="00B91C2E" w:rsidRPr="003C34BE" w:rsidRDefault="00B91C2E" w:rsidP="00B91C2E">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6</w:t>
            </w:r>
          </w:p>
        </w:tc>
        <w:tc>
          <w:tcPr>
            <w:tcW w:w="1276" w:type="dxa"/>
            <w:vAlign w:val="center"/>
          </w:tcPr>
          <w:p w14:paraId="5C21EC1B" w14:textId="2ACC1C7F" w:rsidR="00B91C2E" w:rsidRPr="003C34BE" w:rsidRDefault="00B91C2E" w:rsidP="00B91C2E">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34</w:t>
            </w:r>
          </w:p>
        </w:tc>
        <w:tc>
          <w:tcPr>
            <w:tcW w:w="1078" w:type="dxa"/>
            <w:vAlign w:val="center"/>
          </w:tcPr>
          <w:p w14:paraId="1C6BB608" w14:textId="251BAD5D" w:rsidR="00B91C2E" w:rsidRPr="003C34BE" w:rsidRDefault="0095366E" w:rsidP="00B91C2E">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5</w:t>
            </w:r>
            <w:r w:rsidR="00B91C2E" w:rsidRPr="003C34BE">
              <w:rPr>
                <w:b/>
                <w:bCs/>
                <w:color w:val="000000" w:themeColor="text1"/>
              </w:rPr>
              <w:t>18</w:t>
            </w:r>
          </w:p>
        </w:tc>
        <w:tc>
          <w:tcPr>
            <w:tcW w:w="991" w:type="dxa"/>
            <w:vAlign w:val="center"/>
          </w:tcPr>
          <w:p w14:paraId="6B330BCC" w14:textId="5FEFE36E" w:rsidR="00B91C2E" w:rsidRPr="003C34BE" w:rsidRDefault="00B91C2E" w:rsidP="00B91C2E">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30</w:t>
            </w:r>
          </w:p>
        </w:tc>
        <w:tc>
          <w:tcPr>
            <w:tcW w:w="992" w:type="dxa"/>
            <w:vAlign w:val="center"/>
          </w:tcPr>
          <w:p w14:paraId="20588879" w14:textId="0C9DA5B0" w:rsidR="00B91C2E" w:rsidRPr="003C34BE" w:rsidRDefault="0095366E" w:rsidP="00B91C2E">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5</w:t>
            </w:r>
            <w:r w:rsidR="00B91C2E" w:rsidRPr="003C34BE">
              <w:rPr>
                <w:b/>
                <w:bCs/>
                <w:color w:val="000000" w:themeColor="text1"/>
              </w:rPr>
              <w:t>88</w:t>
            </w:r>
          </w:p>
        </w:tc>
      </w:tr>
      <w:tr w:rsidR="003C34BE" w:rsidRPr="003C34BE" w14:paraId="2304D8FD" w14:textId="77777777" w:rsidTr="7E74DB29">
        <w:trPr>
          <w:trHeight w:val="833"/>
        </w:trPr>
        <w:tc>
          <w:tcPr>
            <w:tcW w:w="4106" w:type="dxa"/>
          </w:tcPr>
          <w:p w14:paraId="0A8E36E3" w14:textId="03F05F9D" w:rsidR="00476A6D" w:rsidRPr="003C34BE" w:rsidRDefault="00476A6D" w:rsidP="003A1B1F">
            <w:pPr>
              <w:pStyle w:val="BodyTextIndent"/>
              <w:numPr>
                <w:ilvl w:val="0"/>
                <w:numId w:val="7"/>
              </w:numPr>
              <w:spacing w:after="0"/>
              <w:jc w:val="both"/>
              <w:rPr>
                <w:color w:val="000000" w:themeColor="text1"/>
                <w:szCs w:val="28"/>
              </w:rPr>
            </w:pPr>
            <w:r w:rsidRPr="003C34BE">
              <w:rPr>
                <w:color w:val="000000" w:themeColor="text1"/>
              </w:rPr>
              <w:t xml:space="preserve">виробники автомобілів </w:t>
            </w:r>
          </w:p>
        </w:tc>
        <w:tc>
          <w:tcPr>
            <w:tcW w:w="1134" w:type="dxa"/>
          </w:tcPr>
          <w:p w14:paraId="115C2907" w14:textId="77777777" w:rsidR="00476A6D" w:rsidRPr="003C34BE" w:rsidRDefault="00476A6D" w:rsidP="00476A6D">
            <w:pPr>
              <w:pStyle w:val="BodyTextIndent"/>
              <w:spacing w:after="0"/>
              <w:ind w:left="0"/>
              <w:jc w:val="center"/>
              <w:rPr>
                <w:rStyle w:val="fontstyle01"/>
                <w:rFonts w:ascii="Times New Roman" w:hAnsi="Times New Roman"/>
                <w:b w:val="0"/>
                <w:bCs w:val="0"/>
                <w:color w:val="000000" w:themeColor="text1"/>
              </w:rPr>
            </w:pPr>
          </w:p>
          <w:p w14:paraId="0CDC65FB" w14:textId="10F4E3E2" w:rsidR="00B715E6" w:rsidRPr="003C34BE" w:rsidRDefault="00B715E6" w:rsidP="00476A6D">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6</w:t>
            </w:r>
          </w:p>
        </w:tc>
        <w:tc>
          <w:tcPr>
            <w:tcW w:w="1276" w:type="dxa"/>
          </w:tcPr>
          <w:p w14:paraId="7E40F48B" w14:textId="77777777" w:rsidR="00476A6D" w:rsidRPr="003C34BE" w:rsidRDefault="00476A6D" w:rsidP="00476A6D">
            <w:pPr>
              <w:pStyle w:val="BodyTextIndent"/>
              <w:spacing w:after="0"/>
              <w:ind w:left="0"/>
              <w:jc w:val="center"/>
              <w:rPr>
                <w:rStyle w:val="fontstyle01"/>
                <w:rFonts w:ascii="Times New Roman" w:hAnsi="Times New Roman"/>
                <w:b w:val="0"/>
                <w:bCs w:val="0"/>
                <w:color w:val="000000" w:themeColor="text1"/>
                <w:lang w:val="en-US"/>
              </w:rPr>
            </w:pPr>
          </w:p>
        </w:tc>
        <w:tc>
          <w:tcPr>
            <w:tcW w:w="1078" w:type="dxa"/>
          </w:tcPr>
          <w:p w14:paraId="1CF278B3" w14:textId="77777777" w:rsidR="00476A6D" w:rsidRPr="003C34BE" w:rsidRDefault="00476A6D" w:rsidP="00476A6D">
            <w:pPr>
              <w:pStyle w:val="BodyTextIndent"/>
              <w:spacing w:after="0"/>
              <w:ind w:left="0"/>
              <w:jc w:val="center"/>
              <w:rPr>
                <w:rStyle w:val="fontstyle01"/>
                <w:rFonts w:ascii="Times New Roman" w:hAnsi="Times New Roman"/>
                <w:b w:val="0"/>
                <w:bCs w:val="0"/>
                <w:color w:val="000000" w:themeColor="text1"/>
                <w:lang w:val="en-US"/>
              </w:rPr>
            </w:pPr>
          </w:p>
        </w:tc>
        <w:tc>
          <w:tcPr>
            <w:tcW w:w="991" w:type="dxa"/>
          </w:tcPr>
          <w:p w14:paraId="1D0D3CC7" w14:textId="77777777" w:rsidR="00476A6D" w:rsidRPr="003C34BE" w:rsidRDefault="00476A6D" w:rsidP="00476A6D">
            <w:pPr>
              <w:pStyle w:val="BodyTextIndent"/>
              <w:spacing w:after="0"/>
              <w:ind w:left="0"/>
              <w:jc w:val="center"/>
              <w:rPr>
                <w:rStyle w:val="fontstyle01"/>
                <w:rFonts w:ascii="Times New Roman" w:hAnsi="Times New Roman"/>
                <w:b w:val="0"/>
                <w:bCs w:val="0"/>
                <w:color w:val="000000" w:themeColor="text1"/>
                <w:lang w:val="en-US"/>
              </w:rPr>
            </w:pPr>
          </w:p>
        </w:tc>
        <w:tc>
          <w:tcPr>
            <w:tcW w:w="992" w:type="dxa"/>
          </w:tcPr>
          <w:p w14:paraId="1FE1584A" w14:textId="77777777" w:rsidR="00476A6D" w:rsidRPr="003C34BE" w:rsidRDefault="00476A6D" w:rsidP="00476A6D">
            <w:pPr>
              <w:pStyle w:val="BodyTextIndent"/>
              <w:spacing w:after="0"/>
              <w:ind w:left="0"/>
              <w:jc w:val="center"/>
              <w:rPr>
                <w:rStyle w:val="fontstyle01"/>
                <w:rFonts w:ascii="Times New Roman" w:hAnsi="Times New Roman"/>
                <w:b w:val="0"/>
                <w:bCs w:val="0"/>
                <w:color w:val="000000" w:themeColor="text1"/>
                <w:lang w:val="en-US"/>
              </w:rPr>
            </w:pPr>
          </w:p>
        </w:tc>
      </w:tr>
      <w:tr w:rsidR="003C34BE" w:rsidRPr="003C34BE" w14:paraId="60119F06" w14:textId="77777777" w:rsidTr="7E74DB29">
        <w:trPr>
          <w:trHeight w:val="833"/>
        </w:trPr>
        <w:tc>
          <w:tcPr>
            <w:tcW w:w="4106" w:type="dxa"/>
          </w:tcPr>
          <w:p w14:paraId="20F674BC" w14:textId="3790B592" w:rsidR="00B715E6" w:rsidRPr="003C34BE" w:rsidRDefault="00B715E6" w:rsidP="003A1B1F">
            <w:pPr>
              <w:pStyle w:val="BodyTextIndent"/>
              <w:numPr>
                <w:ilvl w:val="0"/>
                <w:numId w:val="7"/>
              </w:numPr>
              <w:spacing w:after="0"/>
              <w:ind w:left="447" w:hanging="87"/>
              <w:jc w:val="both"/>
              <w:rPr>
                <w:color w:val="000000" w:themeColor="text1"/>
                <w:szCs w:val="28"/>
              </w:rPr>
            </w:pPr>
            <w:r w:rsidRPr="003C34BE">
              <w:rPr>
                <w:color w:val="000000" w:themeColor="text1"/>
              </w:rPr>
              <w:t>суб’єкти господарювання що виконують функції органів сертифікації функції.</w:t>
            </w:r>
          </w:p>
        </w:tc>
        <w:tc>
          <w:tcPr>
            <w:tcW w:w="1134" w:type="dxa"/>
          </w:tcPr>
          <w:p w14:paraId="29E90A38" w14:textId="77777777" w:rsidR="00B715E6" w:rsidRPr="003C34BE" w:rsidRDefault="00B715E6" w:rsidP="00B715E6">
            <w:pPr>
              <w:pStyle w:val="BodyTextIndent"/>
              <w:spacing w:after="0"/>
              <w:ind w:left="0"/>
              <w:jc w:val="center"/>
              <w:rPr>
                <w:rStyle w:val="fontstyle01"/>
                <w:rFonts w:ascii="Times New Roman" w:hAnsi="Times New Roman"/>
                <w:b w:val="0"/>
                <w:bCs w:val="0"/>
                <w:color w:val="000000" w:themeColor="text1"/>
              </w:rPr>
            </w:pPr>
          </w:p>
        </w:tc>
        <w:tc>
          <w:tcPr>
            <w:tcW w:w="1276" w:type="dxa"/>
          </w:tcPr>
          <w:p w14:paraId="5C145BC2" w14:textId="77777777" w:rsidR="00B715E6" w:rsidRPr="003C34BE" w:rsidRDefault="00B715E6" w:rsidP="00B715E6">
            <w:pPr>
              <w:pStyle w:val="BodyTextIndent"/>
              <w:spacing w:after="0"/>
              <w:ind w:left="0"/>
              <w:jc w:val="center"/>
              <w:rPr>
                <w:rStyle w:val="fontstyle01"/>
                <w:rFonts w:ascii="Times New Roman" w:hAnsi="Times New Roman"/>
                <w:b w:val="0"/>
                <w:bCs w:val="0"/>
                <w:color w:val="000000" w:themeColor="text1"/>
              </w:rPr>
            </w:pPr>
          </w:p>
          <w:p w14:paraId="6C39C97A" w14:textId="16412425" w:rsidR="00B715E6" w:rsidRPr="003C34BE" w:rsidRDefault="00B715E6" w:rsidP="00B715E6">
            <w:pPr>
              <w:pStyle w:val="BodyTextIndent"/>
              <w:spacing w:after="0"/>
              <w:ind w:left="0"/>
              <w:jc w:val="cente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34</w:t>
            </w:r>
          </w:p>
        </w:tc>
        <w:tc>
          <w:tcPr>
            <w:tcW w:w="1078" w:type="dxa"/>
            <w:vAlign w:val="center"/>
          </w:tcPr>
          <w:p w14:paraId="7FF343EE" w14:textId="79DC671C" w:rsidR="00B715E6" w:rsidRPr="003C34BE" w:rsidRDefault="00B715E6" w:rsidP="7E74DB29">
            <w:pPr>
              <w:pStyle w:val="BodyTextIndent"/>
              <w:spacing w:after="0"/>
              <w:ind w:left="0"/>
              <w:jc w:val="center"/>
              <w:rPr>
                <w:b/>
                <w:bCs/>
                <w:color w:val="000000" w:themeColor="text1"/>
                <w:lang w:val="en-US"/>
              </w:rPr>
            </w:pPr>
          </w:p>
        </w:tc>
        <w:tc>
          <w:tcPr>
            <w:tcW w:w="991" w:type="dxa"/>
            <w:vAlign w:val="center"/>
          </w:tcPr>
          <w:p w14:paraId="3281EFFB" w14:textId="0BB9D9C7" w:rsidR="00B715E6" w:rsidRPr="003C34BE" w:rsidRDefault="00B715E6" w:rsidP="7E74DB29">
            <w:pPr>
              <w:pStyle w:val="BodyTextIndent"/>
              <w:spacing w:after="0"/>
              <w:ind w:left="0"/>
              <w:jc w:val="center"/>
              <w:rPr>
                <w:b/>
                <w:bCs/>
                <w:color w:val="000000" w:themeColor="text1"/>
                <w:lang w:val="en-US"/>
              </w:rPr>
            </w:pPr>
          </w:p>
        </w:tc>
        <w:tc>
          <w:tcPr>
            <w:tcW w:w="992" w:type="dxa"/>
          </w:tcPr>
          <w:p w14:paraId="3DE04707" w14:textId="77777777" w:rsidR="00B715E6" w:rsidRPr="003C34BE" w:rsidRDefault="00B715E6" w:rsidP="00B715E6">
            <w:pPr>
              <w:pStyle w:val="BodyTextIndent"/>
              <w:spacing w:after="0"/>
              <w:ind w:left="0"/>
              <w:jc w:val="center"/>
              <w:rPr>
                <w:rStyle w:val="fontstyle01"/>
                <w:rFonts w:ascii="Times New Roman" w:hAnsi="Times New Roman"/>
                <w:b w:val="0"/>
                <w:bCs w:val="0"/>
                <w:color w:val="000000" w:themeColor="text1"/>
                <w:lang w:val="en-US"/>
              </w:rPr>
            </w:pPr>
          </w:p>
        </w:tc>
      </w:tr>
      <w:tr w:rsidR="003C34BE" w:rsidRPr="003C34BE" w14:paraId="3262E6F2" w14:textId="77777777" w:rsidTr="7E74DB29">
        <w:trPr>
          <w:trHeight w:val="833"/>
        </w:trPr>
        <w:tc>
          <w:tcPr>
            <w:tcW w:w="4106" w:type="dxa"/>
          </w:tcPr>
          <w:p w14:paraId="5CD1803D" w14:textId="37EF6034" w:rsidR="00DA770A" w:rsidRPr="003C34BE" w:rsidRDefault="00C50F63" w:rsidP="003A1B1F">
            <w:pPr>
              <w:pStyle w:val="BodyTextIndent"/>
              <w:numPr>
                <w:ilvl w:val="0"/>
                <w:numId w:val="7"/>
              </w:numPr>
              <w:spacing w:after="0"/>
              <w:ind w:left="447" w:hanging="87"/>
              <w:jc w:val="both"/>
              <w:rPr>
                <w:color w:val="000000" w:themeColor="text1"/>
              </w:rPr>
            </w:pPr>
            <w:r w:rsidRPr="003C34BE">
              <w:rPr>
                <w:color w:val="000000" w:themeColor="text1"/>
              </w:rPr>
              <w:t>випробувальні лабораторії;</w:t>
            </w:r>
          </w:p>
        </w:tc>
        <w:tc>
          <w:tcPr>
            <w:tcW w:w="1134" w:type="dxa"/>
          </w:tcPr>
          <w:p w14:paraId="6C319CA4" w14:textId="77777777" w:rsidR="00DA770A" w:rsidRPr="003C34BE" w:rsidRDefault="00DA770A" w:rsidP="00B715E6">
            <w:pPr>
              <w:pStyle w:val="BodyTextIndent"/>
              <w:spacing w:after="0"/>
              <w:ind w:left="0"/>
              <w:jc w:val="center"/>
              <w:rPr>
                <w:rStyle w:val="fontstyle01"/>
                <w:rFonts w:ascii="Times New Roman" w:hAnsi="Times New Roman"/>
                <w:b w:val="0"/>
                <w:bCs w:val="0"/>
                <w:color w:val="000000" w:themeColor="text1"/>
                <w:lang w:val="en-US"/>
              </w:rPr>
            </w:pPr>
          </w:p>
        </w:tc>
        <w:tc>
          <w:tcPr>
            <w:tcW w:w="1276" w:type="dxa"/>
          </w:tcPr>
          <w:p w14:paraId="465342C7" w14:textId="77777777" w:rsidR="00DA770A" w:rsidRPr="003C34BE" w:rsidRDefault="00DA770A" w:rsidP="00B715E6">
            <w:pPr>
              <w:pStyle w:val="BodyTextIndent"/>
              <w:spacing w:after="0"/>
              <w:ind w:left="0"/>
              <w:jc w:val="center"/>
              <w:rPr>
                <w:rStyle w:val="fontstyle01"/>
                <w:rFonts w:ascii="Times New Roman" w:hAnsi="Times New Roman"/>
                <w:b w:val="0"/>
                <w:bCs w:val="0"/>
                <w:color w:val="000000" w:themeColor="text1"/>
                <w:lang w:val="en-US"/>
              </w:rPr>
            </w:pPr>
          </w:p>
        </w:tc>
        <w:tc>
          <w:tcPr>
            <w:tcW w:w="1078" w:type="dxa"/>
            <w:vAlign w:val="center"/>
          </w:tcPr>
          <w:p w14:paraId="0335A83C" w14:textId="213082FE" w:rsidR="00DA770A" w:rsidRPr="003C34BE" w:rsidRDefault="008F3C73" w:rsidP="7E74DB29">
            <w:pPr>
              <w:pStyle w:val="BodyTextIndent"/>
              <w:spacing w:after="0"/>
              <w:ind w:left="0"/>
              <w:jc w:val="center"/>
              <w:rPr>
                <w:b/>
                <w:bCs/>
                <w:color w:val="000000" w:themeColor="text1"/>
              </w:rPr>
            </w:pPr>
            <w:r w:rsidRPr="003C34BE">
              <w:rPr>
                <w:b/>
                <w:bCs/>
                <w:color w:val="000000" w:themeColor="text1"/>
              </w:rPr>
              <w:t>100</w:t>
            </w:r>
          </w:p>
        </w:tc>
        <w:tc>
          <w:tcPr>
            <w:tcW w:w="991" w:type="dxa"/>
            <w:vAlign w:val="center"/>
          </w:tcPr>
          <w:p w14:paraId="3C83B467" w14:textId="7F0941DC" w:rsidR="00DA770A" w:rsidRPr="003C34BE" w:rsidRDefault="00DA770A" w:rsidP="7E74DB29">
            <w:pPr>
              <w:pStyle w:val="BodyTextIndent"/>
              <w:spacing w:after="0"/>
              <w:ind w:left="0"/>
              <w:jc w:val="center"/>
              <w:rPr>
                <w:b/>
                <w:bCs/>
                <w:color w:val="000000" w:themeColor="text1"/>
                <w:lang w:val="en-US"/>
              </w:rPr>
            </w:pPr>
          </w:p>
        </w:tc>
        <w:tc>
          <w:tcPr>
            <w:tcW w:w="992" w:type="dxa"/>
          </w:tcPr>
          <w:p w14:paraId="23ACAC83" w14:textId="77777777" w:rsidR="00DA770A" w:rsidRPr="003C34BE" w:rsidRDefault="00DA770A" w:rsidP="00B715E6">
            <w:pPr>
              <w:pStyle w:val="BodyTextIndent"/>
              <w:spacing w:after="0"/>
              <w:ind w:left="0"/>
              <w:jc w:val="center"/>
              <w:rPr>
                <w:rStyle w:val="fontstyle01"/>
                <w:rFonts w:ascii="Times New Roman" w:hAnsi="Times New Roman"/>
                <w:b w:val="0"/>
                <w:bCs w:val="0"/>
                <w:color w:val="000000" w:themeColor="text1"/>
                <w:lang w:val="en-US"/>
              </w:rPr>
            </w:pPr>
          </w:p>
        </w:tc>
      </w:tr>
      <w:tr w:rsidR="003C34BE" w:rsidRPr="003C34BE" w14:paraId="1F937831" w14:textId="77777777" w:rsidTr="7E74DB29">
        <w:trPr>
          <w:trHeight w:val="300"/>
        </w:trPr>
        <w:tc>
          <w:tcPr>
            <w:tcW w:w="4106" w:type="dxa"/>
          </w:tcPr>
          <w:p w14:paraId="19D81B68" w14:textId="3827DBA2" w:rsidR="1F0074BE" w:rsidRPr="003C34BE" w:rsidRDefault="1F0074BE" w:rsidP="7E74DB29">
            <w:pPr>
              <w:pStyle w:val="BodyTextIndent"/>
              <w:numPr>
                <w:ilvl w:val="0"/>
                <w:numId w:val="1"/>
              </w:numPr>
              <w:jc w:val="both"/>
              <w:rPr>
                <w:color w:val="000000" w:themeColor="text1"/>
                <w:szCs w:val="28"/>
              </w:rPr>
            </w:pPr>
            <w:r w:rsidRPr="003C34BE">
              <w:rPr>
                <w:color w:val="000000" w:themeColor="text1"/>
              </w:rPr>
              <w:t>імпортери та постачальники</w:t>
            </w:r>
          </w:p>
        </w:tc>
        <w:tc>
          <w:tcPr>
            <w:tcW w:w="1134" w:type="dxa"/>
          </w:tcPr>
          <w:p w14:paraId="15E3FFEB" w14:textId="6D0B73BA" w:rsidR="7E74DB29" w:rsidRPr="003C34BE" w:rsidRDefault="7E74DB29" w:rsidP="7E74DB29">
            <w:pPr>
              <w:pStyle w:val="BodyTextIndent"/>
              <w:jc w:val="center"/>
              <w:rPr>
                <w:rStyle w:val="fontstyle01"/>
                <w:rFonts w:ascii="Times New Roman" w:hAnsi="Times New Roman"/>
                <w:b w:val="0"/>
                <w:bCs w:val="0"/>
                <w:color w:val="000000" w:themeColor="text1"/>
              </w:rPr>
            </w:pPr>
          </w:p>
        </w:tc>
        <w:tc>
          <w:tcPr>
            <w:tcW w:w="1276" w:type="dxa"/>
          </w:tcPr>
          <w:p w14:paraId="4BFE1224" w14:textId="3F854987" w:rsidR="7E74DB29" w:rsidRPr="003C34BE" w:rsidRDefault="7E74DB29" w:rsidP="7E74DB29">
            <w:pPr>
              <w:pStyle w:val="BodyTextIndent"/>
              <w:jc w:val="center"/>
              <w:rPr>
                <w:rStyle w:val="fontstyle01"/>
                <w:rFonts w:ascii="Times New Roman" w:hAnsi="Times New Roman"/>
                <w:b w:val="0"/>
                <w:bCs w:val="0"/>
                <w:color w:val="000000" w:themeColor="text1"/>
              </w:rPr>
            </w:pPr>
          </w:p>
        </w:tc>
        <w:tc>
          <w:tcPr>
            <w:tcW w:w="1078" w:type="dxa"/>
            <w:vAlign w:val="center"/>
          </w:tcPr>
          <w:p w14:paraId="67CFBDD3" w14:textId="6A312C5E" w:rsidR="1F0074BE" w:rsidRPr="003C34BE" w:rsidRDefault="1F0074BE" w:rsidP="7E74DB29">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418</w:t>
            </w:r>
          </w:p>
          <w:p w14:paraId="5DA9DC01" w14:textId="64E2661C" w:rsidR="7E74DB29" w:rsidRPr="003C34BE" w:rsidRDefault="7E74DB29" w:rsidP="7E74DB29">
            <w:pPr>
              <w:pStyle w:val="BodyTextIndent"/>
              <w:jc w:val="center"/>
              <w:rPr>
                <w:b/>
                <w:bCs/>
                <w:color w:val="000000" w:themeColor="text1"/>
              </w:rPr>
            </w:pPr>
          </w:p>
        </w:tc>
        <w:tc>
          <w:tcPr>
            <w:tcW w:w="991" w:type="dxa"/>
            <w:vAlign w:val="center"/>
          </w:tcPr>
          <w:p w14:paraId="1B49E382" w14:textId="7B800CE1" w:rsidR="1F0074BE" w:rsidRPr="003C34BE" w:rsidRDefault="1F0074BE" w:rsidP="7E74DB29">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30</w:t>
            </w:r>
          </w:p>
          <w:p w14:paraId="366E6CF7" w14:textId="65EBDBA8" w:rsidR="7E74DB29" w:rsidRPr="003C34BE" w:rsidRDefault="7E74DB29" w:rsidP="7E74DB29">
            <w:pPr>
              <w:pStyle w:val="BodyTextIndent"/>
              <w:jc w:val="center"/>
              <w:rPr>
                <w:b/>
                <w:bCs/>
                <w:color w:val="000000" w:themeColor="text1"/>
              </w:rPr>
            </w:pPr>
          </w:p>
        </w:tc>
        <w:tc>
          <w:tcPr>
            <w:tcW w:w="992" w:type="dxa"/>
          </w:tcPr>
          <w:p w14:paraId="0AB0D6BD" w14:textId="3DE9F316" w:rsidR="7E74DB29" w:rsidRPr="003C34BE" w:rsidRDefault="7E74DB29" w:rsidP="7E74DB29">
            <w:pPr>
              <w:pStyle w:val="BodyTextIndent"/>
              <w:jc w:val="center"/>
              <w:rPr>
                <w:rStyle w:val="fontstyle01"/>
                <w:rFonts w:ascii="Times New Roman" w:hAnsi="Times New Roman"/>
                <w:b w:val="0"/>
                <w:bCs w:val="0"/>
                <w:color w:val="000000" w:themeColor="text1"/>
              </w:rPr>
            </w:pPr>
          </w:p>
        </w:tc>
      </w:tr>
      <w:tr w:rsidR="00392D01" w:rsidRPr="003C34BE" w14:paraId="33ADD268" w14:textId="77777777" w:rsidTr="7E74DB29">
        <w:trPr>
          <w:trHeight w:val="833"/>
        </w:trPr>
        <w:tc>
          <w:tcPr>
            <w:tcW w:w="4106" w:type="dxa"/>
          </w:tcPr>
          <w:p w14:paraId="44E4C575" w14:textId="78983949" w:rsidR="00E261C3" w:rsidRPr="003C34BE" w:rsidRDefault="00E261C3" w:rsidP="00E261C3">
            <w:pPr>
              <w:pStyle w:val="BodyTextIndent"/>
              <w:spacing w:after="0"/>
              <w:ind w:left="0"/>
              <w:jc w:val="both"/>
              <w:rPr>
                <w:rStyle w:val="fontstyle01"/>
                <w:rFonts w:ascii="Times New Roman" w:hAnsi="Times New Roman"/>
                <w:color w:val="000000" w:themeColor="text1"/>
              </w:rPr>
            </w:pPr>
            <w:r w:rsidRPr="003C34BE">
              <w:rPr>
                <w:color w:val="000000" w:themeColor="text1"/>
                <w:szCs w:val="28"/>
              </w:rPr>
              <w:t>Питома вага групи у загальній кількості, відсотків</w:t>
            </w:r>
          </w:p>
        </w:tc>
        <w:tc>
          <w:tcPr>
            <w:tcW w:w="1134" w:type="dxa"/>
            <w:vAlign w:val="center"/>
          </w:tcPr>
          <w:p w14:paraId="6F5E7093" w14:textId="3DBE8C5E" w:rsidR="00E261C3" w:rsidRPr="003C34BE" w:rsidRDefault="00E261C3" w:rsidP="00E261C3">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1,</w:t>
            </w:r>
            <w:r w:rsidR="00A6747D" w:rsidRPr="003C34BE">
              <w:rPr>
                <w:b/>
                <w:bCs/>
                <w:color w:val="000000" w:themeColor="text1"/>
              </w:rPr>
              <w:t>0</w:t>
            </w:r>
            <w:r w:rsidRPr="003C34BE">
              <w:rPr>
                <w:b/>
                <w:bCs/>
                <w:color w:val="000000" w:themeColor="text1"/>
              </w:rPr>
              <w:t>2%</w:t>
            </w:r>
          </w:p>
        </w:tc>
        <w:tc>
          <w:tcPr>
            <w:tcW w:w="1276" w:type="dxa"/>
            <w:vAlign w:val="center"/>
          </w:tcPr>
          <w:p w14:paraId="72432BAB" w14:textId="412CFB19" w:rsidR="00E261C3" w:rsidRPr="003C34BE" w:rsidRDefault="00EA45B0" w:rsidP="00E261C3">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5,78</w:t>
            </w:r>
            <w:r w:rsidR="00E261C3" w:rsidRPr="003C34BE">
              <w:rPr>
                <w:b/>
                <w:bCs/>
                <w:color w:val="000000" w:themeColor="text1"/>
              </w:rPr>
              <w:t>%</w:t>
            </w:r>
          </w:p>
        </w:tc>
        <w:tc>
          <w:tcPr>
            <w:tcW w:w="1078" w:type="dxa"/>
            <w:vAlign w:val="center"/>
          </w:tcPr>
          <w:p w14:paraId="15EF3C7B" w14:textId="67851322" w:rsidR="00E261C3" w:rsidRPr="003C34BE" w:rsidRDefault="00E261C3" w:rsidP="00E261C3">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8</w:t>
            </w:r>
            <w:r w:rsidR="0029662A" w:rsidRPr="003C34BE">
              <w:rPr>
                <w:b/>
                <w:bCs/>
                <w:color w:val="000000" w:themeColor="text1"/>
              </w:rPr>
              <w:t>8</w:t>
            </w:r>
            <w:r w:rsidRPr="003C34BE">
              <w:rPr>
                <w:b/>
                <w:bCs/>
                <w:color w:val="000000" w:themeColor="text1"/>
              </w:rPr>
              <w:t>%</w:t>
            </w:r>
          </w:p>
        </w:tc>
        <w:tc>
          <w:tcPr>
            <w:tcW w:w="991" w:type="dxa"/>
            <w:vAlign w:val="center"/>
          </w:tcPr>
          <w:p w14:paraId="15EFE9D1" w14:textId="52069772" w:rsidR="00E261C3" w:rsidRPr="003C34BE" w:rsidRDefault="0029662A" w:rsidP="00E261C3">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5,1</w:t>
            </w:r>
            <w:r w:rsidR="00E261C3" w:rsidRPr="003C34BE">
              <w:rPr>
                <w:b/>
                <w:bCs/>
                <w:color w:val="000000" w:themeColor="text1"/>
              </w:rPr>
              <w:t>%</w:t>
            </w:r>
          </w:p>
        </w:tc>
        <w:tc>
          <w:tcPr>
            <w:tcW w:w="992" w:type="dxa"/>
            <w:vAlign w:val="center"/>
          </w:tcPr>
          <w:p w14:paraId="2FE9B412" w14:textId="6A16DA2F" w:rsidR="00E261C3" w:rsidRPr="003C34BE" w:rsidRDefault="00E261C3" w:rsidP="00E261C3">
            <w:pPr>
              <w:pStyle w:val="BodyTextIndent"/>
              <w:spacing w:after="0"/>
              <w:ind w:left="0"/>
              <w:jc w:val="center"/>
              <w:rPr>
                <w:rStyle w:val="fontstyle01"/>
                <w:rFonts w:ascii="Times New Roman" w:hAnsi="Times New Roman"/>
                <w:b w:val="0"/>
                <w:bCs w:val="0"/>
                <w:color w:val="000000" w:themeColor="text1"/>
              </w:rPr>
            </w:pPr>
            <w:r w:rsidRPr="003C34BE">
              <w:rPr>
                <w:b/>
                <w:bCs/>
                <w:color w:val="000000" w:themeColor="text1"/>
              </w:rPr>
              <w:t>100%</w:t>
            </w:r>
          </w:p>
        </w:tc>
      </w:tr>
    </w:tbl>
    <w:p w14:paraId="7AFF7DA0" w14:textId="3CAA94D9" w:rsidR="00C34C43" w:rsidRPr="003C34BE" w:rsidRDefault="00C34C43" w:rsidP="005B16B5">
      <w:pPr>
        <w:pStyle w:val="BodyTextIndent"/>
        <w:spacing w:after="0"/>
        <w:ind w:left="0" w:firstLine="708"/>
        <w:jc w:val="both"/>
        <w:rPr>
          <w:rStyle w:val="fontstyle01"/>
          <w:rFonts w:ascii="Times New Roman" w:hAnsi="Times New Roman"/>
          <w:color w:val="000000" w:themeColor="text1"/>
        </w:rPr>
      </w:pPr>
    </w:p>
    <w:p w14:paraId="4A7C3888" w14:textId="77777777" w:rsidR="00D31F3B" w:rsidRPr="003C34BE" w:rsidRDefault="00D31F3B" w:rsidP="00D31F3B">
      <w:pPr>
        <w:spacing w:before="120" w:after="120" w:line="276" w:lineRule="auto"/>
        <w:jc w:val="both"/>
        <w:rPr>
          <w:color w:val="000000" w:themeColor="text1"/>
          <w:sz w:val="24"/>
          <w:szCs w:val="18"/>
        </w:rPr>
      </w:pPr>
      <w:hyperlink r:id="rId8" w:history="1">
        <w:r w:rsidRPr="003C34BE">
          <w:rPr>
            <w:rStyle w:val="Hyperlink"/>
            <w:color w:val="000000" w:themeColor="text1"/>
            <w:sz w:val="24"/>
            <w:szCs w:val="18"/>
          </w:rPr>
          <w:t>https://surli.cc/muwkvk</w:t>
        </w:r>
      </w:hyperlink>
      <w:r w:rsidRPr="003C34BE">
        <w:rPr>
          <w:color w:val="000000" w:themeColor="text1"/>
          <w:sz w:val="24"/>
          <w:szCs w:val="18"/>
        </w:rPr>
        <w:t xml:space="preserve"> (Вікіпедія Автомобільна промисловість в Україні)</w:t>
      </w:r>
    </w:p>
    <w:p w14:paraId="1A919A24" w14:textId="77777777" w:rsidR="00D31F3B" w:rsidRPr="003C34BE" w:rsidRDefault="00D31F3B" w:rsidP="00D31F3B">
      <w:pPr>
        <w:spacing w:before="120" w:after="120" w:line="276" w:lineRule="auto"/>
        <w:jc w:val="both"/>
        <w:rPr>
          <w:color w:val="000000" w:themeColor="text1"/>
          <w:sz w:val="24"/>
          <w:szCs w:val="18"/>
        </w:rPr>
      </w:pPr>
      <w:hyperlink r:id="rId9" w:history="1">
        <w:r w:rsidRPr="003C34BE">
          <w:rPr>
            <w:rStyle w:val="Hyperlink"/>
            <w:color w:val="000000" w:themeColor="text1"/>
            <w:sz w:val="24"/>
            <w:szCs w:val="18"/>
          </w:rPr>
          <w:t>https://surl.li/fsvyok</w:t>
        </w:r>
      </w:hyperlink>
      <w:r w:rsidRPr="003C34BE">
        <w:rPr>
          <w:color w:val="000000" w:themeColor="text1"/>
          <w:sz w:val="24"/>
          <w:szCs w:val="18"/>
        </w:rPr>
        <w:t xml:space="preserve"> (Перелік призначених органів із сертифікації колісних транспортних засобів)</w:t>
      </w:r>
    </w:p>
    <w:p w14:paraId="5ED31DA9" w14:textId="77777777" w:rsidR="00D31F3B" w:rsidRPr="003C34BE" w:rsidRDefault="00D31F3B" w:rsidP="00D31F3B">
      <w:pPr>
        <w:spacing w:before="120" w:after="120" w:line="276" w:lineRule="auto"/>
        <w:jc w:val="both"/>
        <w:rPr>
          <w:color w:val="000000" w:themeColor="text1"/>
          <w:sz w:val="24"/>
          <w:szCs w:val="18"/>
        </w:rPr>
      </w:pPr>
      <w:hyperlink r:id="rId10" w:history="1">
        <w:r w:rsidRPr="003C34BE">
          <w:rPr>
            <w:rStyle w:val="Hyperlink"/>
            <w:color w:val="000000" w:themeColor="text1"/>
            <w:sz w:val="24"/>
            <w:szCs w:val="18"/>
          </w:rPr>
          <w:t>https://surl.lu/lwyxyr</w:t>
        </w:r>
      </w:hyperlink>
      <w:r w:rsidRPr="003C34BE">
        <w:rPr>
          <w:color w:val="000000" w:themeColor="text1"/>
          <w:sz w:val="24"/>
          <w:szCs w:val="18"/>
        </w:rPr>
        <w:t xml:space="preserve"> (Інститут досліджень авторинку, статистика авторинку)</w:t>
      </w:r>
    </w:p>
    <w:p w14:paraId="791C18E9" w14:textId="77777777" w:rsidR="00D31F3B" w:rsidRPr="003C34BE" w:rsidRDefault="00D31F3B" w:rsidP="005B16B5">
      <w:pPr>
        <w:pStyle w:val="BodyTextIndent"/>
        <w:spacing w:after="0"/>
        <w:ind w:left="0" w:firstLine="708"/>
        <w:jc w:val="both"/>
        <w:rPr>
          <w:rStyle w:val="fontstyle01"/>
          <w:rFonts w:ascii="Times New Roman" w:hAnsi="Times New Roman"/>
          <w:color w:val="000000" w:themeColor="text1"/>
        </w:rPr>
      </w:pPr>
    </w:p>
    <w:p w14:paraId="771D2FC8" w14:textId="77777777" w:rsidR="008973E2" w:rsidRPr="003C34BE" w:rsidRDefault="008973E2" w:rsidP="005B16B5">
      <w:pPr>
        <w:pStyle w:val="BodyTextIndent"/>
        <w:spacing w:after="0"/>
        <w:ind w:left="0" w:firstLine="708"/>
        <w:jc w:val="both"/>
        <w:rPr>
          <w:rStyle w:val="fontstyle01"/>
          <w:rFonts w:ascii="Times New Roman" w:hAnsi="Times New Roman"/>
          <w:color w:val="000000" w:themeColor="text1"/>
        </w:rPr>
      </w:pPr>
    </w:p>
    <w:tbl>
      <w:tblPr>
        <w:tblStyle w:val="TableGrid"/>
        <w:tblW w:w="9781" w:type="dxa"/>
        <w:tblInd w:w="-5" w:type="dxa"/>
        <w:tblLook w:val="04A0" w:firstRow="1" w:lastRow="0" w:firstColumn="1" w:lastColumn="0" w:noHBand="0" w:noVBand="1"/>
      </w:tblPr>
      <w:tblGrid>
        <w:gridCol w:w="2552"/>
        <w:gridCol w:w="3969"/>
        <w:gridCol w:w="3260"/>
      </w:tblGrid>
      <w:tr w:rsidR="003C34BE" w:rsidRPr="003C34BE" w14:paraId="459DC342" w14:textId="77777777" w:rsidTr="003A1B1F">
        <w:tc>
          <w:tcPr>
            <w:tcW w:w="2552" w:type="dxa"/>
          </w:tcPr>
          <w:p w14:paraId="060A1A5E" w14:textId="77777777" w:rsidR="00D0606F" w:rsidRPr="003C34BE" w:rsidRDefault="00D0606F" w:rsidP="00C551F1">
            <w:pPr>
              <w:jc w:val="center"/>
              <w:rPr>
                <w:rStyle w:val="fontstyle01"/>
                <w:rFonts w:ascii="Times New Roman" w:hAnsi="Times New Roman"/>
                <w:b w:val="0"/>
                <w:bCs w:val="0"/>
                <w:color w:val="000000" w:themeColor="text1"/>
              </w:rPr>
            </w:pPr>
            <w:r w:rsidRPr="003C34BE">
              <w:rPr>
                <w:rStyle w:val="fontstyle01"/>
                <w:rFonts w:ascii="Times New Roman" w:hAnsi="Times New Roman"/>
                <w:color w:val="000000" w:themeColor="text1"/>
              </w:rPr>
              <w:t>Вид альтернативи</w:t>
            </w:r>
          </w:p>
        </w:tc>
        <w:tc>
          <w:tcPr>
            <w:tcW w:w="3969" w:type="dxa"/>
          </w:tcPr>
          <w:p w14:paraId="4CA24D9B" w14:textId="77777777" w:rsidR="00D0606F" w:rsidRPr="003C34BE" w:rsidRDefault="00D0606F" w:rsidP="00C551F1">
            <w:pPr>
              <w:pStyle w:val="BodyTextIndent"/>
              <w:spacing w:after="0"/>
              <w:ind w:left="0"/>
              <w:jc w:val="center"/>
              <w:rPr>
                <w:rStyle w:val="fontstyle01"/>
                <w:rFonts w:ascii="Times New Roman" w:hAnsi="Times New Roman"/>
                <w:color w:val="000000" w:themeColor="text1"/>
              </w:rPr>
            </w:pPr>
            <w:r w:rsidRPr="003C34BE">
              <w:rPr>
                <w:rStyle w:val="fontstyle01"/>
                <w:rFonts w:ascii="Times New Roman" w:hAnsi="Times New Roman"/>
                <w:color w:val="000000" w:themeColor="text1"/>
              </w:rPr>
              <w:t>Вигоди</w:t>
            </w:r>
          </w:p>
        </w:tc>
        <w:tc>
          <w:tcPr>
            <w:tcW w:w="3260" w:type="dxa"/>
          </w:tcPr>
          <w:p w14:paraId="09881BC3" w14:textId="77777777" w:rsidR="00D0606F" w:rsidRPr="003C34BE" w:rsidRDefault="00D0606F" w:rsidP="00C551F1">
            <w:pPr>
              <w:pStyle w:val="BodyTextIndent"/>
              <w:spacing w:after="0"/>
              <w:ind w:left="0"/>
              <w:jc w:val="center"/>
              <w:rPr>
                <w:rStyle w:val="fontstyle01"/>
                <w:rFonts w:ascii="Times New Roman" w:hAnsi="Times New Roman"/>
                <w:color w:val="000000" w:themeColor="text1"/>
              </w:rPr>
            </w:pPr>
            <w:r w:rsidRPr="003C34BE">
              <w:rPr>
                <w:rStyle w:val="fontstyle01"/>
                <w:rFonts w:ascii="Times New Roman" w:hAnsi="Times New Roman"/>
                <w:color w:val="000000" w:themeColor="text1"/>
              </w:rPr>
              <w:t>Витрати</w:t>
            </w:r>
          </w:p>
        </w:tc>
      </w:tr>
      <w:tr w:rsidR="003C34BE" w:rsidRPr="003C34BE" w14:paraId="678B2E32" w14:textId="77777777" w:rsidTr="003A1B1F">
        <w:tc>
          <w:tcPr>
            <w:tcW w:w="2552" w:type="dxa"/>
          </w:tcPr>
          <w:p w14:paraId="50589663" w14:textId="3B39D238" w:rsidR="00D0606F" w:rsidRPr="003C34BE" w:rsidRDefault="00D0606F" w:rsidP="00C551F1">
            <w:pPr>
              <w:jc w:val="both"/>
              <w:rPr>
                <w:rStyle w:val="fontstyle01"/>
                <w:rFonts w:ascii="Times New Roman" w:hAnsi="Times New Roman"/>
                <w:b w:val="0"/>
                <w:bCs w:val="0"/>
                <w:i/>
                <w:iCs/>
                <w:color w:val="000000" w:themeColor="text1"/>
              </w:rPr>
            </w:pPr>
            <w:r w:rsidRPr="003C34BE">
              <w:rPr>
                <w:rStyle w:val="fontstyle01"/>
                <w:rFonts w:ascii="Times New Roman" w:hAnsi="Times New Roman"/>
                <w:b w:val="0"/>
                <w:bCs w:val="0"/>
                <w:i/>
                <w:iCs/>
                <w:color w:val="000000" w:themeColor="text1"/>
              </w:rPr>
              <w:t xml:space="preserve">Альтернатива 1 </w:t>
            </w:r>
          </w:p>
          <w:p w14:paraId="79F561AC" w14:textId="564B70D1" w:rsidR="00D0606F" w:rsidRPr="003C34BE" w:rsidRDefault="00D0606F" w:rsidP="00BC69A4">
            <w:pPr>
              <w:jc w:val="both"/>
              <w:rPr>
                <w:rStyle w:val="fontstyle01"/>
                <w:rFonts w:ascii="Times New Roman" w:hAnsi="Times New Roman"/>
                <w:color w:val="000000" w:themeColor="text1"/>
              </w:rPr>
            </w:pPr>
            <w:r w:rsidRPr="003C34BE">
              <w:rPr>
                <w:rStyle w:val="fontstyle21"/>
                <w:rFonts w:ascii="Times New Roman" w:hAnsi="Times New Roman" w:cs="Times New Roman"/>
                <w:color w:val="000000" w:themeColor="text1"/>
                <w:sz w:val="28"/>
                <w:szCs w:val="28"/>
              </w:rPr>
              <w:t>Збереження ситуації, яка існує на цей час</w:t>
            </w:r>
          </w:p>
        </w:tc>
        <w:tc>
          <w:tcPr>
            <w:tcW w:w="3969" w:type="dxa"/>
          </w:tcPr>
          <w:p w14:paraId="6EA6196D" w14:textId="77777777" w:rsidR="00754B37" w:rsidRPr="003C34BE" w:rsidRDefault="00F9288F" w:rsidP="00C551F1">
            <w:pPr>
              <w:pStyle w:val="BodyTextIndent"/>
              <w:spacing w:after="0"/>
              <w:ind w:left="0"/>
              <w:jc w:val="both"/>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Вигода полягає у</w:t>
            </w:r>
            <w:r w:rsidR="00754B37" w:rsidRPr="003C34BE">
              <w:rPr>
                <w:rStyle w:val="fontstyle01"/>
                <w:rFonts w:ascii="Times New Roman" w:hAnsi="Times New Roman"/>
                <w:b w:val="0"/>
                <w:bCs w:val="0"/>
                <w:color w:val="000000" w:themeColor="text1"/>
              </w:rPr>
              <w:t>:</w:t>
            </w:r>
          </w:p>
          <w:p w14:paraId="498C424E" w14:textId="77777777" w:rsidR="0006076E" w:rsidRPr="003C34BE" w:rsidRDefault="00754B37" w:rsidP="0006076E">
            <w:pPr>
              <w:pStyle w:val="BodyTextIndent"/>
              <w:numPr>
                <w:ilvl w:val="0"/>
                <w:numId w:val="15"/>
              </w:numPr>
              <w:spacing w:after="0"/>
              <w:ind w:left="323"/>
              <w:jc w:val="both"/>
              <w:rPr>
                <w:rStyle w:val="CommentReference"/>
                <w:color w:val="000000" w:themeColor="text1"/>
                <w:sz w:val="28"/>
                <w:szCs w:val="28"/>
              </w:rPr>
            </w:pPr>
            <w:r w:rsidRPr="003C34BE">
              <w:rPr>
                <w:rStyle w:val="CommentReference"/>
                <w:color w:val="000000" w:themeColor="text1"/>
                <w:sz w:val="28"/>
                <w:szCs w:val="28"/>
              </w:rPr>
              <w:t>відсутність необхідності витрачати час і кошти на адаптацію до нової системи;</w:t>
            </w:r>
          </w:p>
          <w:p w14:paraId="087B3025" w14:textId="77777777" w:rsidR="0006076E" w:rsidRPr="003C34BE" w:rsidRDefault="00754B37" w:rsidP="0006076E">
            <w:pPr>
              <w:pStyle w:val="BodyTextIndent"/>
              <w:numPr>
                <w:ilvl w:val="0"/>
                <w:numId w:val="15"/>
              </w:numPr>
              <w:spacing w:after="0"/>
              <w:ind w:left="323"/>
              <w:jc w:val="both"/>
              <w:rPr>
                <w:rStyle w:val="CommentReference"/>
                <w:color w:val="000000" w:themeColor="text1"/>
                <w:sz w:val="28"/>
                <w:szCs w:val="28"/>
              </w:rPr>
            </w:pPr>
            <w:r w:rsidRPr="003C34BE">
              <w:rPr>
                <w:rStyle w:val="CommentReference"/>
                <w:color w:val="000000" w:themeColor="text1"/>
                <w:sz w:val="28"/>
                <w:szCs w:val="28"/>
              </w:rPr>
              <w:t>збереження звичних процедур та алгоритмів роботи (не потрібно навчання персоналу);</w:t>
            </w:r>
          </w:p>
          <w:p w14:paraId="025D4EE5" w14:textId="203410F4" w:rsidR="007F1288" w:rsidRPr="003C34BE" w:rsidRDefault="00754B37" w:rsidP="0006076E">
            <w:pPr>
              <w:pStyle w:val="BodyTextIndent"/>
              <w:numPr>
                <w:ilvl w:val="0"/>
                <w:numId w:val="15"/>
              </w:numPr>
              <w:spacing w:after="0"/>
              <w:ind w:left="323"/>
              <w:jc w:val="both"/>
              <w:rPr>
                <w:rStyle w:val="fontstyle01"/>
                <w:rFonts w:ascii="Times New Roman" w:hAnsi="Times New Roman"/>
                <w:b w:val="0"/>
                <w:bCs w:val="0"/>
                <w:color w:val="000000" w:themeColor="text1"/>
              </w:rPr>
            </w:pPr>
            <w:r w:rsidRPr="003C34BE">
              <w:rPr>
                <w:rStyle w:val="CommentReference"/>
                <w:color w:val="000000" w:themeColor="text1"/>
                <w:sz w:val="28"/>
                <w:szCs w:val="28"/>
              </w:rPr>
              <w:t xml:space="preserve">уникнення одноразових витрат на ознайомлення з новими вимогами та інструментами; стабільність </w:t>
            </w:r>
            <w:r w:rsidRPr="003C34BE">
              <w:rPr>
                <w:rStyle w:val="CommentReference"/>
                <w:color w:val="000000" w:themeColor="text1"/>
                <w:sz w:val="28"/>
                <w:szCs w:val="28"/>
              </w:rPr>
              <w:lastRenderedPageBreak/>
              <w:t>поточних процесів без ризику технічних збоїв на етапі впровадження нової системи.</w:t>
            </w:r>
            <w:r w:rsidR="00F9288F" w:rsidRPr="003C34BE">
              <w:rPr>
                <w:rStyle w:val="CommentReference"/>
                <w:color w:val="000000" w:themeColor="text1"/>
                <w:sz w:val="28"/>
                <w:szCs w:val="28"/>
              </w:rPr>
              <w:t xml:space="preserve"> </w:t>
            </w:r>
          </w:p>
        </w:tc>
        <w:tc>
          <w:tcPr>
            <w:tcW w:w="3260" w:type="dxa"/>
          </w:tcPr>
          <w:p w14:paraId="2F5DB795" w14:textId="77777777" w:rsidR="00BE53FD" w:rsidRPr="003C34BE" w:rsidRDefault="00BE53FD" w:rsidP="00BE53FD">
            <w:pPr>
              <w:jc w:val="both"/>
              <w:rPr>
                <w:bCs/>
                <w:color w:val="000000" w:themeColor="text1"/>
                <w:lang w:eastAsia="uk-UA"/>
              </w:rPr>
            </w:pPr>
            <w:r w:rsidRPr="003C34BE">
              <w:rPr>
                <w:bCs/>
                <w:color w:val="000000" w:themeColor="text1"/>
                <w:lang w:eastAsia="uk-UA"/>
              </w:rPr>
              <w:lastRenderedPageBreak/>
              <w:t>188 835 270,40 грн за 1 рік та</w:t>
            </w:r>
            <w:r w:rsidRPr="003C34BE">
              <w:rPr>
                <w:bCs/>
                <w:color w:val="000000" w:themeColor="text1"/>
                <w:lang w:eastAsia="uk-UA"/>
              </w:rPr>
              <w:fldChar w:fldCharType="begin"/>
            </w:r>
            <w:r w:rsidRPr="003C34BE">
              <w:rPr>
                <w:bCs/>
                <w:color w:val="000000" w:themeColor="text1"/>
                <w:lang w:eastAsia="uk-UA"/>
              </w:rPr>
              <w:instrText xml:space="preserve"> =17801710*40 \# "# ##0" </w:instrText>
            </w:r>
            <w:r w:rsidRPr="003C34BE">
              <w:rPr>
                <w:bCs/>
                <w:color w:val="000000" w:themeColor="text1"/>
                <w:lang w:eastAsia="uk-UA"/>
              </w:rPr>
              <w:fldChar w:fldCharType="separate"/>
            </w:r>
          </w:p>
          <w:p w14:paraId="3958AAB1" w14:textId="77777777" w:rsidR="00BE53FD" w:rsidRPr="003C34BE" w:rsidRDefault="00BE53FD" w:rsidP="00BE53FD">
            <w:pPr>
              <w:jc w:val="both"/>
              <w:rPr>
                <w:bCs/>
                <w:color w:val="000000" w:themeColor="text1"/>
                <w:lang w:eastAsia="uk-UA"/>
              </w:rPr>
            </w:pPr>
            <w:r w:rsidRPr="003C34BE">
              <w:rPr>
                <w:bCs/>
                <w:color w:val="000000" w:themeColor="text1"/>
                <w:lang w:eastAsia="uk-UA"/>
              </w:rPr>
              <w:t>944 008 752,00</w:t>
            </w:r>
            <w:r w:rsidRPr="003C34BE">
              <w:rPr>
                <w:color w:val="000000" w:themeColor="text1"/>
                <w:sz w:val="22"/>
                <w:szCs w:val="22"/>
              </w:rPr>
              <w:t xml:space="preserve"> </w:t>
            </w:r>
            <w:r w:rsidRPr="003C34BE">
              <w:rPr>
                <w:color w:val="000000" w:themeColor="text1"/>
              </w:rPr>
              <w:fldChar w:fldCharType="end"/>
            </w:r>
            <w:r w:rsidRPr="003C34BE">
              <w:rPr>
                <w:color w:val="000000" w:themeColor="text1"/>
              </w:rPr>
              <w:t xml:space="preserve">грн </w:t>
            </w:r>
            <w:r w:rsidRPr="003C34BE">
              <w:rPr>
                <w:bCs/>
                <w:color w:val="000000" w:themeColor="text1"/>
                <w:lang w:eastAsia="uk-UA"/>
              </w:rPr>
              <w:t>за 5 років.</w:t>
            </w:r>
          </w:p>
          <w:p w14:paraId="50A8672E" w14:textId="48507EDC" w:rsidR="00D0606F" w:rsidRPr="003C34BE" w:rsidRDefault="00BE53FD" w:rsidP="003A1B1F">
            <w:pPr>
              <w:jc w:val="both"/>
              <w:rPr>
                <w:rStyle w:val="fontstyle01"/>
                <w:rFonts w:ascii="Times New Roman" w:hAnsi="Times New Roman"/>
                <w:color w:val="000000" w:themeColor="text1"/>
              </w:rPr>
            </w:pPr>
            <w:r w:rsidRPr="003C34BE">
              <w:rPr>
                <w:bCs/>
                <w:color w:val="000000" w:themeColor="text1"/>
                <w:lang w:eastAsia="uk-UA"/>
              </w:rPr>
              <w:t xml:space="preserve">Суб’єкти господарювання понесуть витрати на </w:t>
            </w:r>
            <w:r w:rsidR="003436C1" w:rsidRPr="003C34BE">
              <w:rPr>
                <w:bCs/>
                <w:color w:val="000000" w:themeColor="text1"/>
                <w:lang w:eastAsia="uk-UA"/>
              </w:rPr>
              <w:t>друкування</w:t>
            </w:r>
            <w:r w:rsidRPr="003C34BE">
              <w:rPr>
                <w:bCs/>
                <w:color w:val="000000" w:themeColor="text1"/>
                <w:lang w:eastAsia="uk-UA"/>
              </w:rPr>
              <w:t xml:space="preserve"> і папір для сертифікаційних документів, їх архівне зберігання та логістику доставки. До того ж, </w:t>
            </w:r>
            <w:r w:rsidRPr="003C34BE">
              <w:rPr>
                <w:bCs/>
                <w:color w:val="000000" w:themeColor="text1"/>
                <w:lang w:eastAsia="uk-UA"/>
              </w:rPr>
              <w:lastRenderedPageBreak/>
              <w:t>потрібні ресурси для підготовки заяв, відповідей на запити, оформлення сертифікатів та проведення періодичних перевірок. Паперовий документообіг створює значні матеріальні та організаційні навантаження</w:t>
            </w:r>
          </w:p>
        </w:tc>
      </w:tr>
      <w:tr w:rsidR="003C34BE" w:rsidRPr="003C34BE" w14:paraId="66F5A4C6" w14:textId="77777777" w:rsidTr="003A1B1F">
        <w:tc>
          <w:tcPr>
            <w:tcW w:w="2552" w:type="dxa"/>
          </w:tcPr>
          <w:p w14:paraId="5C954072" w14:textId="464B36CA" w:rsidR="00DA36D6" w:rsidRPr="003C34BE" w:rsidRDefault="00F6257A" w:rsidP="00DA36D6">
            <w:pPr>
              <w:jc w:val="both"/>
              <w:rPr>
                <w:rStyle w:val="fontstyle01"/>
                <w:rFonts w:ascii="Times New Roman" w:hAnsi="Times New Roman"/>
                <w:i/>
                <w:iCs/>
                <w:color w:val="000000" w:themeColor="text1"/>
              </w:rPr>
            </w:pPr>
            <w:r w:rsidRPr="003C34BE">
              <w:rPr>
                <w:rStyle w:val="fontstyle01"/>
                <w:rFonts w:ascii="Times New Roman" w:hAnsi="Times New Roman"/>
                <w:b w:val="0"/>
                <w:bCs w:val="0"/>
                <w:i/>
                <w:iCs/>
                <w:color w:val="000000" w:themeColor="text1"/>
              </w:rPr>
              <w:lastRenderedPageBreak/>
              <w:t>Альтернатива 2</w:t>
            </w:r>
            <w:r w:rsidR="00DA36D6" w:rsidRPr="003C34BE">
              <w:rPr>
                <w:rStyle w:val="fontstyle01"/>
                <w:rFonts w:ascii="Times New Roman" w:hAnsi="Times New Roman"/>
                <w:b w:val="0"/>
                <w:bCs w:val="0"/>
                <w:i/>
                <w:iCs/>
                <w:color w:val="000000" w:themeColor="text1"/>
              </w:rPr>
              <w:t xml:space="preserve"> </w:t>
            </w:r>
          </w:p>
          <w:p w14:paraId="7A7E9C5B" w14:textId="0B0CE52E" w:rsidR="00D0606F" w:rsidRPr="003C34BE" w:rsidRDefault="00DA36D6" w:rsidP="002C5436">
            <w:pPr>
              <w:pStyle w:val="BodyTextIndent"/>
              <w:spacing w:after="0"/>
              <w:ind w:left="0"/>
              <w:jc w:val="both"/>
              <w:rPr>
                <w:color w:val="000000" w:themeColor="text1"/>
                <w:szCs w:val="28"/>
              </w:rPr>
            </w:pPr>
            <w:r w:rsidRPr="003C34BE">
              <w:rPr>
                <w:rStyle w:val="fontstyle21"/>
                <w:rFonts w:ascii="Times New Roman" w:hAnsi="Times New Roman" w:cs="Times New Roman"/>
                <w:color w:val="000000" w:themeColor="text1"/>
                <w:sz w:val="28"/>
                <w:szCs w:val="28"/>
              </w:rPr>
              <w:t>Прийняття проєкту акта</w:t>
            </w:r>
          </w:p>
          <w:p w14:paraId="66414CF0" w14:textId="77777777" w:rsidR="00D0606F" w:rsidRPr="003C34BE" w:rsidRDefault="00D0606F" w:rsidP="002C5436">
            <w:pPr>
              <w:pStyle w:val="BodyTextIndent"/>
              <w:spacing w:after="0"/>
              <w:ind w:left="0"/>
              <w:jc w:val="both"/>
              <w:rPr>
                <w:rStyle w:val="fontstyle01"/>
                <w:rFonts w:ascii="Times New Roman" w:hAnsi="Times New Roman"/>
                <w:color w:val="000000" w:themeColor="text1"/>
              </w:rPr>
            </w:pPr>
          </w:p>
        </w:tc>
        <w:tc>
          <w:tcPr>
            <w:tcW w:w="3969" w:type="dxa"/>
          </w:tcPr>
          <w:p w14:paraId="5340BE89" w14:textId="77777777" w:rsidR="004C7B59" w:rsidRPr="003C34BE" w:rsidRDefault="004C7B59" w:rsidP="004C7B59">
            <w:pPr>
              <w:widowControl w:val="0"/>
              <w:autoSpaceDE w:val="0"/>
              <w:autoSpaceDN w:val="0"/>
              <w:adjustRightInd w:val="0"/>
              <w:ind w:firstLine="318"/>
              <w:jc w:val="both"/>
              <w:rPr>
                <w:bCs/>
                <w:i/>
                <w:iCs/>
                <w:color w:val="000000" w:themeColor="text1"/>
                <w:lang w:eastAsia="uk-UA"/>
              </w:rPr>
            </w:pPr>
            <w:r w:rsidRPr="003C34BE">
              <w:rPr>
                <w:bCs/>
                <w:i/>
                <w:iCs/>
                <w:color w:val="000000" w:themeColor="text1"/>
                <w:lang w:eastAsia="uk-UA"/>
              </w:rPr>
              <w:t>Підвищення ефективності та швидкості процесів:</w:t>
            </w:r>
          </w:p>
          <w:p w14:paraId="75DA78B0" w14:textId="1B23EE99" w:rsidR="004C7B59" w:rsidRPr="003C34BE" w:rsidRDefault="004C7B59" w:rsidP="004C7B59">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цифровізація та прозорість процесів сертифікації та обміну інформацією дозволяє значно скоротити час оброб</w:t>
            </w:r>
            <w:r w:rsidR="00A84417" w:rsidRPr="003C34BE">
              <w:rPr>
                <w:bCs/>
                <w:color w:val="000000" w:themeColor="text1"/>
                <w:lang w:eastAsia="uk-UA"/>
              </w:rPr>
              <w:t>лення</w:t>
            </w:r>
            <w:r w:rsidRPr="003C34BE">
              <w:rPr>
                <w:bCs/>
                <w:color w:val="000000" w:themeColor="text1"/>
                <w:lang w:eastAsia="uk-UA"/>
              </w:rPr>
              <w:t xml:space="preserve"> документів. Це прискорює весь процес сертифікації, скорочуючи затримки, пов’язані з ручним оформленням та переда</w:t>
            </w:r>
            <w:r w:rsidR="00A84417" w:rsidRPr="003C34BE">
              <w:rPr>
                <w:bCs/>
                <w:color w:val="000000" w:themeColor="text1"/>
                <w:lang w:eastAsia="uk-UA"/>
              </w:rPr>
              <w:t>ванням</w:t>
            </w:r>
            <w:r w:rsidRPr="003C34BE">
              <w:rPr>
                <w:bCs/>
                <w:color w:val="000000" w:themeColor="text1"/>
                <w:lang w:eastAsia="uk-UA"/>
              </w:rPr>
              <w:t xml:space="preserve"> паперової документації;</w:t>
            </w:r>
          </w:p>
          <w:p w14:paraId="5954FFDB" w14:textId="77777777" w:rsidR="004C7B59" w:rsidRPr="003C34BE" w:rsidRDefault="004C7B59" w:rsidP="004C7B59">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xml:space="preserve">- миттєвий доступ до цифрових копій документів дозволяє </w:t>
            </w:r>
            <w:proofErr w:type="spellStart"/>
            <w:r w:rsidRPr="003C34BE">
              <w:rPr>
                <w:bCs/>
                <w:color w:val="000000" w:themeColor="text1"/>
                <w:lang w:eastAsia="uk-UA"/>
              </w:rPr>
              <w:t>оперативно</w:t>
            </w:r>
            <w:proofErr w:type="spellEnd"/>
            <w:r w:rsidRPr="003C34BE">
              <w:rPr>
                <w:bCs/>
                <w:color w:val="000000" w:themeColor="text1"/>
                <w:lang w:eastAsia="uk-UA"/>
              </w:rPr>
              <w:t xml:space="preserve"> взаємодіяти з органами реєстрації колісних транспортних засобів та замовників.</w:t>
            </w:r>
          </w:p>
          <w:p w14:paraId="2CE86195" w14:textId="77777777" w:rsidR="004C7B59" w:rsidRPr="003C34BE" w:rsidRDefault="004C7B59" w:rsidP="004C7B59">
            <w:pPr>
              <w:widowControl w:val="0"/>
              <w:autoSpaceDE w:val="0"/>
              <w:autoSpaceDN w:val="0"/>
              <w:adjustRightInd w:val="0"/>
              <w:ind w:firstLine="318"/>
              <w:jc w:val="both"/>
              <w:rPr>
                <w:bCs/>
                <w:i/>
                <w:iCs/>
                <w:color w:val="000000" w:themeColor="text1"/>
                <w:lang w:eastAsia="uk-UA"/>
              </w:rPr>
            </w:pPr>
            <w:r w:rsidRPr="003C34BE">
              <w:rPr>
                <w:bCs/>
                <w:i/>
                <w:iCs/>
                <w:color w:val="000000" w:themeColor="text1"/>
                <w:lang w:eastAsia="uk-UA"/>
              </w:rPr>
              <w:t>Зниження витрат:</w:t>
            </w:r>
          </w:p>
          <w:p w14:paraId="69F44F9E" w14:textId="562C8584" w:rsidR="004C7B59" w:rsidRPr="003C34BE" w:rsidRDefault="004C7B59" w:rsidP="004C7B59">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витрати на папір, друк</w:t>
            </w:r>
            <w:r w:rsidR="00005F53" w:rsidRPr="003C34BE">
              <w:rPr>
                <w:bCs/>
                <w:color w:val="000000" w:themeColor="text1"/>
                <w:lang w:eastAsia="uk-UA"/>
              </w:rPr>
              <w:t>ування</w:t>
            </w:r>
            <w:r w:rsidRPr="003C34BE">
              <w:rPr>
                <w:bCs/>
                <w:color w:val="000000" w:themeColor="text1"/>
                <w:lang w:eastAsia="uk-UA"/>
              </w:rPr>
              <w:t xml:space="preserve"> та зберігання документації значно зменшуються;</w:t>
            </w:r>
          </w:p>
          <w:p w14:paraId="72317305" w14:textId="6C43AEDC" w:rsidR="00187C7D" w:rsidRPr="003C34BE" w:rsidRDefault="004C7B59" w:rsidP="001A6329">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менші витрати на архівування та логістику, пов’язану із транспортуванням паперових документів, сприяють оптимізації витрат підприємства.</w:t>
            </w:r>
          </w:p>
        </w:tc>
        <w:tc>
          <w:tcPr>
            <w:tcW w:w="3260" w:type="dxa"/>
          </w:tcPr>
          <w:p w14:paraId="07903C5A" w14:textId="231CF370" w:rsidR="00DE0F36" w:rsidRPr="003C34BE" w:rsidRDefault="00993D0C" w:rsidP="00DE0F36">
            <w:pPr>
              <w:rPr>
                <w:b/>
                <w:color w:val="000000" w:themeColor="text1"/>
              </w:rPr>
            </w:pPr>
            <w:r w:rsidRPr="003C34BE">
              <w:rPr>
                <w:b/>
                <w:color w:val="000000" w:themeColor="text1"/>
              </w:rPr>
              <w:t xml:space="preserve">69 616 880 </w:t>
            </w:r>
            <w:r w:rsidR="00DE0F36" w:rsidRPr="003C34BE">
              <w:rPr>
                <w:b/>
                <w:color w:val="000000" w:themeColor="text1"/>
              </w:rPr>
              <w:t>грн за 1 рік та</w:t>
            </w:r>
          </w:p>
          <w:p w14:paraId="4367FECB" w14:textId="0012290E" w:rsidR="00DE0F36" w:rsidRPr="003C34BE" w:rsidRDefault="007E7EAA" w:rsidP="00DE0F36">
            <w:pPr>
              <w:rPr>
                <w:bCs/>
                <w:color w:val="000000" w:themeColor="text1"/>
              </w:rPr>
            </w:pPr>
            <w:r w:rsidRPr="003C34BE">
              <w:rPr>
                <w:b/>
                <w:color w:val="000000" w:themeColor="text1"/>
              </w:rPr>
              <w:t>348 084 400</w:t>
            </w:r>
            <w:r w:rsidRPr="003C34BE">
              <w:rPr>
                <w:bCs/>
                <w:color w:val="000000" w:themeColor="text1"/>
              </w:rPr>
              <w:t xml:space="preserve"> </w:t>
            </w:r>
            <w:r w:rsidR="00DE0F36" w:rsidRPr="003C34BE">
              <w:rPr>
                <w:bCs/>
                <w:color w:val="000000" w:themeColor="text1"/>
              </w:rPr>
              <w:t>грн за 5 років.</w:t>
            </w:r>
          </w:p>
          <w:p w14:paraId="07A69122" w14:textId="77777777" w:rsidR="00DE0F36" w:rsidRPr="003C34BE" w:rsidRDefault="00DE0F36" w:rsidP="00DE0F36">
            <w:pPr>
              <w:pStyle w:val="NormalWeb"/>
              <w:spacing w:before="0" w:beforeAutospacing="0" w:after="0" w:afterAutospacing="0"/>
              <w:ind w:firstLine="182"/>
              <w:jc w:val="both"/>
              <w:rPr>
                <w:bCs/>
                <w:color w:val="000000" w:themeColor="text1"/>
              </w:rPr>
            </w:pPr>
          </w:p>
          <w:p w14:paraId="188EFDC1" w14:textId="0A755571" w:rsidR="002D0647" w:rsidRPr="003C34BE" w:rsidRDefault="00DE0F36" w:rsidP="00EC0310">
            <w:pPr>
              <w:ind w:firstLine="172"/>
              <w:jc w:val="both"/>
              <w:rPr>
                <w:color w:val="000000" w:themeColor="text1"/>
              </w:rPr>
            </w:pPr>
            <w:r w:rsidRPr="003C34BE">
              <w:rPr>
                <w:bCs/>
                <w:color w:val="000000" w:themeColor="text1"/>
              </w:rPr>
              <w:t>Витрати включають виконання запитів уповноважених органів, пода</w:t>
            </w:r>
            <w:r w:rsidR="00005F53" w:rsidRPr="003C34BE">
              <w:rPr>
                <w:bCs/>
                <w:color w:val="000000" w:themeColor="text1"/>
              </w:rPr>
              <w:t>ння</w:t>
            </w:r>
            <w:r w:rsidRPr="003C34BE">
              <w:rPr>
                <w:bCs/>
                <w:color w:val="000000" w:themeColor="text1"/>
              </w:rPr>
              <w:t xml:space="preserve"> заяв і підготовку документів для отримання сертифікатів типу та індивідуального затвердження, внесення змін до сертифікатів</w:t>
            </w:r>
            <w:r w:rsidR="00005F53" w:rsidRPr="003C34BE">
              <w:rPr>
                <w:bCs/>
                <w:color w:val="000000" w:themeColor="text1"/>
              </w:rPr>
              <w:t>;</w:t>
            </w:r>
          </w:p>
          <w:p w14:paraId="2FF9071A" w14:textId="6A1338A7" w:rsidR="005B6771" w:rsidRPr="003C34BE" w:rsidRDefault="005B6771" w:rsidP="005B6771">
            <w:pPr>
              <w:ind w:firstLine="172"/>
              <w:jc w:val="both"/>
              <w:rPr>
                <w:color w:val="000000" w:themeColor="text1"/>
                <w:szCs w:val="28"/>
                <w:shd w:val="clear" w:color="auto" w:fill="FFFFFF"/>
              </w:rPr>
            </w:pPr>
            <w:r w:rsidRPr="003C34BE">
              <w:rPr>
                <w:color w:val="000000" w:themeColor="text1"/>
                <w:szCs w:val="28"/>
                <w:shd w:val="clear" w:color="auto" w:fill="FFFFFF"/>
              </w:rPr>
              <w:t>одноразові витрати часу та коштів на ознайомлення з новою системою (≈1,5–2 год × кількість працівників);</w:t>
            </w:r>
          </w:p>
          <w:p w14:paraId="7F9237D9" w14:textId="332A06C2" w:rsidR="005B6771" w:rsidRPr="003C34BE" w:rsidRDefault="005B6771" w:rsidP="005B6771">
            <w:pPr>
              <w:jc w:val="both"/>
              <w:rPr>
                <w:color w:val="000000" w:themeColor="text1"/>
                <w:szCs w:val="28"/>
                <w:shd w:val="clear" w:color="auto" w:fill="FFFFFF"/>
              </w:rPr>
            </w:pPr>
            <w:r w:rsidRPr="003C34BE">
              <w:rPr>
                <w:color w:val="000000" w:themeColor="text1"/>
                <w:szCs w:val="28"/>
                <w:shd w:val="clear" w:color="auto" w:fill="FFFFFF"/>
              </w:rPr>
              <w:t>навчання персоналу та адаптація процесів;</w:t>
            </w:r>
          </w:p>
          <w:p w14:paraId="27758402" w14:textId="0C8D3D93" w:rsidR="005B6771" w:rsidRPr="003C34BE" w:rsidRDefault="005B6771" w:rsidP="005B6771">
            <w:pPr>
              <w:ind w:firstLine="172"/>
              <w:jc w:val="both"/>
              <w:rPr>
                <w:color w:val="000000" w:themeColor="text1"/>
                <w:szCs w:val="28"/>
                <w:shd w:val="clear" w:color="auto" w:fill="FFFFFF"/>
              </w:rPr>
            </w:pPr>
            <w:r w:rsidRPr="003C34BE">
              <w:rPr>
                <w:color w:val="000000" w:themeColor="text1"/>
                <w:szCs w:val="28"/>
                <w:shd w:val="clear" w:color="auto" w:fill="FFFFFF"/>
              </w:rPr>
              <w:t>можливі незначні організаційні витрати під час переходу (налагодження доступу, консультації тощо).</w:t>
            </w:r>
          </w:p>
          <w:p w14:paraId="6D5B69C5" w14:textId="1FDF7420" w:rsidR="005B6771" w:rsidRPr="003C34BE" w:rsidRDefault="005B6771" w:rsidP="00EC0310">
            <w:pPr>
              <w:ind w:firstLine="172"/>
              <w:jc w:val="both"/>
              <w:rPr>
                <w:rStyle w:val="fontstyle01"/>
                <w:rFonts w:ascii="Times New Roman" w:hAnsi="Times New Roman"/>
                <w:b w:val="0"/>
                <w:bCs w:val="0"/>
                <w:color w:val="000000" w:themeColor="text1"/>
                <w:shd w:val="clear" w:color="auto" w:fill="FFFFFF"/>
              </w:rPr>
            </w:pPr>
          </w:p>
        </w:tc>
      </w:tr>
    </w:tbl>
    <w:p w14:paraId="2EFA58B8" w14:textId="277F02E6" w:rsidR="00264741" w:rsidRPr="003C34BE" w:rsidRDefault="00264741" w:rsidP="005E28D1">
      <w:pPr>
        <w:pStyle w:val="BodyTextIndent"/>
        <w:spacing w:after="0"/>
        <w:ind w:left="0" w:firstLine="567"/>
        <w:jc w:val="both"/>
        <w:rPr>
          <w:b/>
          <w:color w:val="000000" w:themeColor="text1"/>
          <w:szCs w:val="28"/>
        </w:rPr>
      </w:pPr>
      <w:bookmarkStart w:id="3" w:name="o3"/>
      <w:bookmarkEnd w:id="3"/>
    </w:p>
    <w:p w14:paraId="0B92744B" w14:textId="77777777" w:rsidR="003E113A" w:rsidRPr="003C34BE" w:rsidRDefault="003E113A" w:rsidP="005E28D1">
      <w:pPr>
        <w:pStyle w:val="BodyTextIndent"/>
        <w:spacing w:after="0"/>
        <w:ind w:left="0" w:firstLine="567"/>
        <w:jc w:val="both"/>
        <w:rPr>
          <w:b/>
          <w:color w:val="000000" w:themeColor="text1"/>
          <w:szCs w:val="28"/>
        </w:rPr>
      </w:pPr>
    </w:p>
    <w:p w14:paraId="023979BB" w14:textId="77777777" w:rsidR="003E113A" w:rsidRPr="003C34BE" w:rsidRDefault="003E113A" w:rsidP="003E113A">
      <w:pPr>
        <w:pStyle w:val="a"/>
        <w:tabs>
          <w:tab w:val="left" w:pos="1142"/>
        </w:tabs>
        <w:ind w:firstLine="709"/>
        <w:jc w:val="both"/>
        <w:rPr>
          <w:b w:val="0"/>
          <w:color w:val="000000" w:themeColor="text1"/>
          <w:sz w:val="24"/>
          <w:szCs w:val="24"/>
        </w:rPr>
      </w:pPr>
      <w:r w:rsidRPr="003C34BE">
        <w:rPr>
          <w:b w:val="0"/>
          <w:color w:val="000000" w:themeColor="text1"/>
          <w:sz w:val="24"/>
          <w:szCs w:val="24"/>
        </w:rPr>
        <w:t xml:space="preserve">Оцінка впливу на сферу інтересів суб’єктів господарювання великого і середнього підприємництва </w:t>
      </w:r>
    </w:p>
    <w:p w14:paraId="71FF9E26" w14:textId="77777777" w:rsidR="003E113A" w:rsidRPr="003C34BE" w:rsidRDefault="003E113A" w:rsidP="003E113A">
      <w:pPr>
        <w:pStyle w:val="a"/>
        <w:tabs>
          <w:tab w:val="left" w:pos="1142"/>
        </w:tabs>
        <w:ind w:firstLine="709"/>
        <w:jc w:val="both"/>
        <w:rPr>
          <w:b w:val="0"/>
          <w:color w:val="000000" w:themeColor="text1"/>
          <w:sz w:val="24"/>
          <w:szCs w:val="24"/>
        </w:rPr>
      </w:pPr>
    </w:p>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6"/>
        <w:gridCol w:w="4672"/>
      </w:tblGrid>
      <w:tr w:rsidR="003C34BE" w:rsidRPr="003C34BE" w14:paraId="0AFB3EA8" w14:textId="77777777" w:rsidTr="52B9F30E">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2FFE1" w14:textId="77777777" w:rsidR="003E113A" w:rsidRPr="003C34BE" w:rsidRDefault="003E113A" w:rsidP="000269E4">
            <w:pPr>
              <w:jc w:val="both"/>
              <w:rPr>
                <w:color w:val="000000" w:themeColor="text1"/>
              </w:rPr>
            </w:pPr>
          </w:p>
          <w:p w14:paraId="4EFF570B" w14:textId="77777777" w:rsidR="003E113A" w:rsidRPr="003C34BE" w:rsidRDefault="003E113A" w:rsidP="000269E4">
            <w:pPr>
              <w:jc w:val="both"/>
              <w:rPr>
                <w:color w:val="000000" w:themeColor="text1"/>
              </w:rPr>
            </w:pPr>
            <w:r w:rsidRPr="003C34BE">
              <w:rPr>
                <w:color w:val="000000" w:themeColor="text1"/>
              </w:rPr>
              <w:t>Сумарні витрати за альтернативами</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B2806" w14:textId="77777777" w:rsidR="003E113A" w:rsidRPr="003C34BE" w:rsidRDefault="003E113A" w:rsidP="000269E4">
            <w:pPr>
              <w:jc w:val="both"/>
              <w:rPr>
                <w:color w:val="000000" w:themeColor="text1"/>
              </w:rPr>
            </w:pPr>
            <w:r w:rsidRPr="003C34BE">
              <w:rPr>
                <w:color w:val="000000" w:themeColor="text1"/>
              </w:rPr>
              <w:t>Сума витрат, гривень</w:t>
            </w:r>
          </w:p>
        </w:tc>
      </w:tr>
      <w:tr w:rsidR="003C34BE" w:rsidRPr="003C34BE" w14:paraId="7FFB142B" w14:textId="77777777" w:rsidTr="52B9F30E">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639F69A7" w14:textId="77777777" w:rsidR="003E113A" w:rsidRPr="003C34BE" w:rsidRDefault="003E113A" w:rsidP="000269E4">
            <w:pPr>
              <w:ind w:left="142" w:firstLine="548"/>
              <w:jc w:val="both"/>
              <w:rPr>
                <w:color w:val="000000" w:themeColor="text1"/>
              </w:rPr>
            </w:pPr>
            <w:r w:rsidRPr="003C34BE">
              <w:rPr>
                <w:color w:val="000000" w:themeColor="text1"/>
              </w:rPr>
              <w:t>Альтернатива 1.</w:t>
            </w:r>
          </w:p>
          <w:p w14:paraId="75A51577" w14:textId="069E54C4" w:rsidR="003E113A" w:rsidRPr="003C34BE" w:rsidRDefault="003E113A" w:rsidP="000269E4">
            <w:pPr>
              <w:ind w:left="142" w:right="41" w:firstLine="548"/>
              <w:jc w:val="both"/>
              <w:rPr>
                <w:color w:val="000000" w:themeColor="text1"/>
              </w:rPr>
            </w:pPr>
            <w:r w:rsidRPr="003C34BE">
              <w:rPr>
                <w:color w:val="000000" w:themeColor="text1"/>
              </w:rPr>
              <w:t>Збереження ситуації, яка існує на цей час</w:t>
            </w:r>
            <w:r w:rsidR="007666F7" w:rsidRPr="003C34BE">
              <w:rPr>
                <w:color w:val="000000" w:themeColor="text1"/>
              </w:rPr>
              <w:t>.</w:t>
            </w:r>
          </w:p>
          <w:p w14:paraId="5935625A" w14:textId="3009189B" w:rsidR="003E113A" w:rsidRPr="003C34BE" w:rsidRDefault="003E113A" w:rsidP="000269E4">
            <w:pPr>
              <w:ind w:left="142" w:right="41" w:firstLine="548"/>
              <w:jc w:val="both"/>
              <w:rPr>
                <w:color w:val="000000" w:themeColor="text1"/>
              </w:rPr>
            </w:pPr>
            <w:r w:rsidRPr="003C34BE">
              <w:rPr>
                <w:color w:val="000000" w:themeColor="text1"/>
              </w:rPr>
              <w:t>У разі збереження паперової моделі документообігу суб’єкти господарювання, що здійснюють сертифікацію транспортних засобів, несуть сукупні витрати, пов’язані як з безпосереднім оформленням документів, так і з супровідними процесами. Зокрема, передбачаються витрати на підготовку заяв, відповідей на запити уповноважених органів, друкування й архівування великого обсягу сертифікаційної документації, а також витрати на зберігання цих документів протягом визначеного нормативного строку.</w:t>
            </w:r>
          </w:p>
          <w:p w14:paraId="700AF4BA" w14:textId="6C77F5FC" w:rsidR="003E113A" w:rsidRPr="003C34BE" w:rsidRDefault="003E113A" w:rsidP="000269E4">
            <w:pPr>
              <w:ind w:left="142" w:right="41" w:firstLine="548"/>
              <w:jc w:val="both"/>
              <w:rPr>
                <w:color w:val="000000" w:themeColor="text1"/>
              </w:rPr>
            </w:pPr>
            <w:r w:rsidRPr="003C34BE">
              <w:rPr>
                <w:color w:val="000000" w:themeColor="text1"/>
              </w:rPr>
              <w:t xml:space="preserve">Значну частину витрат становить ведення архіву у паперовій формі. Документи, пов’язані із сертифікацією продукції або індивідуальним затвердженням транспортного засобу, зберігаються в обсягах, </w:t>
            </w:r>
            <w:r w:rsidR="00005F53" w:rsidRPr="003C34BE">
              <w:rPr>
                <w:color w:val="000000" w:themeColor="text1"/>
              </w:rPr>
              <w:t>які</w:t>
            </w:r>
            <w:r w:rsidRPr="003C34BE">
              <w:rPr>
                <w:color w:val="000000" w:themeColor="text1"/>
              </w:rPr>
              <w:t xml:space="preserve"> щороку зростають, оскільки нові справи додаються до архівного фонду, а попередні — не підлягають вилученню. Це створює </w:t>
            </w:r>
            <w:proofErr w:type="spellStart"/>
            <w:r w:rsidRPr="003C34BE">
              <w:rPr>
                <w:color w:val="000000" w:themeColor="text1"/>
              </w:rPr>
              <w:t>нарощувальний</w:t>
            </w:r>
            <w:proofErr w:type="spellEnd"/>
            <w:r w:rsidRPr="003C34BE">
              <w:rPr>
                <w:color w:val="000000" w:themeColor="text1"/>
              </w:rPr>
              <w:t xml:space="preserve"> фінансовий тиск у вигляді оплати за депоноване зберігання, вартість якого з кожним роком збільшується. Окрім того, витрати формуються також за рахунок необхідності придбання паперу для оформлення документів, витратних матеріалів для друку</w:t>
            </w:r>
            <w:r w:rsidR="00FD27F7" w:rsidRPr="003C34BE">
              <w:rPr>
                <w:color w:val="000000" w:themeColor="text1"/>
              </w:rPr>
              <w:t>вання</w:t>
            </w:r>
            <w:r w:rsidRPr="003C34BE">
              <w:rPr>
                <w:color w:val="000000" w:themeColor="text1"/>
              </w:rPr>
              <w:t>, зокрема картриджів, та здійснення логістичних операцій з доставки сертифікатів до реєстраційних або контролюючих органів.</w:t>
            </w:r>
          </w:p>
          <w:p w14:paraId="77F14172" w14:textId="40971B7F" w:rsidR="003E113A" w:rsidRPr="003C34BE" w:rsidRDefault="003E113A" w:rsidP="00B108E2">
            <w:pPr>
              <w:ind w:left="142" w:right="41" w:firstLine="548"/>
              <w:jc w:val="both"/>
              <w:rPr>
                <w:color w:val="000000" w:themeColor="text1"/>
              </w:rPr>
            </w:pPr>
            <w:r w:rsidRPr="003C34BE">
              <w:rPr>
                <w:color w:val="000000" w:themeColor="text1"/>
              </w:rPr>
              <w:t xml:space="preserve">Таким чином, сумарні витрати суб’єкта господарювання в умовах функціонування виключно паперових </w:t>
            </w:r>
            <w:r w:rsidRPr="003C34BE">
              <w:rPr>
                <w:color w:val="000000" w:themeColor="text1"/>
              </w:rPr>
              <w:lastRenderedPageBreak/>
              <w:t xml:space="preserve">процедур формуються із вартості </w:t>
            </w:r>
            <w:r w:rsidR="00B108E2" w:rsidRPr="003C34BE">
              <w:rPr>
                <w:color w:val="000000" w:themeColor="text1"/>
              </w:rPr>
              <w:t>друкування</w:t>
            </w:r>
            <w:r w:rsidRPr="003C34BE">
              <w:rPr>
                <w:color w:val="000000" w:themeColor="text1"/>
              </w:rPr>
              <w:t>, паперу, логістики, архівного зберігання, адміністративної підготовки та супроводу документів, і мають тенденцію до постійного зростання внаслідок накопичення зобов’язань із зберігання архівів та регулярного поновлення сертифікаційної документації. Це робить традиційний підхід до документообігу не лише фінансово обтяжливим, а й організаційно неефективним для бізнесу.</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7D689DDC" w14:textId="120DF088" w:rsidR="003E113A" w:rsidRPr="003C34BE" w:rsidRDefault="003E113A" w:rsidP="000269E4">
            <w:pPr>
              <w:ind w:left="146" w:right="148" w:firstLine="354"/>
              <w:jc w:val="both"/>
              <w:rPr>
                <w:color w:val="000000" w:themeColor="text1"/>
              </w:rPr>
            </w:pPr>
            <w:r w:rsidRPr="003C34BE">
              <w:rPr>
                <w:color w:val="000000" w:themeColor="text1"/>
              </w:rPr>
              <w:lastRenderedPageBreak/>
              <w:fldChar w:fldCharType="begin"/>
            </w:r>
            <w:r w:rsidRPr="003C34BE">
              <w:rPr>
                <w:color w:val="000000" w:themeColor="text1"/>
              </w:rPr>
              <w:instrText xml:space="preserve"> =3561180*40 \# "# ##0" </w:instrText>
            </w:r>
            <w:r w:rsidRPr="003C34BE">
              <w:rPr>
                <w:color w:val="000000" w:themeColor="text1"/>
              </w:rPr>
              <w:fldChar w:fldCharType="separate"/>
            </w:r>
            <w:r w:rsidRPr="003C34BE">
              <w:rPr>
                <w:noProof/>
                <w:color w:val="000000" w:themeColor="text1"/>
              </w:rPr>
              <w:t>142 447 200</w:t>
            </w:r>
            <w:r w:rsidRPr="003C34BE">
              <w:rPr>
                <w:color w:val="000000" w:themeColor="text1"/>
              </w:rPr>
              <w:fldChar w:fldCharType="end"/>
            </w:r>
            <w:r w:rsidRPr="003C34BE">
              <w:rPr>
                <w:color w:val="000000" w:themeColor="text1"/>
              </w:rPr>
              <w:t xml:space="preserve"> грн</w:t>
            </w:r>
          </w:p>
          <w:p w14:paraId="317CED0B" w14:textId="77777777" w:rsidR="003E113A" w:rsidRPr="003C34BE" w:rsidRDefault="003E113A" w:rsidP="000269E4">
            <w:pPr>
              <w:ind w:left="146" w:right="148" w:firstLine="354"/>
              <w:jc w:val="both"/>
              <w:rPr>
                <w:color w:val="000000" w:themeColor="text1"/>
              </w:rPr>
            </w:pPr>
          </w:p>
          <w:p w14:paraId="209E9D09" w14:textId="73196373" w:rsidR="003E113A" w:rsidRPr="003C34BE" w:rsidRDefault="003E113A" w:rsidP="000269E4">
            <w:pPr>
              <w:ind w:left="146" w:right="148" w:firstLine="354"/>
              <w:jc w:val="both"/>
              <w:rPr>
                <w:color w:val="000000" w:themeColor="text1"/>
              </w:rPr>
            </w:pPr>
            <w:r w:rsidRPr="003C34BE">
              <w:rPr>
                <w:bCs/>
                <w:color w:val="000000" w:themeColor="text1"/>
                <w:lang w:eastAsia="uk-UA"/>
              </w:rPr>
              <w:t>Суб’єкти господарювання понесуть витрати на нанесення маркування, друк</w:t>
            </w:r>
            <w:r w:rsidR="00005F53" w:rsidRPr="003C34BE">
              <w:rPr>
                <w:bCs/>
                <w:color w:val="000000" w:themeColor="text1"/>
                <w:lang w:eastAsia="uk-UA"/>
              </w:rPr>
              <w:t>ування</w:t>
            </w:r>
            <w:r w:rsidRPr="003C34BE">
              <w:rPr>
                <w:bCs/>
                <w:color w:val="000000" w:themeColor="text1"/>
                <w:lang w:eastAsia="uk-UA"/>
              </w:rPr>
              <w:t xml:space="preserve"> і папір для сертифікаційних документів, їх архівне зберігання та логістику доставки. До того ж, потрібні ресурси для підготовки заяв, відповідей на запити, оформлення сертифікатів та проведення періодичних перевірок. Паперовий документообіг створює значні матеріальні та організаційні навантаження</w:t>
            </w:r>
            <w:r w:rsidR="007666F7" w:rsidRPr="003C34BE">
              <w:rPr>
                <w:bCs/>
                <w:color w:val="000000" w:themeColor="text1"/>
                <w:lang w:eastAsia="uk-UA"/>
              </w:rPr>
              <w:t>.</w:t>
            </w:r>
          </w:p>
        </w:tc>
      </w:tr>
      <w:tr w:rsidR="00392D01" w:rsidRPr="003C34BE" w14:paraId="1CCC5F88" w14:textId="77777777" w:rsidTr="52B9F30E">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5E41B4C6" w14:textId="77777777" w:rsidR="003E113A" w:rsidRPr="003C34BE" w:rsidRDefault="003E113A" w:rsidP="000269E4">
            <w:pPr>
              <w:ind w:left="142" w:firstLine="548"/>
              <w:jc w:val="both"/>
              <w:rPr>
                <w:color w:val="000000" w:themeColor="text1"/>
              </w:rPr>
            </w:pPr>
            <w:r w:rsidRPr="003C34BE">
              <w:rPr>
                <w:color w:val="000000" w:themeColor="text1"/>
              </w:rPr>
              <w:t>Альтернатива 2</w:t>
            </w:r>
          </w:p>
          <w:p w14:paraId="19C0F336" w14:textId="0313D7F4" w:rsidR="003E113A" w:rsidRPr="003C34BE" w:rsidRDefault="003E113A" w:rsidP="000269E4">
            <w:pPr>
              <w:ind w:left="142" w:right="41" w:firstLine="548"/>
              <w:jc w:val="both"/>
              <w:rPr>
                <w:color w:val="000000" w:themeColor="text1"/>
              </w:rPr>
            </w:pPr>
            <w:r w:rsidRPr="003C34BE">
              <w:rPr>
                <w:color w:val="000000" w:themeColor="text1"/>
              </w:rPr>
              <w:t>Прийняття регуляторного акта</w:t>
            </w:r>
            <w:r w:rsidRPr="003C34BE">
              <w:rPr>
                <w:color w:val="000000" w:themeColor="text1"/>
              </w:rPr>
              <w:br/>
              <w:t>У разі переходу до сучасної цифрової моделі взаємодії з органами сертифікації, суб’єкти господарювання нестимуть комплекс витрат, пов’язаних із адаптацією внутрішніх процесів до нових процедур оцінки відповідності та сертифікації продукції.</w:t>
            </w:r>
          </w:p>
          <w:p w14:paraId="1A3F2BF2" w14:textId="3ED898A8" w:rsidR="003E113A" w:rsidRPr="003C34BE" w:rsidRDefault="003E113A" w:rsidP="000269E4">
            <w:pPr>
              <w:ind w:left="142" w:right="41" w:firstLine="548"/>
              <w:jc w:val="both"/>
              <w:rPr>
                <w:color w:val="000000" w:themeColor="text1"/>
              </w:rPr>
            </w:pPr>
            <w:r w:rsidRPr="003C34BE">
              <w:rPr>
                <w:color w:val="000000" w:themeColor="text1"/>
              </w:rPr>
              <w:t xml:space="preserve">Зокрема, передбачаються витрати на придбання або оновлення програмного забезпечення для організації електронного документообігу, налаштування хмарного сховища для зберігання електронних документів, а також на навчання персоналу роботі з такими цифровими системами. Це забезпечить відповідність вимогам регламенту щодо електронного оформлення сертифікатів, протоколів і заяв, що визначено окремими положеннями проєкту </w:t>
            </w:r>
            <w:r w:rsidR="00C27FBB" w:rsidRPr="003C34BE">
              <w:rPr>
                <w:color w:val="000000" w:themeColor="text1"/>
              </w:rPr>
              <w:t>акта</w:t>
            </w:r>
            <w:r w:rsidRPr="003C34BE">
              <w:rPr>
                <w:color w:val="000000" w:themeColor="text1"/>
              </w:rPr>
              <w:t>.</w:t>
            </w:r>
          </w:p>
          <w:p w14:paraId="0485A7C7" w14:textId="77777777" w:rsidR="003E113A" w:rsidRPr="003C34BE" w:rsidRDefault="003E113A" w:rsidP="000269E4">
            <w:pPr>
              <w:ind w:left="142" w:right="41" w:firstLine="548"/>
              <w:jc w:val="both"/>
              <w:rPr>
                <w:color w:val="000000" w:themeColor="text1"/>
              </w:rPr>
            </w:pPr>
            <w:r w:rsidRPr="003C34BE">
              <w:rPr>
                <w:color w:val="000000" w:themeColor="text1"/>
              </w:rPr>
              <w:t xml:space="preserve">Крім того, значна частина витрат формується в межах взаємодії з уповноваженими органами: підготовка заяв, відповідей на запити, супровід процедур отримання сертифіката типу, у тому числі за новими або зміненими вимогами до технічної документації та випробувань продукції. До обов’язкових витрат також належить </w:t>
            </w:r>
            <w:r w:rsidRPr="003C34BE">
              <w:rPr>
                <w:color w:val="000000" w:themeColor="text1"/>
              </w:rPr>
              <w:lastRenderedPageBreak/>
              <w:t>періодична перевірка виробництва з боку органу сертифікації, яка здійснюється з визначеною регулярністю.</w:t>
            </w:r>
          </w:p>
          <w:p w14:paraId="16822E00" w14:textId="77777777" w:rsidR="003E113A" w:rsidRPr="003C34BE" w:rsidRDefault="003E113A" w:rsidP="000269E4">
            <w:pPr>
              <w:ind w:left="142" w:right="41" w:firstLine="548"/>
              <w:jc w:val="both"/>
              <w:rPr>
                <w:color w:val="000000" w:themeColor="text1"/>
              </w:rPr>
            </w:pPr>
            <w:r w:rsidRPr="003C34BE">
              <w:rPr>
                <w:color w:val="000000" w:themeColor="text1"/>
              </w:rPr>
              <w:t>Витрати можуть виникати і в разі необхідності подання додаткової документації для внесення змін до сертифіката типу, оформлення сертифікатів відповідності на продукцію, а також індивідуального затвердження транспортних засобів. Певні витрати можуть бути пов’язані з оплатою послуг з видачі відповідних сертифікатів, а також з логістичними операціями, якщо документи потребують фізичної доставки у випадках, коли неможлива повна цифровізація обігу.</w:t>
            </w:r>
          </w:p>
          <w:p w14:paraId="1B2B6C07" w14:textId="0E6249DC" w:rsidR="003E113A" w:rsidRPr="003C34BE" w:rsidRDefault="003E113A" w:rsidP="000269E4">
            <w:pPr>
              <w:ind w:left="142" w:right="41" w:firstLine="548"/>
              <w:jc w:val="both"/>
              <w:rPr>
                <w:color w:val="000000" w:themeColor="text1"/>
              </w:rPr>
            </w:pPr>
            <w:r w:rsidRPr="003C34BE">
              <w:rPr>
                <w:color w:val="000000" w:themeColor="text1"/>
              </w:rPr>
              <w:t xml:space="preserve">Окремим пунктом передбачено можливість </w:t>
            </w:r>
            <w:r w:rsidR="00F51614" w:rsidRPr="003C34BE">
              <w:rPr>
                <w:color w:val="000000" w:themeColor="text1"/>
              </w:rPr>
              <w:t>змін у</w:t>
            </w:r>
            <w:r w:rsidRPr="003C34BE">
              <w:rPr>
                <w:color w:val="000000" w:themeColor="text1"/>
              </w:rPr>
              <w:t xml:space="preserve"> сертифікат у разі невиконання встановлених умов, що також може призвести до витрат на повторне проходження сертифікаційної процедури або усунення </w:t>
            </w:r>
            <w:proofErr w:type="spellStart"/>
            <w:r w:rsidRPr="003C34BE">
              <w:rPr>
                <w:color w:val="000000" w:themeColor="text1"/>
              </w:rPr>
              <w:t>невідповідностей</w:t>
            </w:r>
            <w:proofErr w:type="spellEnd"/>
            <w:r w:rsidRPr="003C34BE">
              <w:rPr>
                <w:color w:val="000000" w:themeColor="text1"/>
              </w:rPr>
              <w:t>.</w:t>
            </w:r>
          </w:p>
          <w:p w14:paraId="71297FF1" w14:textId="06A3BA36" w:rsidR="003E113A" w:rsidRPr="003C34BE" w:rsidRDefault="003E113A" w:rsidP="008B27F6">
            <w:pPr>
              <w:ind w:left="142" w:right="41" w:firstLine="548"/>
              <w:jc w:val="both"/>
              <w:rPr>
                <w:color w:val="000000" w:themeColor="text1"/>
              </w:rPr>
            </w:pPr>
            <w:r w:rsidRPr="003C34BE">
              <w:rPr>
                <w:color w:val="000000" w:themeColor="text1"/>
              </w:rPr>
              <w:t xml:space="preserve">Таким чином, хоча цифрова трансформація сертифікаційних процедур потребує початкових організаційно-фінансових витрат з боку виробників, вона створює передумови для подальшого зменшення витрат, пов’язаних із паперовим документообігом, архівуванням, </w:t>
            </w:r>
            <w:proofErr w:type="spellStart"/>
            <w:r w:rsidRPr="003C34BE">
              <w:rPr>
                <w:color w:val="000000" w:themeColor="text1"/>
              </w:rPr>
              <w:t>друк</w:t>
            </w:r>
            <w:r w:rsidR="00696635" w:rsidRPr="003C34BE">
              <w:rPr>
                <w:color w:val="000000" w:themeColor="text1"/>
              </w:rPr>
              <w:t>уваннм</w:t>
            </w:r>
            <w:proofErr w:type="spellEnd"/>
            <w:r w:rsidRPr="003C34BE">
              <w:rPr>
                <w:color w:val="000000" w:themeColor="text1"/>
              </w:rPr>
              <w:t>, логістикою та кадровим навантаженням на адміністративний персонал.</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601E41F3" w14:textId="3EE25FFC" w:rsidR="003E113A" w:rsidRPr="003C34BE" w:rsidRDefault="0016143D" w:rsidP="000269E4">
            <w:pPr>
              <w:ind w:left="124" w:right="148" w:firstLine="474"/>
              <w:jc w:val="both"/>
              <w:rPr>
                <w:color w:val="000000" w:themeColor="text1"/>
              </w:rPr>
            </w:pPr>
            <w:r w:rsidRPr="003C34BE">
              <w:rPr>
                <w:b/>
                <w:bCs/>
                <w:color w:val="000000" w:themeColor="text1"/>
              </w:rPr>
              <w:lastRenderedPageBreak/>
              <w:t>46 841 053</w:t>
            </w:r>
            <w:r w:rsidR="003E113A" w:rsidRPr="003C34BE">
              <w:rPr>
                <w:b/>
                <w:bCs/>
                <w:color w:val="000000" w:themeColor="text1"/>
              </w:rPr>
              <w:t xml:space="preserve"> </w:t>
            </w:r>
            <w:r w:rsidR="003E113A" w:rsidRPr="003C34BE">
              <w:rPr>
                <w:color w:val="000000" w:themeColor="text1"/>
              </w:rPr>
              <w:t>грн</w:t>
            </w:r>
          </w:p>
          <w:p w14:paraId="07EAA7BA" w14:textId="0F3BA75D" w:rsidR="003E113A" w:rsidRPr="003C34BE" w:rsidRDefault="003E113A" w:rsidP="000269E4">
            <w:pPr>
              <w:ind w:left="124" w:right="148" w:firstLine="474"/>
              <w:jc w:val="both"/>
              <w:rPr>
                <w:bCs/>
                <w:color w:val="000000" w:themeColor="text1"/>
              </w:rPr>
            </w:pPr>
            <w:r w:rsidRPr="003C34BE">
              <w:rPr>
                <w:bCs/>
                <w:color w:val="000000" w:themeColor="text1"/>
              </w:rPr>
              <w:t>Витрати включають виконання запитів уповноважених органів, подачу заяв і підготовку документів для отримання сертифікатів,  внесення змін до сертифікатів</w:t>
            </w:r>
            <w:r w:rsidR="007666F7" w:rsidRPr="003C34BE">
              <w:rPr>
                <w:bCs/>
                <w:color w:val="000000" w:themeColor="text1"/>
              </w:rPr>
              <w:t>;</w:t>
            </w:r>
          </w:p>
          <w:p w14:paraId="50313B33" w14:textId="77777777" w:rsidR="00B97449" w:rsidRPr="003C34BE" w:rsidRDefault="00B97449" w:rsidP="00B97449">
            <w:pPr>
              <w:ind w:firstLine="172"/>
              <w:jc w:val="both"/>
              <w:rPr>
                <w:color w:val="000000" w:themeColor="text1"/>
                <w:szCs w:val="28"/>
                <w:shd w:val="clear" w:color="auto" w:fill="FFFFFF"/>
              </w:rPr>
            </w:pPr>
            <w:r w:rsidRPr="003C34BE">
              <w:rPr>
                <w:color w:val="000000" w:themeColor="text1"/>
                <w:szCs w:val="28"/>
                <w:shd w:val="clear" w:color="auto" w:fill="FFFFFF"/>
              </w:rPr>
              <w:t>одноразові витрати часу та коштів на ознайомлення з новою системою (≈1,5–2 год × кількість працівників);</w:t>
            </w:r>
          </w:p>
          <w:p w14:paraId="0BB8E8F3" w14:textId="77777777" w:rsidR="00B97449" w:rsidRPr="003C34BE" w:rsidRDefault="00B97449" w:rsidP="00B97449">
            <w:pPr>
              <w:jc w:val="both"/>
              <w:rPr>
                <w:color w:val="000000" w:themeColor="text1"/>
                <w:szCs w:val="28"/>
                <w:shd w:val="clear" w:color="auto" w:fill="FFFFFF"/>
              </w:rPr>
            </w:pPr>
            <w:r w:rsidRPr="003C34BE">
              <w:rPr>
                <w:color w:val="000000" w:themeColor="text1"/>
                <w:szCs w:val="28"/>
                <w:shd w:val="clear" w:color="auto" w:fill="FFFFFF"/>
              </w:rPr>
              <w:t>навчання персоналу та адаптація процесів;</w:t>
            </w:r>
          </w:p>
          <w:p w14:paraId="4FCD6873" w14:textId="77777777" w:rsidR="00B97449" w:rsidRPr="003C34BE" w:rsidRDefault="00B97449" w:rsidP="00B97449">
            <w:pPr>
              <w:ind w:firstLine="172"/>
              <w:jc w:val="both"/>
              <w:rPr>
                <w:color w:val="000000" w:themeColor="text1"/>
                <w:szCs w:val="28"/>
                <w:shd w:val="clear" w:color="auto" w:fill="FFFFFF"/>
              </w:rPr>
            </w:pPr>
            <w:r w:rsidRPr="003C34BE">
              <w:rPr>
                <w:color w:val="000000" w:themeColor="text1"/>
                <w:szCs w:val="28"/>
                <w:shd w:val="clear" w:color="auto" w:fill="FFFFFF"/>
              </w:rPr>
              <w:t>можливі незначні організаційні витрати під час переходу (налагодження доступу, консультації тощо).</w:t>
            </w:r>
          </w:p>
          <w:p w14:paraId="03D4FBCB" w14:textId="1BBC639B" w:rsidR="00B97449" w:rsidRPr="003C34BE" w:rsidRDefault="00B97449" w:rsidP="000269E4">
            <w:pPr>
              <w:ind w:left="124" w:right="148" w:firstLine="474"/>
              <w:jc w:val="both"/>
              <w:rPr>
                <w:color w:val="000000" w:themeColor="text1"/>
              </w:rPr>
            </w:pPr>
          </w:p>
        </w:tc>
      </w:tr>
    </w:tbl>
    <w:p w14:paraId="447B5A56" w14:textId="77777777" w:rsidR="006F4CD6" w:rsidRPr="003C34BE" w:rsidRDefault="006F4CD6" w:rsidP="005E28D1">
      <w:pPr>
        <w:pStyle w:val="BodyTextIndent"/>
        <w:spacing w:after="0"/>
        <w:ind w:left="0" w:firstLine="567"/>
        <w:jc w:val="both"/>
        <w:rPr>
          <w:b/>
          <w:color w:val="000000" w:themeColor="text1"/>
          <w:szCs w:val="28"/>
        </w:rPr>
      </w:pPr>
    </w:p>
    <w:p w14:paraId="534C7055" w14:textId="6D467ECC" w:rsidR="002702BB" w:rsidRPr="003C34BE" w:rsidRDefault="002702BB" w:rsidP="005E28D1">
      <w:pPr>
        <w:pStyle w:val="BodyTextIndent"/>
        <w:spacing w:after="0"/>
        <w:ind w:left="0" w:firstLine="567"/>
        <w:jc w:val="both"/>
        <w:rPr>
          <w:rStyle w:val="fontstyle01"/>
          <w:rFonts w:ascii="Times New Roman" w:hAnsi="Times New Roman"/>
          <w:color w:val="000000" w:themeColor="text1"/>
        </w:rPr>
      </w:pPr>
      <w:r w:rsidRPr="003C34BE">
        <w:rPr>
          <w:b/>
          <w:color w:val="000000" w:themeColor="text1"/>
          <w:szCs w:val="28"/>
        </w:rPr>
        <w:t>IV</w:t>
      </w:r>
      <w:r w:rsidR="00B81866" w:rsidRPr="003C34BE">
        <w:rPr>
          <w:b/>
          <w:color w:val="000000" w:themeColor="text1"/>
          <w:szCs w:val="28"/>
        </w:rPr>
        <w:t>.</w:t>
      </w:r>
      <w:r w:rsidRPr="003C34BE">
        <w:rPr>
          <w:b/>
          <w:color w:val="000000" w:themeColor="text1"/>
          <w:szCs w:val="28"/>
        </w:rPr>
        <w:t xml:space="preserve"> </w:t>
      </w:r>
      <w:r w:rsidRPr="003C34BE">
        <w:rPr>
          <w:rStyle w:val="fontstyle01"/>
          <w:rFonts w:ascii="Times New Roman" w:hAnsi="Times New Roman"/>
          <w:color w:val="000000" w:themeColor="text1"/>
        </w:rPr>
        <w:t>Вибір найбільш оптимального альтернативного способу</w:t>
      </w:r>
      <w:r w:rsidR="0078221E" w:rsidRPr="003C34BE">
        <w:rPr>
          <w:b/>
          <w:bCs/>
          <w:color w:val="000000" w:themeColor="text1"/>
          <w:szCs w:val="28"/>
        </w:rPr>
        <w:t xml:space="preserve"> </w:t>
      </w:r>
      <w:r w:rsidRPr="003C34BE">
        <w:rPr>
          <w:rStyle w:val="fontstyle01"/>
          <w:rFonts w:ascii="Times New Roman" w:hAnsi="Times New Roman"/>
          <w:color w:val="000000" w:themeColor="text1"/>
        </w:rPr>
        <w:t>досягнення цілей</w:t>
      </w:r>
    </w:p>
    <w:p w14:paraId="40A83ACB" w14:textId="77777777" w:rsidR="00A22A6C" w:rsidRPr="003C34BE" w:rsidRDefault="00A22A6C" w:rsidP="005E28D1">
      <w:pPr>
        <w:pStyle w:val="BodyTextIndent"/>
        <w:spacing w:after="0"/>
        <w:ind w:left="0" w:firstLine="567"/>
        <w:jc w:val="both"/>
        <w:rPr>
          <w:rStyle w:val="fontstyle01"/>
          <w:rFonts w:ascii="Times New Roman" w:hAnsi="Times New Roman"/>
          <w:color w:val="000000" w:themeColor="text1"/>
        </w:rPr>
      </w:pPr>
    </w:p>
    <w:p w14:paraId="552AC8AA" w14:textId="64A4F321" w:rsidR="00A22A6C" w:rsidRPr="003C34BE" w:rsidRDefault="00A22A6C" w:rsidP="00A22A6C">
      <w:pPr>
        <w:ind w:right="103" w:firstLine="709"/>
        <w:jc w:val="both"/>
        <w:rPr>
          <w:color w:val="000000" w:themeColor="text1"/>
        </w:rPr>
      </w:pPr>
      <w:r w:rsidRPr="003C34BE">
        <w:rPr>
          <w:color w:val="000000" w:themeColor="text1"/>
        </w:rPr>
        <w:t>Бали визначаються за чотирибальною системою оцінки ступен</w:t>
      </w:r>
      <w:r w:rsidR="00696635" w:rsidRPr="003C34BE">
        <w:rPr>
          <w:color w:val="000000" w:themeColor="text1"/>
        </w:rPr>
        <w:t>я</w:t>
      </w:r>
      <w:r w:rsidRPr="003C34BE">
        <w:rPr>
          <w:color w:val="000000" w:themeColor="text1"/>
        </w:rPr>
        <w:t xml:space="preserve"> досягнення визначених цілей, де:</w:t>
      </w:r>
    </w:p>
    <w:p w14:paraId="6560F35A" w14:textId="77777777" w:rsidR="00A22A6C" w:rsidRPr="003C34BE" w:rsidRDefault="00A22A6C" w:rsidP="00A22A6C">
      <w:pPr>
        <w:ind w:right="103" w:firstLine="709"/>
        <w:jc w:val="both"/>
        <w:rPr>
          <w:color w:val="000000" w:themeColor="text1"/>
        </w:rPr>
      </w:pPr>
      <w:r w:rsidRPr="003C34BE">
        <w:rPr>
          <w:color w:val="000000" w:themeColor="text1"/>
        </w:rPr>
        <w:t>1 – цілі прийняття регуляторного акта, які не можуть бути досягнуті (проблема продовжує існувати);</w:t>
      </w:r>
    </w:p>
    <w:p w14:paraId="5364BC7B" w14:textId="77777777" w:rsidR="00A22A6C" w:rsidRPr="003C34BE" w:rsidRDefault="00A22A6C" w:rsidP="00A22A6C">
      <w:pPr>
        <w:ind w:right="103" w:firstLine="709"/>
        <w:jc w:val="both"/>
        <w:rPr>
          <w:color w:val="000000" w:themeColor="text1"/>
        </w:rPr>
      </w:pPr>
      <w:r w:rsidRPr="003C34BE">
        <w:rPr>
          <w:color w:val="000000" w:themeColor="text1"/>
        </w:rPr>
        <w:lastRenderedPageBreak/>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5A9F8D07" w14:textId="77777777" w:rsidR="00A22A6C" w:rsidRPr="003C34BE" w:rsidRDefault="00A22A6C" w:rsidP="00A22A6C">
      <w:pPr>
        <w:ind w:right="103" w:firstLine="709"/>
        <w:jc w:val="both"/>
        <w:rPr>
          <w:color w:val="000000" w:themeColor="text1"/>
        </w:rPr>
      </w:pPr>
      <w:r w:rsidRPr="003C34BE">
        <w:rPr>
          <w:color w:val="000000" w:themeColor="text1"/>
        </w:rPr>
        <w:t>3 – цілі прийняття регуляторного акта, які можуть бути досягнуті майже повною мірою (усі важливі аспекти проблеми існувати не будуть);</w:t>
      </w:r>
    </w:p>
    <w:p w14:paraId="35F23749" w14:textId="77777777" w:rsidR="00A22A6C" w:rsidRPr="003C34BE" w:rsidRDefault="00A22A6C" w:rsidP="00A22A6C">
      <w:pPr>
        <w:ind w:right="103" w:firstLine="709"/>
        <w:jc w:val="both"/>
        <w:rPr>
          <w:b/>
          <w:color w:val="000000" w:themeColor="text1"/>
          <w:szCs w:val="28"/>
        </w:rPr>
      </w:pPr>
      <w:r w:rsidRPr="003C34BE">
        <w:rPr>
          <w:color w:val="000000" w:themeColor="text1"/>
        </w:rPr>
        <w:t>4 – цілі прийняття регуляторного акта, які можуть бути досягнуті повною мірою (проблема більше існувати не буде).</w:t>
      </w:r>
    </w:p>
    <w:p w14:paraId="231AC601" w14:textId="77777777" w:rsidR="00A22A6C" w:rsidRPr="003C34BE" w:rsidRDefault="00A22A6C" w:rsidP="005E28D1">
      <w:pPr>
        <w:pStyle w:val="BodyTextIndent"/>
        <w:spacing w:after="0"/>
        <w:ind w:left="0" w:firstLine="567"/>
        <w:jc w:val="both"/>
        <w:rPr>
          <w:rStyle w:val="fontstyle01"/>
          <w:rFonts w:ascii="Times New Roman" w:hAnsi="Times New Roman"/>
          <w:color w:val="000000" w:themeColor="text1"/>
        </w:rPr>
      </w:pPr>
    </w:p>
    <w:p w14:paraId="5C1D532E" w14:textId="2D9DB628" w:rsidR="003D4B24" w:rsidRPr="003C34BE" w:rsidRDefault="05C1CEA8" w:rsidP="005E28D1">
      <w:pPr>
        <w:pStyle w:val="BodyTextIndent"/>
        <w:spacing w:after="0"/>
        <w:ind w:left="0" w:firstLine="567"/>
        <w:jc w:val="both"/>
        <w:rPr>
          <w:color w:val="000000" w:themeColor="text1"/>
        </w:rPr>
      </w:pPr>
      <w:r w:rsidRPr="003C34BE">
        <w:rPr>
          <w:color w:val="000000" w:themeColor="text1"/>
        </w:rPr>
        <w:t>Ефективним способом досягнення поставлених цілей є прийняття проєкту акта, реалізація якого дозволить забезпечити законність процедури проведення і цифровізації та автоматизації процесів, пов’язаних із сертифікацією колісних транспортних засобів та обладнання.</w:t>
      </w:r>
    </w:p>
    <w:p w14:paraId="062E7CB8" w14:textId="6C0CEAB8" w:rsidR="00FE126B" w:rsidRPr="003C34BE" w:rsidRDefault="00FE126B" w:rsidP="00115CAC">
      <w:pPr>
        <w:pStyle w:val="BodyTextIndent"/>
        <w:spacing w:after="0"/>
        <w:ind w:left="0" w:firstLine="709"/>
        <w:jc w:val="both"/>
        <w:rPr>
          <w:color w:val="000000" w:themeColor="text1"/>
          <w:szCs w:val="28"/>
        </w:rPr>
      </w:pPr>
    </w:p>
    <w:tbl>
      <w:tblPr>
        <w:tblStyle w:val="TableGrid"/>
        <w:tblW w:w="9776" w:type="dxa"/>
        <w:tblLook w:val="04A0" w:firstRow="1" w:lastRow="0" w:firstColumn="1" w:lastColumn="0" w:noHBand="0" w:noVBand="1"/>
      </w:tblPr>
      <w:tblGrid>
        <w:gridCol w:w="2547"/>
        <w:gridCol w:w="2551"/>
        <w:gridCol w:w="4678"/>
      </w:tblGrid>
      <w:tr w:rsidR="003C34BE" w:rsidRPr="003C34BE" w14:paraId="74B8EF8D" w14:textId="77777777" w:rsidTr="05C1CEA8">
        <w:tc>
          <w:tcPr>
            <w:tcW w:w="2547" w:type="dxa"/>
          </w:tcPr>
          <w:p w14:paraId="1CFEDEBC" w14:textId="66880DA7" w:rsidR="004D3EA7" w:rsidRPr="003C34BE" w:rsidRDefault="004D3EA7" w:rsidP="004D3EA7">
            <w:pPr>
              <w:pStyle w:val="BodyTextIndent"/>
              <w:spacing w:after="0"/>
              <w:ind w:left="0"/>
              <w:jc w:val="center"/>
              <w:rPr>
                <w:color w:val="000000" w:themeColor="text1"/>
                <w:szCs w:val="28"/>
              </w:rPr>
            </w:pPr>
            <w:r w:rsidRPr="003C34BE">
              <w:rPr>
                <w:color w:val="000000" w:themeColor="text1"/>
                <w:szCs w:val="28"/>
                <w:shd w:val="clear" w:color="auto" w:fill="FFFFFF"/>
              </w:rPr>
              <w:t>Рейтинг результативності (досягнення цілей під час вирішення проблеми)</w:t>
            </w:r>
          </w:p>
        </w:tc>
        <w:tc>
          <w:tcPr>
            <w:tcW w:w="2551" w:type="dxa"/>
          </w:tcPr>
          <w:p w14:paraId="610BD400" w14:textId="77777777" w:rsidR="004D3EA7" w:rsidRPr="003C34BE" w:rsidRDefault="004D3EA7" w:rsidP="004D3EA7">
            <w:pPr>
              <w:pStyle w:val="BodyTextIndent"/>
              <w:spacing w:after="0"/>
              <w:ind w:left="0"/>
              <w:jc w:val="center"/>
              <w:rPr>
                <w:color w:val="000000" w:themeColor="text1"/>
                <w:szCs w:val="28"/>
                <w:shd w:val="clear" w:color="auto" w:fill="FFFFFF"/>
              </w:rPr>
            </w:pPr>
            <w:r w:rsidRPr="003C34BE">
              <w:rPr>
                <w:color w:val="000000" w:themeColor="text1"/>
                <w:szCs w:val="28"/>
                <w:shd w:val="clear" w:color="auto" w:fill="FFFFFF"/>
              </w:rPr>
              <w:t>Бал результативності (за чотирибальною системою оцінки)</w:t>
            </w:r>
          </w:p>
          <w:p w14:paraId="78B3859F" w14:textId="2789804D" w:rsidR="0053597F" w:rsidRPr="003C34BE" w:rsidRDefault="0053597F" w:rsidP="0053597F">
            <w:pPr>
              <w:jc w:val="center"/>
              <w:rPr>
                <w:color w:val="000000" w:themeColor="text1"/>
                <w:szCs w:val="28"/>
              </w:rPr>
            </w:pPr>
          </w:p>
        </w:tc>
        <w:tc>
          <w:tcPr>
            <w:tcW w:w="4678" w:type="dxa"/>
          </w:tcPr>
          <w:p w14:paraId="1A1A0EDD" w14:textId="21A46A93" w:rsidR="004D3EA7" w:rsidRPr="003C34BE" w:rsidRDefault="004D3EA7" w:rsidP="004D3EA7">
            <w:pPr>
              <w:pStyle w:val="BodyTextIndent"/>
              <w:spacing w:after="0"/>
              <w:ind w:left="0"/>
              <w:jc w:val="center"/>
              <w:rPr>
                <w:color w:val="000000" w:themeColor="text1"/>
                <w:szCs w:val="28"/>
              </w:rPr>
            </w:pPr>
            <w:r w:rsidRPr="003C34BE">
              <w:rPr>
                <w:color w:val="000000" w:themeColor="text1"/>
                <w:szCs w:val="28"/>
                <w:shd w:val="clear" w:color="auto" w:fill="FFFFFF"/>
              </w:rPr>
              <w:t xml:space="preserve">Коментарі щодо присвоєння відповідного </w:t>
            </w:r>
            <w:proofErr w:type="spellStart"/>
            <w:r w:rsidRPr="003C34BE">
              <w:rPr>
                <w:color w:val="000000" w:themeColor="text1"/>
                <w:szCs w:val="28"/>
                <w:shd w:val="clear" w:color="auto" w:fill="FFFFFF"/>
              </w:rPr>
              <w:t>бала</w:t>
            </w:r>
            <w:proofErr w:type="spellEnd"/>
          </w:p>
        </w:tc>
      </w:tr>
      <w:tr w:rsidR="003C34BE" w:rsidRPr="003C34BE" w14:paraId="00502BEE" w14:textId="77777777" w:rsidTr="05C1CEA8">
        <w:tc>
          <w:tcPr>
            <w:tcW w:w="2547" w:type="dxa"/>
          </w:tcPr>
          <w:p w14:paraId="5FA10D5A" w14:textId="54624EE7" w:rsidR="0053597F" w:rsidRPr="003C34BE" w:rsidRDefault="0053597F" w:rsidP="0053597F">
            <w:pPr>
              <w:jc w:val="both"/>
              <w:rPr>
                <w:rStyle w:val="fontstyle01"/>
                <w:rFonts w:ascii="Times New Roman" w:hAnsi="Times New Roman"/>
                <w:b w:val="0"/>
                <w:bCs w:val="0"/>
                <w:i/>
                <w:iCs/>
                <w:color w:val="000000" w:themeColor="text1"/>
              </w:rPr>
            </w:pPr>
            <w:r w:rsidRPr="003C34BE">
              <w:rPr>
                <w:rStyle w:val="fontstyle01"/>
                <w:rFonts w:ascii="Times New Roman" w:hAnsi="Times New Roman"/>
                <w:b w:val="0"/>
                <w:bCs w:val="0"/>
                <w:i/>
                <w:iCs/>
                <w:color w:val="000000" w:themeColor="text1"/>
              </w:rPr>
              <w:t xml:space="preserve">Альтернатива 1 </w:t>
            </w:r>
          </w:p>
          <w:p w14:paraId="75CAE80F" w14:textId="4614F24C" w:rsidR="0053597F" w:rsidRPr="003C34BE" w:rsidRDefault="0053597F" w:rsidP="002B174F">
            <w:pPr>
              <w:tabs>
                <w:tab w:val="left" w:pos="2722"/>
              </w:tabs>
              <w:jc w:val="both"/>
              <w:rPr>
                <w:color w:val="000000" w:themeColor="text1"/>
                <w:szCs w:val="28"/>
              </w:rPr>
            </w:pPr>
            <w:r w:rsidRPr="003C34BE">
              <w:rPr>
                <w:rStyle w:val="fontstyle21"/>
                <w:rFonts w:ascii="Times New Roman" w:hAnsi="Times New Roman" w:cs="Times New Roman"/>
                <w:color w:val="000000" w:themeColor="text1"/>
                <w:sz w:val="28"/>
                <w:szCs w:val="28"/>
              </w:rPr>
              <w:t>Збереження ситуації, яка існує на цей час</w:t>
            </w:r>
          </w:p>
        </w:tc>
        <w:tc>
          <w:tcPr>
            <w:tcW w:w="2551" w:type="dxa"/>
          </w:tcPr>
          <w:p w14:paraId="043580C3" w14:textId="796A9C87" w:rsidR="0053597F" w:rsidRPr="003C34BE" w:rsidRDefault="000A6492" w:rsidP="00BA1E5C">
            <w:pPr>
              <w:pStyle w:val="BodyTextIndent"/>
              <w:spacing w:after="0"/>
              <w:ind w:left="0"/>
              <w:jc w:val="center"/>
              <w:rPr>
                <w:color w:val="000000" w:themeColor="text1"/>
                <w:szCs w:val="28"/>
              </w:rPr>
            </w:pPr>
            <w:r w:rsidRPr="003C34BE">
              <w:rPr>
                <w:color w:val="000000" w:themeColor="text1"/>
                <w:szCs w:val="28"/>
              </w:rPr>
              <w:t>1</w:t>
            </w:r>
          </w:p>
        </w:tc>
        <w:tc>
          <w:tcPr>
            <w:tcW w:w="4678" w:type="dxa"/>
            <w:vAlign w:val="center"/>
          </w:tcPr>
          <w:p w14:paraId="5381A7F9" w14:textId="56053037" w:rsidR="00F2699B" w:rsidRPr="003C34BE" w:rsidRDefault="00F2699B" w:rsidP="008B27F6">
            <w:pPr>
              <w:jc w:val="both"/>
              <w:rPr>
                <w:color w:val="000000" w:themeColor="text1"/>
                <w:szCs w:val="28"/>
              </w:rPr>
            </w:pPr>
            <w:r w:rsidRPr="003C34BE">
              <w:rPr>
                <w:color w:val="000000" w:themeColor="text1"/>
                <w:szCs w:val="28"/>
              </w:rPr>
              <w:t>Положення чинного державного регулювання не забезпечують вирішення проблеми</w:t>
            </w:r>
            <w:r w:rsidR="00471F71" w:rsidRPr="003C34BE">
              <w:rPr>
                <w:color w:val="000000" w:themeColor="text1"/>
                <w:szCs w:val="28"/>
              </w:rPr>
              <w:t>.</w:t>
            </w:r>
            <w:r w:rsidRPr="003C34BE">
              <w:rPr>
                <w:color w:val="000000" w:themeColor="text1"/>
                <w:szCs w:val="28"/>
              </w:rPr>
              <w:t xml:space="preserve"> </w:t>
            </w:r>
          </w:p>
          <w:p w14:paraId="01642E6F" w14:textId="6C884616" w:rsidR="0053597F" w:rsidRPr="003C34BE" w:rsidRDefault="00B4664D" w:rsidP="008B27F6">
            <w:pPr>
              <w:jc w:val="both"/>
              <w:rPr>
                <w:color w:val="000000" w:themeColor="text1"/>
                <w:szCs w:val="28"/>
                <w:highlight w:val="yellow"/>
              </w:rPr>
            </w:pPr>
            <w:r w:rsidRPr="003C34BE">
              <w:rPr>
                <w:color w:val="000000" w:themeColor="text1"/>
                <w:szCs w:val="28"/>
              </w:rPr>
              <w:t xml:space="preserve">Не відбудеться спрощення </w:t>
            </w:r>
            <w:r w:rsidR="003C252A" w:rsidRPr="003C34BE">
              <w:rPr>
                <w:color w:val="000000" w:themeColor="text1"/>
                <w:szCs w:val="28"/>
              </w:rPr>
              <w:t>пр</w:t>
            </w:r>
            <w:r w:rsidR="003C252A" w:rsidRPr="003C34BE">
              <w:rPr>
                <w:color w:val="000000" w:themeColor="text1"/>
              </w:rPr>
              <w:t>оцесів</w:t>
            </w:r>
            <w:r w:rsidR="00F60F7D" w:rsidRPr="003C34BE">
              <w:rPr>
                <w:color w:val="000000" w:themeColor="text1"/>
                <w:szCs w:val="28"/>
              </w:rPr>
              <w:t xml:space="preserve"> цифровізації та автоматизації, пов’язаних із сертифікацією колісних транспортних засобів та обладнання</w:t>
            </w:r>
            <w:r w:rsidR="00471F71" w:rsidRPr="003C34BE">
              <w:rPr>
                <w:color w:val="000000" w:themeColor="text1"/>
                <w:szCs w:val="28"/>
              </w:rPr>
              <w:t>.</w:t>
            </w:r>
            <w:r w:rsidR="00F60F7D" w:rsidRPr="003C34BE">
              <w:rPr>
                <w:color w:val="000000" w:themeColor="text1"/>
                <w:szCs w:val="28"/>
                <w:highlight w:val="yellow"/>
              </w:rPr>
              <w:t xml:space="preserve"> </w:t>
            </w:r>
          </w:p>
          <w:p w14:paraId="13996F51" w14:textId="080C1D8C" w:rsidR="00471F71" w:rsidRPr="003C34BE" w:rsidRDefault="001C697D" w:rsidP="008B27F6">
            <w:pPr>
              <w:jc w:val="both"/>
              <w:rPr>
                <w:color w:val="000000" w:themeColor="text1"/>
                <w:szCs w:val="28"/>
                <w:highlight w:val="yellow"/>
              </w:rPr>
            </w:pPr>
            <w:r w:rsidRPr="003C34BE">
              <w:rPr>
                <w:color w:val="000000" w:themeColor="text1"/>
                <w:lang w:eastAsia="uk-UA"/>
              </w:rPr>
              <w:t>С</w:t>
            </w:r>
            <w:r w:rsidR="00471F71" w:rsidRPr="003C34BE">
              <w:rPr>
                <w:color w:val="000000" w:themeColor="text1"/>
                <w:lang w:eastAsia="uk-UA"/>
              </w:rPr>
              <w:t>тан сертифікації колісних транспортних засобів залишиться недостатньо ефективним, що створить сприятливі умови для виникнення правових колізій</w:t>
            </w:r>
            <w:r w:rsidR="002948CC" w:rsidRPr="003C34BE">
              <w:rPr>
                <w:color w:val="000000" w:themeColor="text1"/>
                <w:lang w:eastAsia="uk-UA"/>
              </w:rPr>
              <w:t xml:space="preserve"> та сприятиме невідповідній організації процесів сертифікації та контролю якості.</w:t>
            </w:r>
          </w:p>
        </w:tc>
      </w:tr>
      <w:tr w:rsidR="00FE0BF6" w:rsidRPr="003C34BE" w14:paraId="3021136C" w14:textId="77777777" w:rsidTr="05C1CEA8">
        <w:tc>
          <w:tcPr>
            <w:tcW w:w="2547" w:type="dxa"/>
          </w:tcPr>
          <w:p w14:paraId="4AA8C2B5" w14:textId="40DEE0CD" w:rsidR="00DA36D6" w:rsidRPr="003C34BE" w:rsidRDefault="00F6257A" w:rsidP="00DA36D6">
            <w:pPr>
              <w:jc w:val="both"/>
              <w:rPr>
                <w:rStyle w:val="fontstyle01"/>
                <w:rFonts w:ascii="Times New Roman" w:hAnsi="Times New Roman"/>
                <w:i/>
                <w:iCs/>
                <w:color w:val="000000" w:themeColor="text1"/>
              </w:rPr>
            </w:pPr>
            <w:r w:rsidRPr="003C34BE">
              <w:rPr>
                <w:rStyle w:val="fontstyle01"/>
                <w:rFonts w:ascii="Times New Roman" w:hAnsi="Times New Roman"/>
                <w:b w:val="0"/>
                <w:bCs w:val="0"/>
                <w:i/>
                <w:iCs/>
                <w:color w:val="000000" w:themeColor="text1"/>
              </w:rPr>
              <w:t>Альтернатива 2</w:t>
            </w:r>
            <w:r w:rsidR="00DA36D6" w:rsidRPr="003C34BE">
              <w:rPr>
                <w:rStyle w:val="fontstyle01"/>
                <w:rFonts w:ascii="Times New Roman" w:hAnsi="Times New Roman"/>
                <w:b w:val="0"/>
                <w:bCs w:val="0"/>
                <w:i/>
                <w:iCs/>
                <w:color w:val="000000" w:themeColor="text1"/>
              </w:rPr>
              <w:t xml:space="preserve"> </w:t>
            </w:r>
          </w:p>
          <w:p w14:paraId="47427A56" w14:textId="77777777" w:rsidR="00DA36D6" w:rsidRPr="003C34BE" w:rsidRDefault="00DA36D6" w:rsidP="00DA36D6">
            <w:pPr>
              <w:jc w:val="both"/>
              <w:rPr>
                <w:color w:val="000000" w:themeColor="text1"/>
                <w:szCs w:val="28"/>
              </w:rPr>
            </w:pPr>
            <w:r w:rsidRPr="003C34BE">
              <w:rPr>
                <w:rStyle w:val="fontstyle21"/>
                <w:rFonts w:ascii="Times New Roman" w:hAnsi="Times New Roman" w:cs="Times New Roman"/>
                <w:color w:val="000000" w:themeColor="text1"/>
                <w:sz w:val="28"/>
                <w:szCs w:val="28"/>
              </w:rPr>
              <w:t>Прийняття проєкту акта</w:t>
            </w:r>
          </w:p>
          <w:p w14:paraId="1EB1F11A" w14:textId="782C758C" w:rsidR="0053597F" w:rsidRPr="003C34BE" w:rsidRDefault="0053597F" w:rsidP="0053597F">
            <w:pPr>
              <w:pStyle w:val="BodyTextIndent"/>
              <w:spacing w:after="0"/>
              <w:ind w:left="0"/>
              <w:jc w:val="both"/>
              <w:rPr>
                <w:color w:val="000000" w:themeColor="text1"/>
                <w:szCs w:val="28"/>
              </w:rPr>
            </w:pPr>
          </w:p>
        </w:tc>
        <w:tc>
          <w:tcPr>
            <w:tcW w:w="2551" w:type="dxa"/>
          </w:tcPr>
          <w:p w14:paraId="2B7B294C" w14:textId="70262072" w:rsidR="0053597F" w:rsidRPr="003C34BE" w:rsidRDefault="00BA1E5C" w:rsidP="00BA1E5C">
            <w:pPr>
              <w:pStyle w:val="BodyTextIndent"/>
              <w:spacing w:after="0"/>
              <w:ind w:left="0"/>
              <w:jc w:val="center"/>
              <w:rPr>
                <w:color w:val="000000" w:themeColor="text1"/>
                <w:szCs w:val="28"/>
              </w:rPr>
            </w:pPr>
            <w:r w:rsidRPr="003C34BE">
              <w:rPr>
                <w:color w:val="000000" w:themeColor="text1"/>
                <w:szCs w:val="28"/>
              </w:rPr>
              <w:t>4</w:t>
            </w:r>
          </w:p>
        </w:tc>
        <w:tc>
          <w:tcPr>
            <w:tcW w:w="4678" w:type="dxa"/>
            <w:vAlign w:val="center"/>
          </w:tcPr>
          <w:p w14:paraId="5F572611" w14:textId="7E904365" w:rsidR="001A463C" w:rsidRPr="003C34BE" w:rsidRDefault="00BA1E5C" w:rsidP="00A126F2">
            <w:pPr>
              <w:pStyle w:val="BodyTextIndent"/>
              <w:spacing w:after="0"/>
              <w:ind w:left="0"/>
              <w:jc w:val="both"/>
              <w:rPr>
                <w:color w:val="000000" w:themeColor="text1"/>
                <w:szCs w:val="28"/>
              </w:rPr>
            </w:pPr>
            <w:r w:rsidRPr="003C34BE">
              <w:rPr>
                <w:color w:val="000000" w:themeColor="text1"/>
                <w:szCs w:val="28"/>
              </w:rPr>
              <w:t xml:space="preserve">Прийняття </w:t>
            </w:r>
            <w:r w:rsidR="00902D2C" w:rsidRPr="003C34BE">
              <w:rPr>
                <w:color w:val="000000" w:themeColor="text1"/>
                <w:szCs w:val="28"/>
              </w:rPr>
              <w:t xml:space="preserve">проєкту акта </w:t>
            </w:r>
            <w:r w:rsidR="00166FAE" w:rsidRPr="003C34BE">
              <w:rPr>
                <w:bCs/>
                <w:color w:val="000000" w:themeColor="text1"/>
                <w:lang w:eastAsia="uk-UA"/>
              </w:rPr>
              <w:t>дозволить оптимізувати процедури сертифікації колісних транспортних засобів</w:t>
            </w:r>
            <w:r w:rsidR="002D4EE2" w:rsidRPr="003C34BE">
              <w:rPr>
                <w:bCs/>
                <w:color w:val="000000" w:themeColor="text1"/>
                <w:lang w:eastAsia="uk-UA"/>
              </w:rPr>
              <w:t>,</w:t>
            </w:r>
            <w:r w:rsidR="00166FAE" w:rsidRPr="003C34BE" w:rsidDel="00166FAE">
              <w:rPr>
                <w:color w:val="000000" w:themeColor="text1"/>
                <w:szCs w:val="28"/>
              </w:rPr>
              <w:t xml:space="preserve"> </w:t>
            </w:r>
            <w:r w:rsidR="002D4EE2" w:rsidRPr="003C34BE">
              <w:rPr>
                <w:color w:val="000000" w:themeColor="text1"/>
                <w:szCs w:val="28"/>
              </w:rPr>
              <w:t>б</w:t>
            </w:r>
            <w:r w:rsidR="00277B74" w:rsidRPr="003C34BE">
              <w:rPr>
                <w:color w:val="000000" w:themeColor="text1"/>
                <w:szCs w:val="28"/>
              </w:rPr>
              <w:t xml:space="preserve">уде забезпечено повноту </w:t>
            </w:r>
            <w:r w:rsidR="007B0572" w:rsidRPr="003C34BE">
              <w:rPr>
                <w:color w:val="000000" w:themeColor="text1"/>
                <w:szCs w:val="28"/>
              </w:rPr>
              <w:t>державного</w:t>
            </w:r>
            <w:r w:rsidR="00277B74" w:rsidRPr="003C34BE">
              <w:rPr>
                <w:color w:val="000000" w:themeColor="text1"/>
                <w:szCs w:val="28"/>
              </w:rPr>
              <w:t xml:space="preserve"> регулювання </w:t>
            </w:r>
            <w:r w:rsidR="00085650" w:rsidRPr="003C34BE">
              <w:rPr>
                <w:color w:val="000000" w:themeColor="text1"/>
                <w:szCs w:val="28"/>
              </w:rPr>
              <w:t>п</w:t>
            </w:r>
            <w:r w:rsidR="00085650" w:rsidRPr="003C34BE">
              <w:rPr>
                <w:color w:val="000000" w:themeColor="text1"/>
              </w:rPr>
              <w:t>роцесів</w:t>
            </w:r>
            <w:r w:rsidR="00277B74" w:rsidRPr="003C34BE">
              <w:rPr>
                <w:color w:val="000000" w:themeColor="text1"/>
                <w:szCs w:val="28"/>
              </w:rPr>
              <w:t xml:space="preserve"> </w:t>
            </w:r>
            <w:r w:rsidR="001A463C" w:rsidRPr="003C34BE">
              <w:rPr>
                <w:color w:val="000000" w:themeColor="text1"/>
                <w:szCs w:val="28"/>
              </w:rPr>
              <w:t>цифровізації та автоматизації, пов’язаних із сертифікацією колісних транспортних засобів та обладнання</w:t>
            </w:r>
            <w:r w:rsidR="002D4EE2" w:rsidRPr="003C34BE">
              <w:rPr>
                <w:color w:val="000000" w:themeColor="text1"/>
                <w:szCs w:val="28"/>
              </w:rPr>
              <w:t>.</w:t>
            </w:r>
            <w:r w:rsidR="001A463C" w:rsidRPr="003C34BE">
              <w:rPr>
                <w:color w:val="000000" w:themeColor="text1"/>
                <w:szCs w:val="28"/>
                <w:highlight w:val="yellow"/>
              </w:rPr>
              <w:t xml:space="preserve"> </w:t>
            </w:r>
          </w:p>
          <w:p w14:paraId="73183FCE" w14:textId="77777777" w:rsidR="00AA4AC1" w:rsidRPr="003C34BE" w:rsidRDefault="05C1CEA8" w:rsidP="05C1CEA8">
            <w:pPr>
              <w:pStyle w:val="BodyTextIndent"/>
              <w:spacing w:after="0"/>
              <w:ind w:left="0"/>
              <w:jc w:val="both"/>
              <w:rPr>
                <w:color w:val="000000" w:themeColor="text1"/>
                <w:highlight w:val="yellow"/>
              </w:rPr>
            </w:pPr>
            <w:r w:rsidRPr="003C34BE">
              <w:rPr>
                <w:color w:val="000000" w:themeColor="text1"/>
              </w:rPr>
              <w:t xml:space="preserve">Державою буде здійснюватися цифровізація та автоматизація процесів створення, видачі,  ведення та обліку сертифікатів типу, </w:t>
            </w:r>
            <w:r w:rsidRPr="003C34BE">
              <w:rPr>
                <w:color w:val="000000" w:themeColor="text1"/>
              </w:rPr>
              <w:lastRenderedPageBreak/>
              <w:t>сертифікатів відповідності, сертифікатів відповідності щодо індивідуального затвердження та управління цими даними.</w:t>
            </w:r>
            <w:r w:rsidRPr="003C34BE">
              <w:rPr>
                <w:color w:val="000000" w:themeColor="text1"/>
                <w:highlight w:val="yellow"/>
              </w:rPr>
              <w:t xml:space="preserve"> </w:t>
            </w:r>
          </w:p>
          <w:p w14:paraId="397F9244" w14:textId="77777777" w:rsidR="00596135" w:rsidRPr="003C34BE" w:rsidRDefault="00596135" w:rsidP="008B27F6">
            <w:pPr>
              <w:widowControl w:val="0"/>
              <w:autoSpaceDE w:val="0"/>
              <w:autoSpaceDN w:val="0"/>
              <w:adjustRightInd w:val="0"/>
              <w:jc w:val="both"/>
              <w:rPr>
                <w:bCs/>
                <w:color w:val="000000" w:themeColor="text1"/>
                <w:lang w:eastAsia="uk-UA"/>
              </w:rPr>
            </w:pPr>
            <w:r w:rsidRPr="003C34BE">
              <w:rPr>
                <w:bCs/>
                <w:color w:val="000000" w:themeColor="text1"/>
                <w:lang w:eastAsia="uk-UA"/>
              </w:rPr>
              <w:t>Завдяки чіткому регуляторному підходу зменшиться ризик недоліків у процесі сертифікації, що позитивно вплине на загальний рівень безпеки на транспорті.</w:t>
            </w:r>
          </w:p>
          <w:p w14:paraId="2EEC08F9" w14:textId="6E1B1391" w:rsidR="00596135" w:rsidRPr="003C34BE" w:rsidRDefault="00596135" w:rsidP="00596135">
            <w:pPr>
              <w:pStyle w:val="BodyTextIndent"/>
              <w:spacing w:after="0"/>
              <w:ind w:left="0"/>
              <w:jc w:val="both"/>
              <w:rPr>
                <w:color w:val="000000" w:themeColor="text1"/>
                <w:highlight w:val="yellow"/>
              </w:rPr>
            </w:pPr>
            <w:r w:rsidRPr="003C34BE">
              <w:rPr>
                <w:bCs/>
                <w:color w:val="000000" w:themeColor="text1"/>
                <w:lang w:eastAsia="uk-UA"/>
              </w:rPr>
              <w:t>Встановлення нормативних вимог сприятиме створенню прозорої системи, в якій кожен учасник процесу сертифікації матиме чітко задокументовані права та обов’язки. Це допоможе уникнути правових колізій та корупційних ризиків, які можуть виникнути у випадку невизначеності регуляторної бази.</w:t>
            </w:r>
          </w:p>
        </w:tc>
      </w:tr>
    </w:tbl>
    <w:p w14:paraId="1E96A141" w14:textId="73FD95EA" w:rsidR="000554B0" w:rsidRPr="003C34BE" w:rsidRDefault="000554B0" w:rsidP="007036C1">
      <w:pPr>
        <w:pStyle w:val="BodyTextIndent"/>
        <w:spacing w:after="0"/>
        <w:ind w:left="0"/>
        <w:jc w:val="both"/>
        <w:rPr>
          <w:color w:val="000000" w:themeColor="text1"/>
          <w:szCs w:val="28"/>
        </w:rPr>
      </w:pPr>
    </w:p>
    <w:p w14:paraId="626D1D74" w14:textId="57AC3012" w:rsidR="000750A7" w:rsidRPr="003C34BE" w:rsidRDefault="000750A7" w:rsidP="007036C1">
      <w:pPr>
        <w:pStyle w:val="BodyTextIndent"/>
        <w:spacing w:after="0"/>
        <w:ind w:left="0"/>
        <w:jc w:val="both"/>
        <w:rPr>
          <w:color w:val="000000" w:themeColor="text1"/>
          <w:szCs w:val="28"/>
        </w:rPr>
      </w:pPr>
    </w:p>
    <w:tbl>
      <w:tblPr>
        <w:tblStyle w:val="TableGrid"/>
        <w:tblW w:w="9959" w:type="dxa"/>
        <w:tblLook w:val="04A0" w:firstRow="1" w:lastRow="0" w:firstColumn="1" w:lastColumn="0" w:noHBand="0" w:noVBand="1"/>
      </w:tblPr>
      <w:tblGrid>
        <w:gridCol w:w="2264"/>
        <w:gridCol w:w="2977"/>
        <w:gridCol w:w="2415"/>
        <w:gridCol w:w="2303"/>
      </w:tblGrid>
      <w:tr w:rsidR="003C34BE" w:rsidRPr="003C34BE" w14:paraId="62102F92" w14:textId="77777777" w:rsidTr="05C1CEA8">
        <w:tc>
          <w:tcPr>
            <w:tcW w:w="2262" w:type="dxa"/>
          </w:tcPr>
          <w:p w14:paraId="0C140FD9" w14:textId="277AC7C7" w:rsidR="00C961E7" w:rsidRPr="003C34BE" w:rsidRDefault="00C961E7" w:rsidP="00C961E7">
            <w:pPr>
              <w:pStyle w:val="BodyTextIndent"/>
              <w:spacing w:after="0"/>
              <w:ind w:left="0"/>
              <w:jc w:val="center"/>
              <w:rPr>
                <w:color w:val="000000" w:themeColor="text1"/>
                <w:szCs w:val="28"/>
              </w:rPr>
            </w:pPr>
            <w:r w:rsidRPr="003C34BE">
              <w:rPr>
                <w:color w:val="000000" w:themeColor="text1"/>
                <w:szCs w:val="28"/>
                <w:shd w:val="clear" w:color="auto" w:fill="FFFFFF"/>
              </w:rPr>
              <w:t>Рейтинг результативності</w:t>
            </w:r>
          </w:p>
        </w:tc>
        <w:tc>
          <w:tcPr>
            <w:tcW w:w="2978" w:type="dxa"/>
          </w:tcPr>
          <w:p w14:paraId="04C6A45D" w14:textId="77777777" w:rsidR="00F91963" w:rsidRPr="003C34BE" w:rsidRDefault="00C961E7" w:rsidP="00C961E7">
            <w:pPr>
              <w:pStyle w:val="BodyTextIndent"/>
              <w:spacing w:after="0"/>
              <w:ind w:left="0"/>
              <w:jc w:val="center"/>
              <w:rPr>
                <w:color w:val="000000" w:themeColor="text1"/>
                <w:szCs w:val="28"/>
                <w:shd w:val="clear" w:color="auto" w:fill="FFFFFF"/>
              </w:rPr>
            </w:pPr>
            <w:r w:rsidRPr="003C34BE">
              <w:rPr>
                <w:color w:val="000000" w:themeColor="text1"/>
                <w:szCs w:val="28"/>
                <w:shd w:val="clear" w:color="auto" w:fill="FFFFFF"/>
              </w:rPr>
              <w:t>Вигоди</w:t>
            </w:r>
          </w:p>
          <w:p w14:paraId="78B0B87E" w14:textId="2AD692B3" w:rsidR="00C961E7" w:rsidRPr="003C34BE" w:rsidRDefault="00C961E7" w:rsidP="00C961E7">
            <w:pPr>
              <w:pStyle w:val="BodyTextIndent"/>
              <w:spacing w:after="0"/>
              <w:ind w:left="0"/>
              <w:jc w:val="center"/>
              <w:rPr>
                <w:color w:val="000000" w:themeColor="text1"/>
                <w:szCs w:val="28"/>
              </w:rPr>
            </w:pPr>
            <w:r w:rsidRPr="003C34BE">
              <w:rPr>
                <w:color w:val="000000" w:themeColor="text1"/>
                <w:szCs w:val="28"/>
                <w:shd w:val="clear" w:color="auto" w:fill="FFFFFF"/>
              </w:rPr>
              <w:t xml:space="preserve"> (підсумок)</w:t>
            </w:r>
          </w:p>
        </w:tc>
        <w:tc>
          <w:tcPr>
            <w:tcW w:w="2416" w:type="dxa"/>
          </w:tcPr>
          <w:p w14:paraId="2EA2B09C" w14:textId="058C4BED" w:rsidR="00C961E7" w:rsidRPr="003C34BE" w:rsidRDefault="00C961E7" w:rsidP="00C961E7">
            <w:pPr>
              <w:pStyle w:val="BodyTextIndent"/>
              <w:spacing w:after="0"/>
              <w:ind w:left="0"/>
              <w:jc w:val="center"/>
              <w:rPr>
                <w:color w:val="000000" w:themeColor="text1"/>
                <w:szCs w:val="28"/>
              </w:rPr>
            </w:pPr>
            <w:r w:rsidRPr="003C34BE">
              <w:rPr>
                <w:color w:val="000000" w:themeColor="text1"/>
                <w:szCs w:val="28"/>
                <w:shd w:val="clear" w:color="auto" w:fill="FFFFFF"/>
              </w:rPr>
              <w:t>Витрати (підсумок)</w:t>
            </w:r>
          </w:p>
        </w:tc>
        <w:tc>
          <w:tcPr>
            <w:tcW w:w="2303" w:type="dxa"/>
            <w:vAlign w:val="center"/>
          </w:tcPr>
          <w:p w14:paraId="6849EFB4" w14:textId="4253275C" w:rsidR="000554B0" w:rsidRPr="003C34BE" w:rsidRDefault="00C961E7" w:rsidP="00BC69A4">
            <w:pPr>
              <w:pStyle w:val="BodyTextIndent"/>
              <w:spacing w:after="0"/>
              <w:ind w:left="0"/>
              <w:jc w:val="center"/>
              <w:rPr>
                <w:color w:val="000000" w:themeColor="text1"/>
                <w:szCs w:val="28"/>
                <w:shd w:val="clear" w:color="auto" w:fill="FFFFFF"/>
              </w:rPr>
            </w:pPr>
            <w:r w:rsidRPr="003C34BE">
              <w:rPr>
                <w:color w:val="000000" w:themeColor="text1"/>
                <w:szCs w:val="28"/>
                <w:shd w:val="clear" w:color="auto" w:fill="FFFFFF"/>
              </w:rPr>
              <w:t>Обґрунтування</w:t>
            </w:r>
          </w:p>
          <w:p w14:paraId="325E2DCF" w14:textId="3ECA0C62" w:rsidR="00C961E7" w:rsidRPr="003C34BE" w:rsidRDefault="00C961E7" w:rsidP="00BC69A4">
            <w:pPr>
              <w:pStyle w:val="BodyTextIndent"/>
              <w:spacing w:after="0"/>
              <w:ind w:left="0"/>
              <w:jc w:val="center"/>
              <w:rPr>
                <w:color w:val="000000" w:themeColor="text1"/>
                <w:szCs w:val="28"/>
              </w:rPr>
            </w:pPr>
            <w:r w:rsidRPr="003C34BE">
              <w:rPr>
                <w:color w:val="000000" w:themeColor="text1"/>
                <w:szCs w:val="28"/>
                <w:shd w:val="clear" w:color="auto" w:fill="FFFFFF"/>
              </w:rPr>
              <w:t>відповідного місця альтернативи у рейтингу</w:t>
            </w:r>
          </w:p>
        </w:tc>
      </w:tr>
      <w:tr w:rsidR="003C34BE" w:rsidRPr="003C34BE" w14:paraId="3B2FA5D6" w14:textId="77777777" w:rsidTr="05C1CEA8">
        <w:tc>
          <w:tcPr>
            <w:tcW w:w="2262" w:type="dxa"/>
          </w:tcPr>
          <w:p w14:paraId="7F2C2FD5" w14:textId="1731A14B" w:rsidR="00C961E7" w:rsidRPr="003C34BE" w:rsidRDefault="00C961E7" w:rsidP="00C961E7">
            <w:pPr>
              <w:jc w:val="both"/>
              <w:rPr>
                <w:rStyle w:val="fontstyle01"/>
                <w:rFonts w:ascii="Times New Roman" w:hAnsi="Times New Roman"/>
                <w:b w:val="0"/>
                <w:bCs w:val="0"/>
                <w:i/>
                <w:iCs/>
                <w:color w:val="000000" w:themeColor="text1"/>
              </w:rPr>
            </w:pPr>
            <w:r w:rsidRPr="003C34BE">
              <w:rPr>
                <w:rStyle w:val="fontstyle01"/>
                <w:rFonts w:ascii="Times New Roman" w:hAnsi="Times New Roman"/>
                <w:b w:val="0"/>
                <w:bCs w:val="0"/>
                <w:i/>
                <w:iCs/>
                <w:color w:val="000000" w:themeColor="text1"/>
              </w:rPr>
              <w:t xml:space="preserve">Альтернатива 1 </w:t>
            </w:r>
          </w:p>
          <w:p w14:paraId="5D33FE94" w14:textId="77777777" w:rsidR="00C961E7" w:rsidRPr="003C34BE" w:rsidRDefault="00C961E7" w:rsidP="00C961E7">
            <w:pPr>
              <w:jc w:val="both"/>
              <w:rPr>
                <w:color w:val="000000" w:themeColor="text1"/>
                <w:szCs w:val="28"/>
              </w:rPr>
            </w:pPr>
            <w:r w:rsidRPr="003C34BE">
              <w:rPr>
                <w:rStyle w:val="fontstyle21"/>
                <w:rFonts w:ascii="Times New Roman" w:hAnsi="Times New Roman" w:cs="Times New Roman"/>
                <w:color w:val="000000" w:themeColor="text1"/>
                <w:sz w:val="28"/>
                <w:szCs w:val="28"/>
              </w:rPr>
              <w:t>Збереження ситуації, яка існує на цей час</w:t>
            </w:r>
          </w:p>
          <w:p w14:paraId="21FDD7EC" w14:textId="77777777" w:rsidR="00C961E7" w:rsidRPr="003C34BE" w:rsidRDefault="00C961E7" w:rsidP="00C961E7">
            <w:pPr>
              <w:pStyle w:val="BodyTextIndent"/>
              <w:spacing w:after="0"/>
              <w:ind w:left="0"/>
              <w:jc w:val="both"/>
              <w:rPr>
                <w:color w:val="000000" w:themeColor="text1"/>
                <w:szCs w:val="28"/>
              </w:rPr>
            </w:pPr>
          </w:p>
        </w:tc>
        <w:tc>
          <w:tcPr>
            <w:tcW w:w="2978" w:type="dxa"/>
          </w:tcPr>
          <w:p w14:paraId="19DEF4F8" w14:textId="77777777" w:rsidR="00AA5CC2" w:rsidRPr="003C34BE" w:rsidRDefault="00AA5CC2" w:rsidP="00AA5CC2">
            <w:pPr>
              <w:pStyle w:val="BodyTextIndent"/>
              <w:spacing w:after="0"/>
              <w:ind w:left="0"/>
              <w:jc w:val="both"/>
              <w:rPr>
                <w:rStyle w:val="fontstyle01"/>
                <w:rFonts w:ascii="Times New Roman" w:hAnsi="Times New Roman"/>
                <w:b w:val="0"/>
                <w:bCs w:val="0"/>
                <w:color w:val="000000" w:themeColor="text1"/>
              </w:rPr>
            </w:pPr>
            <w:r w:rsidRPr="003C34BE">
              <w:rPr>
                <w:color w:val="000000" w:themeColor="text1"/>
              </w:rPr>
              <w:t xml:space="preserve">За відсутності оновленого порядку </w:t>
            </w:r>
            <w:r w:rsidRPr="003C34BE">
              <w:rPr>
                <w:rStyle w:val="fontstyle01"/>
                <w:rFonts w:ascii="Times New Roman" w:hAnsi="Times New Roman"/>
                <w:b w:val="0"/>
                <w:bCs w:val="0"/>
                <w:color w:val="000000" w:themeColor="text1"/>
              </w:rPr>
              <w:t xml:space="preserve">не змінюється звична процедура здійснення сертифікації </w:t>
            </w:r>
            <w:r w:rsidRPr="003C34BE">
              <w:rPr>
                <w:color w:val="000000" w:themeColor="text1"/>
              </w:rPr>
              <w:t>колісних транспортних засобів та обладнання.</w:t>
            </w:r>
          </w:p>
          <w:p w14:paraId="0ABB5D79" w14:textId="4B815604" w:rsidR="00BF0E88" w:rsidRPr="003C34BE" w:rsidRDefault="00BF0E88" w:rsidP="00BF0E88">
            <w:pPr>
              <w:jc w:val="both"/>
              <w:rPr>
                <w:b/>
                <w:color w:val="000000" w:themeColor="text1"/>
                <w:szCs w:val="28"/>
              </w:rPr>
            </w:pPr>
          </w:p>
        </w:tc>
        <w:tc>
          <w:tcPr>
            <w:tcW w:w="2416" w:type="dxa"/>
          </w:tcPr>
          <w:p w14:paraId="3F191B5F" w14:textId="77777777" w:rsidR="008719EF" w:rsidRPr="003C34BE" w:rsidRDefault="008719EF" w:rsidP="008719EF">
            <w:pPr>
              <w:tabs>
                <w:tab w:val="left" w:pos="-3686"/>
              </w:tabs>
              <w:ind w:right="45"/>
              <w:jc w:val="both"/>
              <w:rPr>
                <w:color w:val="000000" w:themeColor="text1"/>
              </w:rPr>
            </w:pPr>
            <w:r w:rsidRPr="003C34BE">
              <w:rPr>
                <w:color w:val="000000" w:themeColor="text1"/>
              </w:rPr>
              <w:t xml:space="preserve">188 835 270,40 грн за 1 рік </w:t>
            </w:r>
          </w:p>
          <w:p w14:paraId="413BE8A6" w14:textId="77777777" w:rsidR="008719EF" w:rsidRPr="003C34BE" w:rsidRDefault="008719EF" w:rsidP="008719EF">
            <w:pPr>
              <w:tabs>
                <w:tab w:val="left" w:pos="-3686"/>
              </w:tabs>
              <w:ind w:right="45"/>
              <w:jc w:val="both"/>
              <w:rPr>
                <w:color w:val="000000" w:themeColor="text1"/>
              </w:rPr>
            </w:pPr>
            <w:r w:rsidRPr="003C34BE">
              <w:rPr>
                <w:color w:val="000000" w:themeColor="text1"/>
              </w:rPr>
              <w:t>та</w:t>
            </w:r>
          </w:p>
          <w:p w14:paraId="0E880ABC" w14:textId="59453E45" w:rsidR="00BF0E88" w:rsidRPr="003C34BE" w:rsidRDefault="008719EF" w:rsidP="008D0366">
            <w:pPr>
              <w:rPr>
                <w:color w:val="000000" w:themeColor="text1"/>
                <w:szCs w:val="28"/>
              </w:rPr>
            </w:pPr>
            <w:r w:rsidRPr="003C34BE">
              <w:rPr>
                <w:color w:val="000000" w:themeColor="text1"/>
              </w:rPr>
              <w:t>944 008 752,00 грн за 5 років.</w:t>
            </w:r>
          </w:p>
        </w:tc>
        <w:tc>
          <w:tcPr>
            <w:tcW w:w="2303" w:type="dxa"/>
          </w:tcPr>
          <w:p w14:paraId="79DF3E94" w14:textId="0D14D9AA" w:rsidR="00BA3B13" w:rsidRPr="003C34BE" w:rsidRDefault="00C961E7" w:rsidP="00796F2C">
            <w:pPr>
              <w:rPr>
                <w:rStyle w:val="fontstyle01"/>
                <w:rFonts w:ascii="Times New Roman" w:hAnsi="Times New Roman"/>
                <w:b w:val="0"/>
                <w:bCs w:val="0"/>
                <w:color w:val="000000" w:themeColor="text1"/>
              </w:rPr>
            </w:pPr>
            <w:r w:rsidRPr="003C34BE">
              <w:rPr>
                <w:rStyle w:val="fontstyle01"/>
                <w:rFonts w:ascii="Times New Roman" w:hAnsi="Times New Roman"/>
                <w:b w:val="0"/>
                <w:bCs w:val="0"/>
                <w:color w:val="000000" w:themeColor="text1"/>
              </w:rPr>
              <w:t>У разі</w:t>
            </w:r>
            <w:r w:rsidR="000F2F8B" w:rsidRPr="003C34BE">
              <w:rPr>
                <w:rStyle w:val="fontstyle01"/>
                <w:rFonts w:ascii="Times New Roman" w:hAnsi="Times New Roman"/>
                <w:b w:val="0"/>
                <w:bCs w:val="0"/>
                <w:color w:val="000000" w:themeColor="text1"/>
              </w:rPr>
              <w:t xml:space="preserve"> </w:t>
            </w:r>
            <w:r w:rsidRPr="003C34BE">
              <w:rPr>
                <w:rStyle w:val="fontstyle01"/>
                <w:rFonts w:ascii="Times New Roman" w:hAnsi="Times New Roman"/>
                <w:b w:val="0"/>
                <w:bCs w:val="0"/>
                <w:color w:val="000000" w:themeColor="text1"/>
              </w:rPr>
              <w:t>залишення</w:t>
            </w:r>
            <w:r w:rsidR="000F2F8B" w:rsidRPr="003C34BE">
              <w:rPr>
                <w:rStyle w:val="fontstyle01"/>
                <w:rFonts w:ascii="Times New Roman" w:hAnsi="Times New Roman"/>
                <w:b w:val="0"/>
                <w:bCs w:val="0"/>
                <w:color w:val="000000" w:themeColor="text1"/>
              </w:rPr>
              <w:t xml:space="preserve"> </w:t>
            </w:r>
            <w:r w:rsidRPr="003C34BE">
              <w:rPr>
                <w:rStyle w:val="fontstyle01"/>
                <w:rFonts w:ascii="Times New Roman" w:hAnsi="Times New Roman"/>
                <w:b w:val="0"/>
                <w:bCs w:val="0"/>
                <w:color w:val="000000" w:themeColor="text1"/>
              </w:rPr>
              <w:t>нинішньої</w:t>
            </w:r>
            <w:r w:rsidR="000F2F8B" w:rsidRPr="003C34BE">
              <w:rPr>
                <w:rStyle w:val="fontstyle01"/>
                <w:rFonts w:ascii="Times New Roman" w:hAnsi="Times New Roman"/>
                <w:b w:val="0"/>
                <w:bCs w:val="0"/>
                <w:color w:val="000000" w:themeColor="text1"/>
              </w:rPr>
              <w:t xml:space="preserve"> </w:t>
            </w:r>
            <w:r w:rsidRPr="003C34BE">
              <w:rPr>
                <w:rStyle w:val="fontstyle01"/>
                <w:rFonts w:ascii="Times New Roman" w:hAnsi="Times New Roman"/>
                <w:b w:val="0"/>
                <w:bCs w:val="0"/>
                <w:color w:val="000000" w:themeColor="text1"/>
              </w:rPr>
              <w:t>ситуації без змін,</w:t>
            </w:r>
            <w:r w:rsidR="000F2F8B" w:rsidRPr="003C34BE">
              <w:rPr>
                <w:rStyle w:val="fontstyle01"/>
                <w:rFonts w:ascii="Times New Roman" w:hAnsi="Times New Roman"/>
                <w:b w:val="0"/>
                <w:bCs w:val="0"/>
                <w:color w:val="000000" w:themeColor="text1"/>
              </w:rPr>
              <w:t xml:space="preserve"> </w:t>
            </w:r>
            <w:r w:rsidR="00BA3B13" w:rsidRPr="003C34BE">
              <w:rPr>
                <w:rStyle w:val="fontstyle01"/>
                <w:rFonts w:ascii="Times New Roman" w:hAnsi="Times New Roman"/>
                <w:b w:val="0"/>
                <w:bCs w:val="0"/>
                <w:color w:val="000000" w:themeColor="text1"/>
              </w:rPr>
              <w:t>є найменш сприятливою з альтернатив, оскільки не відповідає інтересам жодної заінтересованої сторони</w:t>
            </w:r>
            <w:r w:rsidR="00B337CA" w:rsidRPr="003C34BE">
              <w:rPr>
                <w:rStyle w:val="fontstyle01"/>
                <w:rFonts w:ascii="Times New Roman" w:hAnsi="Times New Roman"/>
                <w:b w:val="0"/>
                <w:bCs w:val="0"/>
                <w:color w:val="000000" w:themeColor="text1"/>
              </w:rPr>
              <w:t>.</w:t>
            </w:r>
          </w:p>
          <w:p w14:paraId="3F5F042A" w14:textId="7CB7F6B3" w:rsidR="00C961E7" w:rsidRPr="003C34BE" w:rsidRDefault="00796F2C" w:rsidP="00DD0B05">
            <w:pPr>
              <w:rPr>
                <w:color w:val="000000" w:themeColor="text1"/>
                <w:szCs w:val="28"/>
              </w:rPr>
            </w:pPr>
            <w:r w:rsidRPr="003C34BE">
              <w:rPr>
                <w:color w:val="000000" w:themeColor="text1"/>
                <w:szCs w:val="28"/>
              </w:rPr>
              <w:t xml:space="preserve">Не відбудеться спрощення </w:t>
            </w:r>
            <w:r w:rsidR="00FC3942" w:rsidRPr="003C34BE">
              <w:rPr>
                <w:color w:val="000000" w:themeColor="text1"/>
              </w:rPr>
              <w:t>процесів</w:t>
            </w:r>
            <w:r w:rsidR="00FC3942" w:rsidRPr="003C34BE">
              <w:rPr>
                <w:color w:val="000000" w:themeColor="text1"/>
                <w:szCs w:val="28"/>
              </w:rPr>
              <w:t xml:space="preserve"> цифровізації та автоматизації, пов’язаних із сертифікацією колісних транспортних </w:t>
            </w:r>
            <w:r w:rsidR="00FC3942" w:rsidRPr="003C34BE">
              <w:rPr>
                <w:color w:val="000000" w:themeColor="text1"/>
                <w:szCs w:val="28"/>
              </w:rPr>
              <w:lastRenderedPageBreak/>
              <w:t xml:space="preserve">засобів та обладнання </w:t>
            </w:r>
          </w:p>
        </w:tc>
      </w:tr>
      <w:tr w:rsidR="00392D01" w:rsidRPr="003C34BE" w14:paraId="18C17B3F" w14:textId="77777777" w:rsidTr="05C1CEA8">
        <w:tc>
          <w:tcPr>
            <w:tcW w:w="2262" w:type="dxa"/>
          </w:tcPr>
          <w:p w14:paraId="3D0C083A" w14:textId="02184092" w:rsidR="00DA36D6" w:rsidRPr="003C34BE" w:rsidRDefault="00DA36D6" w:rsidP="00DA36D6">
            <w:pPr>
              <w:jc w:val="both"/>
              <w:rPr>
                <w:rStyle w:val="fontstyle01"/>
                <w:rFonts w:ascii="Times New Roman" w:hAnsi="Times New Roman"/>
                <w:i/>
                <w:iCs/>
                <w:color w:val="000000" w:themeColor="text1"/>
              </w:rPr>
            </w:pPr>
            <w:r w:rsidRPr="003C34BE">
              <w:rPr>
                <w:rStyle w:val="fontstyle01"/>
                <w:rFonts w:ascii="Times New Roman" w:hAnsi="Times New Roman"/>
                <w:b w:val="0"/>
                <w:bCs w:val="0"/>
                <w:i/>
                <w:iCs/>
                <w:color w:val="000000" w:themeColor="text1"/>
              </w:rPr>
              <w:lastRenderedPageBreak/>
              <w:t xml:space="preserve">Альтернатива 2 </w:t>
            </w:r>
          </w:p>
          <w:p w14:paraId="11A462A7" w14:textId="77777777" w:rsidR="00DA36D6" w:rsidRPr="003C34BE" w:rsidRDefault="00DA36D6" w:rsidP="00DA36D6">
            <w:pPr>
              <w:jc w:val="both"/>
              <w:rPr>
                <w:color w:val="000000" w:themeColor="text1"/>
                <w:szCs w:val="28"/>
              </w:rPr>
            </w:pPr>
            <w:r w:rsidRPr="003C34BE">
              <w:rPr>
                <w:rStyle w:val="fontstyle21"/>
                <w:rFonts w:ascii="Times New Roman" w:hAnsi="Times New Roman" w:cs="Times New Roman"/>
                <w:color w:val="000000" w:themeColor="text1"/>
                <w:sz w:val="28"/>
                <w:szCs w:val="28"/>
              </w:rPr>
              <w:t>Прийняття проєкту акта</w:t>
            </w:r>
          </w:p>
          <w:p w14:paraId="6A696261" w14:textId="77777777" w:rsidR="00DA36D6" w:rsidRPr="003C34BE" w:rsidRDefault="00DA36D6" w:rsidP="00DA36D6">
            <w:pPr>
              <w:pStyle w:val="BodyTextIndent"/>
              <w:spacing w:after="0"/>
              <w:ind w:left="0"/>
              <w:jc w:val="both"/>
              <w:rPr>
                <w:color w:val="000000" w:themeColor="text1"/>
                <w:szCs w:val="28"/>
              </w:rPr>
            </w:pPr>
          </w:p>
          <w:p w14:paraId="2DF9CFC5" w14:textId="77777777" w:rsidR="00C961E7" w:rsidRPr="003C34BE" w:rsidRDefault="00C961E7" w:rsidP="00C961E7">
            <w:pPr>
              <w:pStyle w:val="BodyTextIndent"/>
              <w:spacing w:after="0"/>
              <w:ind w:left="0"/>
              <w:jc w:val="both"/>
              <w:rPr>
                <w:color w:val="000000" w:themeColor="text1"/>
                <w:szCs w:val="28"/>
              </w:rPr>
            </w:pPr>
          </w:p>
        </w:tc>
        <w:tc>
          <w:tcPr>
            <w:tcW w:w="2978" w:type="dxa"/>
          </w:tcPr>
          <w:p w14:paraId="7852804C" w14:textId="77777777" w:rsidR="00B83C3B" w:rsidRPr="003C34BE" w:rsidRDefault="00B83C3B" w:rsidP="00B83C3B">
            <w:pPr>
              <w:widowControl w:val="0"/>
              <w:autoSpaceDE w:val="0"/>
              <w:autoSpaceDN w:val="0"/>
              <w:adjustRightInd w:val="0"/>
              <w:ind w:firstLine="318"/>
              <w:jc w:val="both"/>
              <w:rPr>
                <w:bCs/>
                <w:i/>
                <w:iCs/>
                <w:color w:val="000000" w:themeColor="text1"/>
                <w:lang w:eastAsia="uk-UA"/>
              </w:rPr>
            </w:pPr>
            <w:r w:rsidRPr="003C34BE">
              <w:rPr>
                <w:bCs/>
                <w:i/>
                <w:iCs/>
                <w:color w:val="000000" w:themeColor="text1"/>
                <w:lang w:eastAsia="uk-UA"/>
              </w:rPr>
              <w:t>Підвищення ефективності та швидкості процесів:</w:t>
            </w:r>
          </w:p>
          <w:p w14:paraId="1010DBF3" w14:textId="1768B1B3" w:rsidR="00B83C3B" w:rsidRPr="003C34BE" w:rsidRDefault="00B83C3B" w:rsidP="00B83C3B">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цифровізація та прозорість процесів сертифікації та обміну інформацією дозволяє значно скоротити час оброб</w:t>
            </w:r>
            <w:r w:rsidR="00DA1472" w:rsidRPr="003C34BE">
              <w:rPr>
                <w:bCs/>
                <w:color w:val="000000" w:themeColor="text1"/>
                <w:lang w:eastAsia="uk-UA"/>
              </w:rPr>
              <w:t>лення</w:t>
            </w:r>
            <w:r w:rsidRPr="003C34BE">
              <w:rPr>
                <w:bCs/>
                <w:color w:val="000000" w:themeColor="text1"/>
                <w:lang w:eastAsia="uk-UA"/>
              </w:rPr>
              <w:t xml:space="preserve"> документів. Це прискорює весь процес сертифікації, скорочуючи затримки, пов’язані з ручним оформленням та переда</w:t>
            </w:r>
            <w:r w:rsidR="00DA1472" w:rsidRPr="003C34BE">
              <w:rPr>
                <w:bCs/>
                <w:color w:val="000000" w:themeColor="text1"/>
                <w:lang w:eastAsia="uk-UA"/>
              </w:rPr>
              <w:t>ванням</w:t>
            </w:r>
            <w:r w:rsidRPr="003C34BE">
              <w:rPr>
                <w:bCs/>
                <w:color w:val="000000" w:themeColor="text1"/>
                <w:lang w:eastAsia="uk-UA"/>
              </w:rPr>
              <w:t xml:space="preserve"> паперової документації;</w:t>
            </w:r>
          </w:p>
          <w:p w14:paraId="71D2AD5A" w14:textId="77777777" w:rsidR="00B83C3B" w:rsidRPr="003C34BE" w:rsidRDefault="00B83C3B" w:rsidP="00B83C3B">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xml:space="preserve">- миттєвий доступ до цифрових копій документів дозволяє </w:t>
            </w:r>
            <w:proofErr w:type="spellStart"/>
            <w:r w:rsidRPr="003C34BE">
              <w:rPr>
                <w:bCs/>
                <w:color w:val="000000" w:themeColor="text1"/>
                <w:lang w:eastAsia="uk-UA"/>
              </w:rPr>
              <w:t>оперативно</w:t>
            </w:r>
            <w:proofErr w:type="spellEnd"/>
            <w:r w:rsidRPr="003C34BE">
              <w:rPr>
                <w:bCs/>
                <w:color w:val="000000" w:themeColor="text1"/>
                <w:lang w:eastAsia="uk-UA"/>
              </w:rPr>
              <w:t xml:space="preserve"> взаємодіяти з органами реєстрації колісних транспортних засобів та замовників.</w:t>
            </w:r>
          </w:p>
          <w:p w14:paraId="3A5138C0" w14:textId="77777777" w:rsidR="00B83C3B" w:rsidRPr="003C34BE" w:rsidRDefault="00B83C3B" w:rsidP="00B83C3B">
            <w:pPr>
              <w:widowControl w:val="0"/>
              <w:autoSpaceDE w:val="0"/>
              <w:autoSpaceDN w:val="0"/>
              <w:adjustRightInd w:val="0"/>
              <w:ind w:firstLine="318"/>
              <w:jc w:val="both"/>
              <w:rPr>
                <w:bCs/>
                <w:i/>
                <w:iCs/>
                <w:color w:val="000000" w:themeColor="text1"/>
                <w:lang w:eastAsia="uk-UA"/>
              </w:rPr>
            </w:pPr>
            <w:r w:rsidRPr="003C34BE">
              <w:rPr>
                <w:bCs/>
                <w:i/>
                <w:iCs/>
                <w:color w:val="000000" w:themeColor="text1"/>
                <w:lang w:eastAsia="uk-UA"/>
              </w:rPr>
              <w:t>Зниження витрат:</w:t>
            </w:r>
          </w:p>
          <w:p w14:paraId="58FAFCAF" w14:textId="6CCFCB2F" w:rsidR="00B83C3B" w:rsidRPr="003C34BE" w:rsidRDefault="00B83C3B" w:rsidP="00B83C3B">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витрати на папір, друк</w:t>
            </w:r>
            <w:r w:rsidR="00AE4FDE" w:rsidRPr="003C34BE">
              <w:rPr>
                <w:bCs/>
                <w:color w:val="000000" w:themeColor="text1"/>
                <w:lang w:eastAsia="uk-UA"/>
              </w:rPr>
              <w:t>ування</w:t>
            </w:r>
            <w:r w:rsidRPr="003C34BE">
              <w:rPr>
                <w:bCs/>
                <w:color w:val="000000" w:themeColor="text1"/>
                <w:lang w:eastAsia="uk-UA"/>
              </w:rPr>
              <w:t xml:space="preserve"> та зберігання документації значно зменшуються;</w:t>
            </w:r>
          </w:p>
          <w:p w14:paraId="2FBCA4BC" w14:textId="77777777" w:rsidR="00B83C3B" w:rsidRPr="003C34BE" w:rsidRDefault="00B83C3B" w:rsidP="00B83C3B">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менші витрати на архівування та логістику, пов’язану із транспортуванням паперових документів, сприяють оптимізації витрат підприємства.</w:t>
            </w:r>
          </w:p>
          <w:p w14:paraId="73088DFF" w14:textId="77777777" w:rsidR="00B83C3B" w:rsidRPr="003C34BE" w:rsidRDefault="00B83C3B" w:rsidP="00B83C3B">
            <w:pPr>
              <w:widowControl w:val="0"/>
              <w:autoSpaceDE w:val="0"/>
              <w:autoSpaceDN w:val="0"/>
              <w:adjustRightInd w:val="0"/>
              <w:ind w:firstLine="318"/>
              <w:jc w:val="both"/>
              <w:rPr>
                <w:bCs/>
                <w:i/>
                <w:iCs/>
                <w:color w:val="000000" w:themeColor="text1"/>
                <w:lang w:eastAsia="uk-UA"/>
              </w:rPr>
            </w:pPr>
            <w:r w:rsidRPr="003C34BE">
              <w:rPr>
                <w:bCs/>
                <w:i/>
                <w:iCs/>
                <w:color w:val="000000" w:themeColor="text1"/>
                <w:lang w:eastAsia="uk-UA"/>
              </w:rPr>
              <w:t>Покращення контролю та безпеки:</w:t>
            </w:r>
          </w:p>
          <w:p w14:paraId="63A487EA" w14:textId="06B2EE83" w:rsidR="00816296" w:rsidRPr="003C34BE" w:rsidRDefault="00B83C3B" w:rsidP="00AE4FDE">
            <w:pPr>
              <w:widowControl w:val="0"/>
              <w:autoSpaceDE w:val="0"/>
              <w:autoSpaceDN w:val="0"/>
              <w:adjustRightInd w:val="0"/>
              <w:ind w:firstLine="318"/>
              <w:jc w:val="both"/>
              <w:rPr>
                <w:bCs/>
                <w:color w:val="000000" w:themeColor="text1"/>
                <w:lang w:eastAsia="uk-UA"/>
              </w:rPr>
            </w:pPr>
            <w:r w:rsidRPr="003C34BE">
              <w:rPr>
                <w:bCs/>
                <w:color w:val="000000" w:themeColor="text1"/>
                <w:lang w:eastAsia="uk-UA"/>
              </w:rPr>
              <w:t xml:space="preserve">- електронні </w:t>
            </w:r>
            <w:r w:rsidRPr="003C34BE">
              <w:rPr>
                <w:bCs/>
                <w:color w:val="000000" w:themeColor="text1"/>
                <w:lang w:eastAsia="uk-UA"/>
              </w:rPr>
              <w:lastRenderedPageBreak/>
              <w:t>системи дозволяють вести детальний облік кожного етапу оброб</w:t>
            </w:r>
            <w:r w:rsidR="00AE4FDE" w:rsidRPr="003C34BE">
              <w:rPr>
                <w:bCs/>
                <w:color w:val="000000" w:themeColor="text1"/>
                <w:lang w:eastAsia="uk-UA"/>
              </w:rPr>
              <w:t>лення</w:t>
            </w:r>
            <w:r w:rsidRPr="003C34BE">
              <w:rPr>
                <w:bCs/>
                <w:color w:val="000000" w:themeColor="text1"/>
                <w:lang w:eastAsia="uk-UA"/>
              </w:rPr>
              <w:t xml:space="preserve"> та затвердження під час сертифікації, що забезпечить  повну прозорість процесів;</w:t>
            </w:r>
          </w:p>
        </w:tc>
        <w:tc>
          <w:tcPr>
            <w:tcW w:w="2416" w:type="dxa"/>
          </w:tcPr>
          <w:p w14:paraId="6C39DDBD" w14:textId="4A228929" w:rsidR="00933915" w:rsidRPr="003C34BE" w:rsidRDefault="00E0542C" w:rsidP="00933915">
            <w:pPr>
              <w:widowControl w:val="0"/>
              <w:autoSpaceDE w:val="0"/>
              <w:autoSpaceDN w:val="0"/>
              <w:adjustRightInd w:val="0"/>
              <w:jc w:val="both"/>
              <w:rPr>
                <w:b/>
                <w:color w:val="000000" w:themeColor="text1"/>
                <w:lang w:eastAsia="uk-UA"/>
              </w:rPr>
            </w:pPr>
            <w:r w:rsidRPr="003C34BE">
              <w:rPr>
                <w:b/>
                <w:color w:val="000000" w:themeColor="text1"/>
                <w:lang w:eastAsia="uk-UA"/>
              </w:rPr>
              <w:lastRenderedPageBreak/>
              <w:t>69 616 880</w:t>
            </w:r>
            <w:r w:rsidR="00933915" w:rsidRPr="003C34BE">
              <w:rPr>
                <w:b/>
                <w:color w:val="000000" w:themeColor="text1"/>
                <w:lang w:eastAsia="uk-UA"/>
              </w:rPr>
              <w:t xml:space="preserve"> грн за 1 рік та</w:t>
            </w:r>
          </w:p>
          <w:p w14:paraId="39FF038F" w14:textId="1BC3F124" w:rsidR="008D0366" w:rsidRPr="003C34BE" w:rsidRDefault="001A2A8A" w:rsidP="001E6A6E">
            <w:pPr>
              <w:jc w:val="both"/>
              <w:rPr>
                <w:b/>
                <w:color w:val="000000" w:themeColor="text1"/>
                <w:szCs w:val="28"/>
              </w:rPr>
            </w:pPr>
            <w:r w:rsidRPr="003C34BE">
              <w:rPr>
                <w:b/>
                <w:color w:val="000000" w:themeColor="text1"/>
              </w:rPr>
              <w:t xml:space="preserve">348 084 400 </w:t>
            </w:r>
            <w:r w:rsidR="00933915" w:rsidRPr="003C34BE">
              <w:rPr>
                <w:b/>
                <w:color w:val="000000" w:themeColor="text1"/>
              </w:rPr>
              <w:t>грн за 5 років.</w:t>
            </w:r>
          </w:p>
        </w:tc>
        <w:tc>
          <w:tcPr>
            <w:tcW w:w="2303" w:type="dxa"/>
            <w:vAlign w:val="center"/>
          </w:tcPr>
          <w:p w14:paraId="5FBF6EEA" w14:textId="05C3AEB5" w:rsidR="0011576C" w:rsidRPr="003C34BE" w:rsidRDefault="00DD0B05" w:rsidP="0011576C">
            <w:pPr>
              <w:pStyle w:val="BodyTextIndent"/>
              <w:spacing w:after="0"/>
              <w:ind w:left="0"/>
              <w:rPr>
                <w:color w:val="000000" w:themeColor="text1"/>
                <w:szCs w:val="28"/>
              </w:rPr>
            </w:pPr>
            <w:r w:rsidRPr="003C34BE">
              <w:rPr>
                <w:color w:val="000000" w:themeColor="text1"/>
                <w:szCs w:val="28"/>
              </w:rPr>
              <w:t xml:space="preserve">Прийняття проєкту акта забезпечить </w:t>
            </w:r>
          </w:p>
          <w:p w14:paraId="323B904A" w14:textId="1E359B95" w:rsidR="00BB6CFB" w:rsidRPr="003C34BE" w:rsidRDefault="05C1CEA8" w:rsidP="00E1427E">
            <w:pPr>
              <w:pBdr>
                <w:top w:val="nil"/>
                <w:left w:val="nil"/>
                <w:bottom w:val="nil"/>
                <w:right w:val="nil"/>
                <w:between w:val="nil"/>
              </w:pBdr>
              <w:spacing w:line="259" w:lineRule="auto"/>
              <w:rPr>
                <w:color w:val="000000" w:themeColor="text1"/>
              </w:rPr>
            </w:pPr>
            <w:r w:rsidRPr="003C34BE">
              <w:rPr>
                <w:color w:val="000000" w:themeColor="text1"/>
              </w:rPr>
              <w:t>повноту державного правового врегулювання Державною службою України з безпеки на транспорті процесів цифровізації та автоматизації, пов’язаних із сертифікацією колісних транспортних засобів та обладнання, зокрема процесів створення, видачі,  ведення та обліку сертифікатів типу, сертифікатів відповідності, сертифікатів відповідності щодо індивідуального затвердження та управління цими даними</w:t>
            </w:r>
          </w:p>
          <w:p w14:paraId="07385FD7" w14:textId="321B2B25" w:rsidR="00B74474" w:rsidRPr="003C34BE" w:rsidRDefault="00B74474">
            <w:pPr>
              <w:pStyle w:val="BodyTextIndent"/>
              <w:spacing w:after="0"/>
              <w:ind w:left="0"/>
              <w:rPr>
                <w:color w:val="000000" w:themeColor="text1"/>
                <w:szCs w:val="28"/>
              </w:rPr>
            </w:pPr>
          </w:p>
        </w:tc>
      </w:tr>
    </w:tbl>
    <w:p w14:paraId="2C202669" w14:textId="4C77B3A8" w:rsidR="00BF55E4" w:rsidRPr="003C34BE" w:rsidRDefault="00BF55E4" w:rsidP="009345C9">
      <w:pPr>
        <w:pStyle w:val="BodyTextIndent"/>
        <w:spacing w:after="0"/>
        <w:ind w:left="0"/>
        <w:jc w:val="both"/>
        <w:rPr>
          <w:b/>
          <w:color w:val="000000" w:themeColor="text1"/>
          <w:szCs w:val="28"/>
        </w:rPr>
      </w:pPr>
    </w:p>
    <w:tbl>
      <w:tblPr>
        <w:tblStyle w:val="TableGrid"/>
        <w:tblW w:w="9776" w:type="dxa"/>
        <w:tblLook w:val="04A0" w:firstRow="1" w:lastRow="0" w:firstColumn="1" w:lastColumn="0" w:noHBand="0" w:noVBand="1"/>
      </w:tblPr>
      <w:tblGrid>
        <w:gridCol w:w="2263"/>
        <w:gridCol w:w="3686"/>
        <w:gridCol w:w="3827"/>
      </w:tblGrid>
      <w:tr w:rsidR="003C34BE" w:rsidRPr="003C34BE" w14:paraId="2FC062C6" w14:textId="77777777" w:rsidTr="00CE1AF7">
        <w:tc>
          <w:tcPr>
            <w:tcW w:w="2263" w:type="dxa"/>
          </w:tcPr>
          <w:p w14:paraId="48DFBA86" w14:textId="77777777" w:rsidR="00BF55E4" w:rsidRPr="003C34BE" w:rsidRDefault="00BF55E4" w:rsidP="00C551F1">
            <w:pPr>
              <w:pStyle w:val="BodyTextIndent"/>
              <w:tabs>
                <w:tab w:val="left" w:pos="1224"/>
              </w:tabs>
              <w:spacing w:after="0"/>
              <w:ind w:left="0"/>
              <w:jc w:val="center"/>
              <w:rPr>
                <w:color w:val="000000" w:themeColor="text1"/>
                <w:szCs w:val="28"/>
              </w:rPr>
            </w:pPr>
            <w:r w:rsidRPr="003C34BE">
              <w:rPr>
                <w:color w:val="000000" w:themeColor="text1"/>
                <w:szCs w:val="28"/>
                <w:shd w:val="clear" w:color="auto" w:fill="FFFFFF"/>
              </w:rPr>
              <w:t>Рейтинг</w:t>
            </w:r>
          </w:p>
        </w:tc>
        <w:tc>
          <w:tcPr>
            <w:tcW w:w="3686" w:type="dxa"/>
          </w:tcPr>
          <w:p w14:paraId="4A038B29" w14:textId="77777777" w:rsidR="00BF55E4" w:rsidRPr="003C34BE" w:rsidRDefault="00BF55E4" w:rsidP="00C551F1">
            <w:pPr>
              <w:pStyle w:val="BodyTextIndent"/>
              <w:tabs>
                <w:tab w:val="left" w:pos="1224"/>
              </w:tabs>
              <w:spacing w:after="0"/>
              <w:ind w:left="0"/>
              <w:jc w:val="center"/>
              <w:rPr>
                <w:color w:val="000000" w:themeColor="text1"/>
                <w:szCs w:val="28"/>
                <w:shd w:val="clear" w:color="auto" w:fill="FFFFFF"/>
              </w:rPr>
            </w:pPr>
            <w:r w:rsidRPr="003C34BE">
              <w:rPr>
                <w:color w:val="000000" w:themeColor="text1"/>
                <w:szCs w:val="28"/>
                <w:shd w:val="clear" w:color="auto" w:fill="FFFFFF"/>
              </w:rPr>
              <w:t>Аргументи щодо переваги обраної альтернативи/причини відмови від альтернативи</w:t>
            </w:r>
          </w:p>
        </w:tc>
        <w:tc>
          <w:tcPr>
            <w:tcW w:w="3827" w:type="dxa"/>
          </w:tcPr>
          <w:p w14:paraId="04FE6DA1" w14:textId="77777777" w:rsidR="00BF55E4" w:rsidRPr="003C34BE" w:rsidRDefault="00BF55E4" w:rsidP="00C551F1">
            <w:pPr>
              <w:pStyle w:val="BodyTextIndent"/>
              <w:tabs>
                <w:tab w:val="left" w:pos="1224"/>
              </w:tabs>
              <w:spacing w:after="0"/>
              <w:ind w:left="0"/>
              <w:jc w:val="center"/>
              <w:rPr>
                <w:color w:val="000000" w:themeColor="text1"/>
                <w:szCs w:val="28"/>
              </w:rPr>
            </w:pPr>
            <w:r w:rsidRPr="003C34BE">
              <w:rPr>
                <w:color w:val="000000" w:themeColor="text1"/>
                <w:szCs w:val="28"/>
                <w:shd w:val="clear" w:color="auto" w:fill="FFFFFF"/>
              </w:rPr>
              <w:t>Оцінка ризику зовнішніх чинників на дію запропонованого регуляторного акта</w:t>
            </w:r>
          </w:p>
        </w:tc>
      </w:tr>
      <w:tr w:rsidR="003C34BE" w:rsidRPr="003C34BE" w14:paraId="4855F794" w14:textId="77777777" w:rsidTr="00CE1AF7">
        <w:tc>
          <w:tcPr>
            <w:tcW w:w="2263" w:type="dxa"/>
            <w:vAlign w:val="center"/>
          </w:tcPr>
          <w:p w14:paraId="029A22FF" w14:textId="020F2116" w:rsidR="00BF55E4" w:rsidRPr="003C34BE" w:rsidRDefault="00F6257A" w:rsidP="00BC69A4">
            <w:pPr>
              <w:rPr>
                <w:rStyle w:val="fontstyle01"/>
                <w:rFonts w:ascii="Times New Roman" w:hAnsi="Times New Roman"/>
                <w:b w:val="0"/>
                <w:bCs w:val="0"/>
                <w:i/>
                <w:iCs/>
                <w:color w:val="000000" w:themeColor="text1"/>
              </w:rPr>
            </w:pPr>
            <w:r w:rsidRPr="003C34BE">
              <w:rPr>
                <w:rStyle w:val="fontstyle01"/>
                <w:rFonts w:ascii="Times New Roman" w:hAnsi="Times New Roman"/>
                <w:b w:val="0"/>
                <w:bCs w:val="0"/>
                <w:i/>
                <w:iCs/>
                <w:color w:val="000000" w:themeColor="text1"/>
              </w:rPr>
              <w:t>Альтернатива 1</w:t>
            </w:r>
            <w:r w:rsidR="00BF55E4" w:rsidRPr="003C34BE">
              <w:rPr>
                <w:rStyle w:val="fontstyle01"/>
                <w:rFonts w:ascii="Times New Roman" w:hAnsi="Times New Roman"/>
                <w:b w:val="0"/>
                <w:bCs w:val="0"/>
                <w:i/>
                <w:iCs/>
                <w:color w:val="000000" w:themeColor="text1"/>
              </w:rPr>
              <w:t xml:space="preserve"> </w:t>
            </w:r>
          </w:p>
          <w:p w14:paraId="6E3D34AD" w14:textId="77777777" w:rsidR="00BF55E4" w:rsidRPr="003C34BE" w:rsidRDefault="00BF55E4" w:rsidP="00BC69A4">
            <w:pPr>
              <w:rPr>
                <w:color w:val="000000" w:themeColor="text1"/>
                <w:szCs w:val="28"/>
              </w:rPr>
            </w:pPr>
            <w:r w:rsidRPr="003C34BE">
              <w:rPr>
                <w:rStyle w:val="fontstyle21"/>
                <w:rFonts w:ascii="Times New Roman" w:hAnsi="Times New Roman" w:cs="Times New Roman"/>
                <w:color w:val="000000" w:themeColor="text1"/>
                <w:sz w:val="28"/>
                <w:szCs w:val="28"/>
              </w:rPr>
              <w:t>Збереження ситуації, яка існує на цей час</w:t>
            </w:r>
          </w:p>
        </w:tc>
        <w:tc>
          <w:tcPr>
            <w:tcW w:w="3686" w:type="dxa"/>
            <w:vAlign w:val="center"/>
          </w:tcPr>
          <w:p w14:paraId="4532523F" w14:textId="09290159" w:rsidR="001D1965" w:rsidRPr="003C34BE" w:rsidRDefault="00E90F2D" w:rsidP="00E90F2D">
            <w:pPr>
              <w:pStyle w:val="BodyTextIndent"/>
              <w:tabs>
                <w:tab w:val="left" w:pos="1224"/>
              </w:tabs>
              <w:spacing w:after="0"/>
              <w:ind w:left="0"/>
              <w:jc w:val="both"/>
              <w:rPr>
                <w:color w:val="000000" w:themeColor="text1"/>
                <w:szCs w:val="28"/>
              </w:rPr>
            </w:pPr>
            <w:r w:rsidRPr="003C34BE">
              <w:rPr>
                <w:rFonts w:eastAsia="Calibri"/>
                <w:color w:val="000000" w:themeColor="text1"/>
                <w:szCs w:val="28"/>
                <w:lang w:eastAsia="en-US"/>
              </w:rPr>
              <w:t>Ця</w:t>
            </w:r>
            <w:r w:rsidRPr="003C34BE">
              <w:rPr>
                <w:color w:val="000000" w:themeColor="text1"/>
                <w:szCs w:val="28"/>
                <w:lang w:eastAsia="en-US"/>
              </w:rPr>
              <w:t xml:space="preserve"> </w:t>
            </w:r>
            <w:r w:rsidRPr="003C34BE">
              <w:rPr>
                <w:rFonts w:eastAsia="Calibri"/>
                <w:color w:val="000000" w:themeColor="text1"/>
                <w:szCs w:val="28"/>
                <w:lang w:eastAsia="en-US"/>
              </w:rPr>
              <w:t>альтернативна</w:t>
            </w:r>
            <w:r w:rsidRPr="003C34BE">
              <w:rPr>
                <w:color w:val="000000" w:themeColor="text1"/>
                <w:szCs w:val="28"/>
                <w:lang w:eastAsia="en-US"/>
              </w:rPr>
              <w:t xml:space="preserve"> </w:t>
            </w:r>
            <w:r w:rsidRPr="003C34BE">
              <w:rPr>
                <w:rFonts w:eastAsia="Calibri"/>
                <w:color w:val="000000" w:themeColor="text1"/>
                <w:szCs w:val="28"/>
                <w:lang w:eastAsia="en-US"/>
              </w:rPr>
              <w:t>не</w:t>
            </w:r>
            <w:r w:rsidRPr="003C34BE">
              <w:rPr>
                <w:color w:val="000000" w:themeColor="text1"/>
                <w:szCs w:val="28"/>
                <w:lang w:eastAsia="en-US"/>
              </w:rPr>
              <w:t xml:space="preserve"> </w:t>
            </w:r>
            <w:r w:rsidRPr="003C34BE">
              <w:rPr>
                <w:rFonts w:eastAsia="Calibri"/>
                <w:color w:val="000000" w:themeColor="text1"/>
                <w:szCs w:val="28"/>
                <w:lang w:eastAsia="en-US"/>
              </w:rPr>
              <w:t>може</w:t>
            </w:r>
            <w:r w:rsidRPr="003C34BE">
              <w:rPr>
                <w:color w:val="000000" w:themeColor="text1"/>
                <w:szCs w:val="28"/>
                <w:lang w:eastAsia="en-US"/>
              </w:rPr>
              <w:t xml:space="preserve"> </w:t>
            </w:r>
            <w:r w:rsidRPr="003C34BE">
              <w:rPr>
                <w:rFonts w:eastAsia="Calibri"/>
                <w:color w:val="000000" w:themeColor="text1"/>
                <w:szCs w:val="28"/>
                <w:lang w:eastAsia="en-US"/>
              </w:rPr>
              <w:t>бути</w:t>
            </w:r>
            <w:r w:rsidRPr="003C34BE">
              <w:rPr>
                <w:color w:val="000000" w:themeColor="text1"/>
                <w:szCs w:val="28"/>
                <w:lang w:eastAsia="en-US"/>
              </w:rPr>
              <w:t xml:space="preserve"> </w:t>
            </w:r>
            <w:r w:rsidRPr="003C34BE">
              <w:rPr>
                <w:rFonts w:eastAsia="Calibri"/>
                <w:color w:val="000000" w:themeColor="text1"/>
                <w:szCs w:val="28"/>
                <w:lang w:eastAsia="en-US"/>
              </w:rPr>
              <w:t>застосована</w:t>
            </w:r>
            <w:r w:rsidR="00EA2AE0" w:rsidRPr="003C34BE">
              <w:rPr>
                <w:rFonts w:eastAsia="Calibri"/>
                <w:color w:val="000000" w:themeColor="text1"/>
                <w:szCs w:val="28"/>
                <w:lang w:eastAsia="en-US"/>
              </w:rPr>
              <w:t>,</w:t>
            </w:r>
            <w:r w:rsidRPr="003C34BE">
              <w:rPr>
                <w:color w:val="000000" w:themeColor="text1"/>
                <w:szCs w:val="28"/>
                <w:lang w:eastAsia="en-US"/>
              </w:rPr>
              <w:t xml:space="preserve"> </w:t>
            </w:r>
            <w:r w:rsidRPr="003C34BE">
              <w:rPr>
                <w:rFonts w:eastAsia="Calibri"/>
                <w:color w:val="000000" w:themeColor="text1"/>
                <w:szCs w:val="28"/>
                <w:lang w:eastAsia="en-US"/>
              </w:rPr>
              <w:t>оскільки</w:t>
            </w:r>
            <w:r w:rsidRPr="003C34BE">
              <w:rPr>
                <w:color w:val="000000" w:themeColor="text1"/>
                <w:szCs w:val="28"/>
                <w:lang w:eastAsia="en-US"/>
              </w:rPr>
              <w:t xml:space="preserve"> </w:t>
            </w:r>
            <w:r w:rsidRPr="003C34BE">
              <w:rPr>
                <w:rFonts w:eastAsia="Calibri"/>
                <w:color w:val="000000" w:themeColor="text1"/>
                <w:szCs w:val="28"/>
                <w:lang w:eastAsia="en-US"/>
              </w:rPr>
              <w:t>не</w:t>
            </w:r>
            <w:r w:rsidRPr="003C34BE">
              <w:rPr>
                <w:color w:val="000000" w:themeColor="text1"/>
                <w:szCs w:val="28"/>
                <w:lang w:eastAsia="en-US"/>
              </w:rPr>
              <w:t xml:space="preserve"> </w:t>
            </w:r>
            <w:r w:rsidRPr="003C34BE">
              <w:rPr>
                <w:rFonts w:eastAsia="Calibri"/>
                <w:color w:val="000000" w:themeColor="text1"/>
                <w:szCs w:val="28"/>
                <w:lang w:eastAsia="en-US"/>
              </w:rPr>
              <w:t>відповідає</w:t>
            </w:r>
            <w:r w:rsidRPr="003C34BE">
              <w:rPr>
                <w:color w:val="000000" w:themeColor="text1"/>
                <w:szCs w:val="28"/>
                <w:lang w:eastAsia="en-US"/>
              </w:rPr>
              <w:t xml:space="preserve"> </w:t>
            </w:r>
            <w:r w:rsidRPr="003C34BE">
              <w:rPr>
                <w:rFonts w:eastAsia="Calibri"/>
                <w:color w:val="000000" w:themeColor="text1"/>
                <w:szCs w:val="28"/>
                <w:lang w:eastAsia="en-US"/>
              </w:rPr>
              <w:t>інтересам</w:t>
            </w:r>
            <w:r w:rsidRPr="003C34BE">
              <w:rPr>
                <w:color w:val="000000" w:themeColor="text1"/>
                <w:szCs w:val="28"/>
                <w:lang w:eastAsia="en-US"/>
              </w:rPr>
              <w:t xml:space="preserve"> </w:t>
            </w:r>
            <w:r w:rsidRPr="003C34BE">
              <w:rPr>
                <w:rFonts w:eastAsia="Calibri"/>
                <w:color w:val="000000" w:themeColor="text1"/>
                <w:szCs w:val="28"/>
                <w:lang w:eastAsia="en-US"/>
              </w:rPr>
              <w:t>жодної</w:t>
            </w:r>
            <w:r w:rsidRPr="003C34BE">
              <w:rPr>
                <w:color w:val="000000" w:themeColor="text1"/>
                <w:szCs w:val="28"/>
                <w:lang w:eastAsia="en-US"/>
              </w:rPr>
              <w:t xml:space="preserve"> </w:t>
            </w:r>
            <w:r w:rsidRPr="003C34BE">
              <w:rPr>
                <w:rFonts w:eastAsia="Calibri"/>
                <w:color w:val="000000" w:themeColor="text1"/>
                <w:szCs w:val="28"/>
                <w:lang w:eastAsia="en-US"/>
              </w:rPr>
              <w:t>заінтересованої</w:t>
            </w:r>
            <w:r w:rsidRPr="003C34BE">
              <w:rPr>
                <w:color w:val="000000" w:themeColor="text1"/>
                <w:szCs w:val="28"/>
                <w:lang w:eastAsia="en-US"/>
              </w:rPr>
              <w:t xml:space="preserve"> </w:t>
            </w:r>
            <w:r w:rsidRPr="003C34BE">
              <w:rPr>
                <w:rFonts w:eastAsia="Calibri"/>
                <w:color w:val="000000" w:themeColor="text1"/>
                <w:szCs w:val="28"/>
                <w:lang w:eastAsia="en-US"/>
              </w:rPr>
              <w:t>сторони</w:t>
            </w:r>
          </w:p>
        </w:tc>
        <w:tc>
          <w:tcPr>
            <w:tcW w:w="3827" w:type="dxa"/>
            <w:vAlign w:val="center"/>
          </w:tcPr>
          <w:p w14:paraId="682AADAF" w14:textId="4CF65368" w:rsidR="00BF55E4" w:rsidRPr="003C34BE" w:rsidRDefault="0006585A" w:rsidP="00A10103">
            <w:pPr>
              <w:jc w:val="both"/>
              <w:rPr>
                <w:color w:val="000000" w:themeColor="text1"/>
                <w:szCs w:val="28"/>
              </w:rPr>
            </w:pPr>
            <w:r w:rsidRPr="003C34BE">
              <w:rPr>
                <w:rFonts w:eastAsia="Calibri"/>
                <w:color w:val="000000" w:themeColor="text1"/>
                <w:szCs w:val="28"/>
                <w:lang w:eastAsia="en-US"/>
              </w:rPr>
              <w:t>Не досягає цілей державного регулювання</w:t>
            </w:r>
          </w:p>
        </w:tc>
      </w:tr>
      <w:tr w:rsidR="00D644DF" w:rsidRPr="003C34BE" w14:paraId="23A12139" w14:textId="77777777" w:rsidTr="00CE1AF7">
        <w:tc>
          <w:tcPr>
            <w:tcW w:w="2263" w:type="dxa"/>
          </w:tcPr>
          <w:p w14:paraId="2507BCE9" w14:textId="4AC0E629" w:rsidR="00BF55E4" w:rsidRPr="003C34BE" w:rsidRDefault="00F6257A" w:rsidP="00806379">
            <w:pPr>
              <w:rPr>
                <w:rStyle w:val="fontstyle01"/>
                <w:rFonts w:ascii="Times New Roman" w:hAnsi="Times New Roman"/>
                <w:i/>
                <w:iCs/>
                <w:color w:val="000000" w:themeColor="text1"/>
              </w:rPr>
            </w:pPr>
            <w:r w:rsidRPr="003C34BE">
              <w:rPr>
                <w:rStyle w:val="fontstyle01"/>
                <w:rFonts w:ascii="Times New Roman" w:hAnsi="Times New Roman"/>
                <w:b w:val="0"/>
                <w:bCs w:val="0"/>
                <w:i/>
                <w:iCs/>
                <w:color w:val="000000" w:themeColor="text1"/>
              </w:rPr>
              <w:t>Альтернатива 2</w:t>
            </w:r>
            <w:r w:rsidR="00BF55E4" w:rsidRPr="003C34BE">
              <w:rPr>
                <w:rStyle w:val="fontstyle01"/>
                <w:rFonts w:ascii="Times New Roman" w:hAnsi="Times New Roman"/>
                <w:b w:val="0"/>
                <w:bCs w:val="0"/>
                <w:i/>
                <w:iCs/>
                <w:color w:val="000000" w:themeColor="text1"/>
              </w:rPr>
              <w:t xml:space="preserve"> </w:t>
            </w:r>
          </w:p>
          <w:p w14:paraId="34E70FCF" w14:textId="77777777" w:rsidR="00BF55E4" w:rsidRPr="003C34BE" w:rsidRDefault="00BF55E4" w:rsidP="00C33C3A">
            <w:pPr>
              <w:rPr>
                <w:color w:val="000000" w:themeColor="text1"/>
                <w:szCs w:val="28"/>
              </w:rPr>
            </w:pPr>
            <w:r w:rsidRPr="003C34BE">
              <w:rPr>
                <w:rStyle w:val="fontstyle21"/>
                <w:rFonts w:ascii="Times New Roman" w:hAnsi="Times New Roman" w:cs="Times New Roman"/>
                <w:color w:val="000000" w:themeColor="text1"/>
                <w:sz w:val="28"/>
                <w:szCs w:val="28"/>
              </w:rPr>
              <w:t>Прийняття проєкту акта</w:t>
            </w:r>
          </w:p>
          <w:p w14:paraId="1F5657E3" w14:textId="77777777" w:rsidR="00BF55E4" w:rsidRPr="003C34BE" w:rsidRDefault="00BF55E4" w:rsidP="00C33C3A">
            <w:pPr>
              <w:pStyle w:val="BodyTextIndent"/>
              <w:spacing w:after="0"/>
              <w:ind w:left="0"/>
              <w:rPr>
                <w:color w:val="000000" w:themeColor="text1"/>
                <w:szCs w:val="28"/>
              </w:rPr>
            </w:pPr>
          </w:p>
          <w:p w14:paraId="4E765137" w14:textId="77777777" w:rsidR="00BF55E4" w:rsidRPr="003C34BE" w:rsidRDefault="00BF55E4" w:rsidP="00C33C3A">
            <w:pPr>
              <w:pStyle w:val="BodyTextIndent"/>
              <w:tabs>
                <w:tab w:val="left" w:pos="1224"/>
              </w:tabs>
              <w:spacing w:after="0"/>
              <w:ind w:left="0"/>
              <w:rPr>
                <w:color w:val="000000" w:themeColor="text1"/>
                <w:szCs w:val="28"/>
              </w:rPr>
            </w:pPr>
          </w:p>
        </w:tc>
        <w:tc>
          <w:tcPr>
            <w:tcW w:w="3686" w:type="dxa"/>
          </w:tcPr>
          <w:p w14:paraId="2A4E93D1" w14:textId="30233F94" w:rsidR="00BF55E4" w:rsidRPr="003C34BE" w:rsidRDefault="00545304" w:rsidP="004223A9">
            <w:pPr>
              <w:pStyle w:val="BodyTextIndent"/>
              <w:tabs>
                <w:tab w:val="left" w:pos="1224"/>
              </w:tabs>
              <w:spacing w:after="0"/>
              <w:ind w:left="0"/>
              <w:jc w:val="both"/>
              <w:rPr>
                <w:color w:val="000000" w:themeColor="text1"/>
                <w:szCs w:val="28"/>
                <w:lang w:eastAsia="en-US"/>
              </w:rPr>
            </w:pPr>
            <w:r w:rsidRPr="003C34BE">
              <w:rPr>
                <w:color w:val="000000" w:themeColor="text1"/>
                <w:szCs w:val="28"/>
                <w:shd w:val="clear" w:color="auto" w:fill="FFFFFF"/>
              </w:rPr>
              <w:t>Переваги обраної альтернативи</w:t>
            </w:r>
            <w:r w:rsidR="006F6E72" w:rsidRPr="003C34BE">
              <w:rPr>
                <w:color w:val="000000" w:themeColor="text1"/>
                <w:szCs w:val="28"/>
                <w:shd w:val="clear" w:color="auto" w:fill="FFFFFF"/>
              </w:rPr>
              <w:t xml:space="preserve"> </w:t>
            </w:r>
            <w:r w:rsidR="003411AC" w:rsidRPr="003C34BE">
              <w:rPr>
                <w:color w:val="000000" w:themeColor="text1"/>
                <w:szCs w:val="28"/>
                <w:shd w:val="clear" w:color="auto" w:fill="FFFFFF"/>
              </w:rPr>
              <w:t xml:space="preserve">полягають у </w:t>
            </w:r>
            <w:r w:rsidR="007230E2" w:rsidRPr="003C34BE">
              <w:rPr>
                <w:color w:val="000000" w:themeColor="text1"/>
                <w:szCs w:val="28"/>
                <w:lang w:eastAsia="en-US"/>
              </w:rPr>
              <w:t>наданн</w:t>
            </w:r>
            <w:r w:rsidR="003411AC" w:rsidRPr="003C34BE">
              <w:rPr>
                <w:color w:val="000000" w:themeColor="text1"/>
                <w:szCs w:val="28"/>
                <w:lang w:eastAsia="en-US"/>
              </w:rPr>
              <w:t>і</w:t>
            </w:r>
            <w:r w:rsidR="007230E2" w:rsidRPr="003C34BE">
              <w:rPr>
                <w:color w:val="000000" w:themeColor="text1"/>
                <w:szCs w:val="28"/>
                <w:lang w:eastAsia="en-US"/>
              </w:rPr>
              <w:t xml:space="preserve"> </w:t>
            </w:r>
            <w:r w:rsidR="001D76A3" w:rsidRPr="003C34BE">
              <w:rPr>
                <w:color w:val="000000" w:themeColor="text1"/>
                <w:szCs w:val="28"/>
                <w:lang w:eastAsia="en-US"/>
              </w:rPr>
              <w:t>можливості</w:t>
            </w:r>
            <w:r w:rsidR="00A82FE8" w:rsidRPr="003C34BE">
              <w:rPr>
                <w:color w:val="000000" w:themeColor="text1"/>
                <w:szCs w:val="28"/>
                <w:lang w:eastAsia="en-US"/>
              </w:rPr>
              <w:t xml:space="preserve"> ознайомлення з</w:t>
            </w:r>
          </w:p>
          <w:p w14:paraId="7A73159C" w14:textId="135517C5" w:rsidR="003C5CE6" w:rsidRPr="003C34BE" w:rsidRDefault="003C5CE6" w:rsidP="004223A9">
            <w:pPr>
              <w:pStyle w:val="BodyTextIndent"/>
              <w:tabs>
                <w:tab w:val="left" w:pos="1224"/>
              </w:tabs>
              <w:spacing w:after="0"/>
              <w:ind w:left="0"/>
              <w:jc w:val="both"/>
              <w:rPr>
                <w:color w:val="000000" w:themeColor="text1"/>
                <w:szCs w:val="28"/>
              </w:rPr>
            </w:pPr>
            <w:r w:rsidRPr="003C34BE">
              <w:rPr>
                <w:color w:val="000000" w:themeColor="text1"/>
              </w:rPr>
              <w:t>сертифікат</w:t>
            </w:r>
            <w:r w:rsidR="00545304" w:rsidRPr="003C34BE">
              <w:rPr>
                <w:color w:val="000000" w:themeColor="text1"/>
              </w:rPr>
              <w:t>ами</w:t>
            </w:r>
            <w:r w:rsidRPr="003C34BE">
              <w:rPr>
                <w:color w:val="000000" w:themeColor="text1"/>
              </w:rPr>
              <w:t xml:space="preserve"> затвердження типу і виданих виробниками сертифікатів відповідності колісних транспортних засобів та обладнання</w:t>
            </w:r>
          </w:p>
        </w:tc>
        <w:tc>
          <w:tcPr>
            <w:tcW w:w="3827" w:type="dxa"/>
          </w:tcPr>
          <w:p w14:paraId="7B63181E" w14:textId="0D25B0B9" w:rsidR="00BF55E4" w:rsidRPr="003C34BE" w:rsidRDefault="000A32E6" w:rsidP="003C112D">
            <w:pPr>
              <w:jc w:val="both"/>
              <w:rPr>
                <w:color w:val="000000" w:themeColor="text1"/>
                <w:szCs w:val="28"/>
              </w:rPr>
            </w:pPr>
            <w:r w:rsidRPr="003C34BE">
              <w:rPr>
                <w:color w:val="000000" w:themeColor="text1"/>
                <w:szCs w:val="28"/>
              </w:rPr>
              <w:t>Прийняття регуляторного акта забезпечить досягнення встановлених цілей</w:t>
            </w:r>
          </w:p>
        </w:tc>
      </w:tr>
    </w:tbl>
    <w:p w14:paraId="417C0F90" w14:textId="15230D76" w:rsidR="00BF55E4" w:rsidRPr="003C34BE" w:rsidRDefault="00BF55E4" w:rsidP="009345C9">
      <w:pPr>
        <w:pStyle w:val="BodyTextIndent"/>
        <w:spacing w:after="0"/>
        <w:ind w:left="0"/>
        <w:jc w:val="both"/>
        <w:rPr>
          <w:b/>
          <w:color w:val="000000" w:themeColor="text1"/>
          <w:szCs w:val="28"/>
        </w:rPr>
      </w:pPr>
    </w:p>
    <w:p w14:paraId="6D344D33" w14:textId="54804A29" w:rsidR="00DD412F" w:rsidRPr="003C34BE" w:rsidRDefault="002702BB" w:rsidP="005E28D1">
      <w:pPr>
        <w:pStyle w:val="BodyTextIndent"/>
        <w:spacing w:after="0"/>
        <w:ind w:left="0" w:firstLine="567"/>
        <w:jc w:val="both"/>
        <w:rPr>
          <w:b/>
          <w:color w:val="000000" w:themeColor="text1"/>
          <w:szCs w:val="28"/>
        </w:rPr>
      </w:pPr>
      <w:r w:rsidRPr="003C34BE">
        <w:rPr>
          <w:b/>
          <w:color w:val="000000" w:themeColor="text1"/>
          <w:szCs w:val="28"/>
        </w:rPr>
        <w:t>V</w:t>
      </w:r>
      <w:r w:rsidR="00ED2746" w:rsidRPr="003C34BE">
        <w:rPr>
          <w:b/>
          <w:color w:val="000000" w:themeColor="text1"/>
          <w:szCs w:val="28"/>
        </w:rPr>
        <w:t xml:space="preserve">. </w:t>
      </w:r>
      <w:r w:rsidR="00DE57C2" w:rsidRPr="003C34BE">
        <w:rPr>
          <w:b/>
          <w:color w:val="000000" w:themeColor="text1"/>
          <w:szCs w:val="28"/>
        </w:rPr>
        <w:t>М</w:t>
      </w:r>
      <w:r w:rsidR="00ED2746" w:rsidRPr="003C34BE">
        <w:rPr>
          <w:b/>
          <w:color w:val="000000" w:themeColor="text1"/>
          <w:szCs w:val="28"/>
        </w:rPr>
        <w:t>еханізм</w:t>
      </w:r>
      <w:r w:rsidR="00DE57C2" w:rsidRPr="003C34BE">
        <w:rPr>
          <w:b/>
          <w:color w:val="000000" w:themeColor="text1"/>
          <w:szCs w:val="28"/>
        </w:rPr>
        <w:t>и</w:t>
      </w:r>
      <w:r w:rsidR="00DD412F" w:rsidRPr="003C34BE">
        <w:rPr>
          <w:b/>
          <w:color w:val="000000" w:themeColor="text1"/>
          <w:szCs w:val="28"/>
        </w:rPr>
        <w:t xml:space="preserve"> </w:t>
      </w:r>
      <w:r w:rsidR="00DE57C2" w:rsidRPr="003C34BE">
        <w:rPr>
          <w:b/>
          <w:color w:val="000000" w:themeColor="text1"/>
          <w:szCs w:val="28"/>
        </w:rPr>
        <w:t>та</w:t>
      </w:r>
      <w:r w:rsidR="00DD412F" w:rsidRPr="003C34BE">
        <w:rPr>
          <w:b/>
          <w:color w:val="000000" w:themeColor="text1"/>
          <w:szCs w:val="28"/>
        </w:rPr>
        <w:t xml:space="preserve"> заход</w:t>
      </w:r>
      <w:r w:rsidR="00DE57C2" w:rsidRPr="003C34BE">
        <w:rPr>
          <w:b/>
          <w:color w:val="000000" w:themeColor="text1"/>
          <w:szCs w:val="28"/>
        </w:rPr>
        <w:t>и</w:t>
      </w:r>
      <w:r w:rsidR="00ED2746" w:rsidRPr="003C34BE">
        <w:rPr>
          <w:b/>
          <w:color w:val="000000" w:themeColor="text1"/>
          <w:szCs w:val="28"/>
        </w:rPr>
        <w:t>, як</w:t>
      </w:r>
      <w:r w:rsidR="00DD412F" w:rsidRPr="003C34BE">
        <w:rPr>
          <w:b/>
          <w:color w:val="000000" w:themeColor="text1"/>
          <w:szCs w:val="28"/>
        </w:rPr>
        <w:t>і забезпечать розв’язання визначеної</w:t>
      </w:r>
      <w:r w:rsidR="00ED2746" w:rsidRPr="003C34BE">
        <w:rPr>
          <w:b/>
          <w:color w:val="000000" w:themeColor="text1"/>
          <w:szCs w:val="28"/>
        </w:rPr>
        <w:t xml:space="preserve"> проблеми</w:t>
      </w:r>
      <w:r w:rsidR="00DD412F" w:rsidRPr="003C34BE">
        <w:rPr>
          <w:b/>
          <w:color w:val="000000" w:themeColor="text1"/>
          <w:szCs w:val="28"/>
        </w:rPr>
        <w:t xml:space="preserve"> </w:t>
      </w:r>
    </w:p>
    <w:p w14:paraId="0776E11A" w14:textId="7EBC446B" w:rsidR="00135612" w:rsidRPr="003C34BE" w:rsidRDefault="05C1CEA8" w:rsidP="001D1965">
      <w:pPr>
        <w:pStyle w:val="BodyTextIndent"/>
        <w:spacing w:after="0"/>
        <w:ind w:left="0" w:firstLine="567"/>
        <w:jc w:val="both"/>
        <w:rPr>
          <w:color w:val="000000" w:themeColor="text1"/>
        </w:rPr>
      </w:pPr>
      <w:r w:rsidRPr="003C34BE">
        <w:rPr>
          <w:color w:val="000000" w:themeColor="text1"/>
        </w:rPr>
        <w:t xml:space="preserve">Механізмом, який забезпечить розв’язання визначеної проблеми з боку держави, є прийняття наказу Міністерства розвитку громад та  територій України «Про затвердження Порядку ведення реєстру сертифікатів затвердження типу і виданих виробниками сертифікатів відповідності колісних транспортних засобів та обладнання». </w:t>
      </w:r>
    </w:p>
    <w:p w14:paraId="43C6C7C8" w14:textId="321933D2" w:rsidR="00135612" w:rsidRPr="003C34BE" w:rsidRDefault="00135612" w:rsidP="005E28D1">
      <w:pPr>
        <w:pStyle w:val="BodyTextIndent"/>
        <w:spacing w:after="0"/>
        <w:ind w:left="0" w:firstLine="567"/>
        <w:jc w:val="both"/>
        <w:rPr>
          <w:color w:val="000000" w:themeColor="text1"/>
          <w:szCs w:val="28"/>
        </w:rPr>
      </w:pPr>
      <w:r w:rsidRPr="003C34BE">
        <w:rPr>
          <w:color w:val="000000" w:themeColor="text1"/>
          <w:szCs w:val="28"/>
        </w:rPr>
        <w:t>Про</w:t>
      </w:r>
      <w:r w:rsidR="003F20B8" w:rsidRPr="003C34BE">
        <w:rPr>
          <w:color w:val="000000" w:themeColor="text1"/>
          <w:szCs w:val="28"/>
        </w:rPr>
        <w:t>є</w:t>
      </w:r>
      <w:r w:rsidRPr="003C34BE">
        <w:rPr>
          <w:color w:val="000000" w:themeColor="text1"/>
          <w:szCs w:val="28"/>
        </w:rPr>
        <w:t xml:space="preserve">кт регуляторного акта передбачає встановлення єдиного на території України порядку </w:t>
      </w:r>
      <w:r w:rsidR="007C0A89" w:rsidRPr="003C34BE">
        <w:rPr>
          <w:color w:val="000000" w:themeColor="text1"/>
        </w:rPr>
        <w:t>ведення реєстру сертифікатів затвердження типу і виданих виробниками сертифікатів відповідності колісних транспортних засобів та обладнання</w:t>
      </w:r>
      <w:r w:rsidRPr="003C34BE">
        <w:rPr>
          <w:color w:val="000000" w:themeColor="text1"/>
          <w:szCs w:val="28"/>
        </w:rPr>
        <w:t>.</w:t>
      </w:r>
      <w:r w:rsidR="00382FF7" w:rsidRPr="003C34BE">
        <w:rPr>
          <w:color w:val="000000" w:themeColor="text1"/>
          <w:szCs w:val="28"/>
        </w:rPr>
        <w:t xml:space="preserve"> </w:t>
      </w:r>
    </w:p>
    <w:p w14:paraId="4939743D" w14:textId="0F576421" w:rsidR="00D700D5" w:rsidRPr="003C34BE" w:rsidRDefault="05C1CEA8" w:rsidP="00D700D5">
      <w:pPr>
        <w:pStyle w:val="BodyTextIndent"/>
        <w:spacing w:after="0"/>
        <w:ind w:left="0" w:firstLine="567"/>
        <w:jc w:val="both"/>
        <w:rPr>
          <w:color w:val="000000" w:themeColor="text1"/>
        </w:rPr>
      </w:pPr>
      <w:r w:rsidRPr="003C34BE">
        <w:rPr>
          <w:color w:val="000000" w:themeColor="text1"/>
        </w:rPr>
        <w:t>Прийняття акта дозволить забезпечити дотримання вимог законодавства, уникнути правової прогалини та правових колізій.</w:t>
      </w:r>
    </w:p>
    <w:p w14:paraId="70917603" w14:textId="070FEE1C" w:rsidR="05C1CEA8" w:rsidRPr="003C34BE" w:rsidRDefault="05C1CEA8" w:rsidP="05C1CEA8">
      <w:pPr>
        <w:pStyle w:val="BodyTextIndent"/>
        <w:spacing w:after="0"/>
        <w:ind w:left="0" w:firstLine="567"/>
        <w:jc w:val="both"/>
        <w:rPr>
          <w:color w:val="000000" w:themeColor="text1"/>
        </w:rPr>
      </w:pPr>
      <w:proofErr w:type="spellStart"/>
      <w:r w:rsidRPr="003C34BE">
        <w:rPr>
          <w:color w:val="000000" w:themeColor="text1"/>
        </w:rPr>
        <w:t>Проект</w:t>
      </w:r>
      <w:proofErr w:type="spellEnd"/>
      <w:r w:rsidRPr="003C34BE">
        <w:rPr>
          <w:color w:val="000000" w:themeColor="text1"/>
        </w:rPr>
        <w:t xml:space="preserve"> акта унормує правове </w:t>
      </w:r>
      <w:r w:rsidR="00294BA9" w:rsidRPr="003C34BE">
        <w:rPr>
          <w:color w:val="000000" w:themeColor="text1"/>
        </w:rPr>
        <w:t>підґрунтя</w:t>
      </w:r>
      <w:r w:rsidRPr="003C34BE">
        <w:rPr>
          <w:color w:val="000000" w:themeColor="text1"/>
        </w:rPr>
        <w:t xml:space="preserve"> для функціонування цифрового інструменту для роботи із сертифікатами</w:t>
      </w:r>
      <w:r w:rsidR="00006C6A" w:rsidRPr="003C34BE">
        <w:rPr>
          <w:color w:val="000000" w:themeColor="text1"/>
        </w:rPr>
        <w:t>,</w:t>
      </w:r>
      <w:r w:rsidRPr="003C34BE">
        <w:rPr>
          <w:color w:val="000000" w:themeColor="text1"/>
        </w:rPr>
        <w:t xml:space="preserve"> а також взаємодію із іншими державними електронними інформаційними ресурсами.</w:t>
      </w:r>
    </w:p>
    <w:p w14:paraId="18A8D590" w14:textId="77777777" w:rsidR="003D76F4" w:rsidRPr="003C34BE" w:rsidRDefault="003D76F4" w:rsidP="003D76F4">
      <w:pPr>
        <w:autoSpaceDE w:val="0"/>
        <w:autoSpaceDN w:val="0"/>
        <w:adjustRightInd w:val="0"/>
        <w:ind w:firstLine="567"/>
        <w:jc w:val="both"/>
        <w:rPr>
          <w:rStyle w:val="fontstyle01"/>
          <w:rFonts w:ascii="Times New Roman" w:hAnsi="Times New Roman"/>
          <w:color w:val="000000" w:themeColor="text1"/>
        </w:rPr>
      </w:pPr>
    </w:p>
    <w:p w14:paraId="1E85FE6C" w14:textId="52C2DD18" w:rsidR="0097399A" w:rsidRPr="003C34BE" w:rsidRDefault="00137F01" w:rsidP="003D76F4">
      <w:pPr>
        <w:autoSpaceDE w:val="0"/>
        <w:autoSpaceDN w:val="0"/>
        <w:adjustRightInd w:val="0"/>
        <w:ind w:firstLine="567"/>
        <w:jc w:val="both"/>
        <w:rPr>
          <w:rStyle w:val="fontstyle01"/>
          <w:rFonts w:ascii="Times New Roman" w:hAnsi="Times New Roman"/>
          <w:color w:val="000000" w:themeColor="text1"/>
        </w:rPr>
      </w:pPr>
      <w:r w:rsidRPr="003C34BE">
        <w:rPr>
          <w:rStyle w:val="fontstyle01"/>
          <w:rFonts w:ascii="Times New Roman" w:hAnsi="Times New Roman"/>
          <w:color w:val="000000" w:themeColor="text1"/>
        </w:rPr>
        <w:lastRenderedPageBreak/>
        <w:t>VI. Оцінка виконання вимог регуляторного акта залежно від</w:t>
      </w:r>
      <w:r w:rsidR="007B672F" w:rsidRPr="003C34BE">
        <w:rPr>
          <w:b/>
          <w:bCs/>
          <w:color w:val="000000" w:themeColor="text1"/>
          <w:szCs w:val="28"/>
        </w:rPr>
        <w:t xml:space="preserve"> </w:t>
      </w:r>
      <w:r w:rsidRPr="003C34BE">
        <w:rPr>
          <w:rStyle w:val="fontstyle01"/>
          <w:rFonts w:ascii="Times New Roman" w:hAnsi="Times New Roman"/>
          <w:color w:val="000000" w:themeColor="text1"/>
        </w:rPr>
        <w:t>ресурсів,</w:t>
      </w:r>
      <w:r w:rsidR="007B672F" w:rsidRPr="003C34BE">
        <w:rPr>
          <w:rStyle w:val="fontstyle01"/>
          <w:rFonts w:ascii="Times New Roman" w:hAnsi="Times New Roman"/>
          <w:color w:val="000000" w:themeColor="text1"/>
        </w:rPr>
        <w:t xml:space="preserve"> </w:t>
      </w:r>
      <w:r w:rsidRPr="003C34BE">
        <w:rPr>
          <w:rStyle w:val="fontstyle01"/>
          <w:rFonts w:ascii="Times New Roman" w:hAnsi="Times New Roman"/>
          <w:color w:val="000000" w:themeColor="text1"/>
        </w:rPr>
        <w:t>якими розпоряджаються органи виконавчої влади чи органи</w:t>
      </w:r>
      <w:r w:rsidR="007B672F" w:rsidRPr="003C34BE">
        <w:rPr>
          <w:b/>
          <w:bCs/>
          <w:color w:val="000000" w:themeColor="text1"/>
          <w:szCs w:val="28"/>
        </w:rPr>
        <w:t xml:space="preserve"> </w:t>
      </w:r>
      <w:r w:rsidRPr="003C34BE">
        <w:rPr>
          <w:rStyle w:val="fontstyle01"/>
          <w:rFonts w:ascii="Times New Roman" w:hAnsi="Times New Roman"/>
          <w:color w:val="000000" w:themeColor="text1"/>
        </w:rPr>
        <w:t>місцевого самоврядування, фізичні та юридичні особи, які повинні</w:t>
      </w:r>
      <w:r w:rsidR="007B672F" w:rsidRPr="003C34BE">
        <w:rPr>
          <w:b/>
          <w:bCs/>
          <w:color w:val="000000" w:themeColor="text1"/>
          <w:szCs w:val="28"/>
        </w:rPr>
        <w:t xml:space="preserve"> </w:t>
      </w:r>
      <w:r w:rsidRPr="003C34BE">
        <w:rPr>
          <w:rStyle w:val="fontstyle01"/>
          <w:rFonts w:ascii="Times New Roman" w:hAnsi="Times New Roman"/>
          <w:color w:val="000000" w:themeColor="text1"/>
        </w:rPr>
        <w:t>впроваджувати або виконувати ці вимоги</w:t>
      </w:r>
    </w:p>
    <w:p w14:paraId="76185B20" w14:textId="77777777" w:rsidR="00843D9F" w:rsidRPr="003C34BE" w:rsidRDefault="00843D9F" w:rsidP="005E28D1">
      <w:pPr>
        <w:autoSpaceDE w:val="0"/>
        <w:autoSpaceDN w:val="0"/>
        <w:adjustRightInd w:val="0"/>
        <w:ind w:firstLine="567"/>
        <w:jc w:val="both"/>
        <w:rPr>
          <w:color w:val="000000" w:themeColor="text1"/>
          <w:szCs w:val="28"/>
        </w:rPr>
      </w:pPr>
      <w:r w:rsidRPr="003C34BE">
        <w:rPr>
          <w:color w:val="000000" w:themeColor="text1"/>
          <w:szCs w:val="28"/>
        </w:rPr>
        <w:t>Від впровадження проєкту регуляторного акта негативних наслідків не очікується.</w:t>
      </w:r>
    </w:p>
    <w:p w14:paraId="06D05725" w14:textId="7F8E8DD5" w:rsidR="00DA1AB7" w:rsidRPr="003C34BE" w:rsidRDefault="00D5425C" w:rsidP="003D76F4">
      <w:pPr>
        <w:tabs>
          <w:tab w:val="left" w:pos="360"/>
        </w:tabs>
        <w:spacing w:line="228" w:lineRule="auto"/>
        <w:ind w:firstLine="567"/>
        <w:jc w:val="both"/>
        <w:rPr>
          <w:color w:val="000000" w:themeColor="text1"/>
          <w:szCs w:val="28"/>
        </w:rPr>
      </w:pPr>
      <w:r w:rsidRPr="003C34BE">
        <w:rPr>
          <w:color w:val="000000" w:themeColor="text1"/>
          <w:szCs w:val="28"/>
        </w:rPr>
        <w:t xml:space="preserve">Реалізація проєкту регуляторного акта не потребує додаткових витрат з </w:t>
      </w:r>
      <w:r w:rsidR="00F6257A" w:rsidRPr="003C34BE">
        <w:rPr>
          <w:color w:val="000000" w:themeColor="text1"/>
          <w:szCs w:val="28"/>
        </w:rPr>
        <w:t>Д</w:t>
      </w:r>
      <w:r w:rsidRPr="003C34BE">
        <w:rPr>
          <w:color w:val="000000" w:themeColor="text1"/>
          <w:szCs w:val="28"/>
        </w:rPr>
        <w:t>ержавного бюджету України. Державне регулювання не передбачає утворення нового державного органу (або нового структурн</w:t>
      </w:r>
      <w:r w:rsidR="00F6257A" w:rsidRPr="003C34BE">
        <w:rPr>
          <w:color w:val="000000" w:themeColor="text1"/>
          <w:szCs w:val="28"/>
        </w:rPr>
        <w:t>ого підрозділу Укртрансбезпеки)</w:t>
      </w:r>
      <w:r w:rsidRPr="003C34BE">
        <w:rPr>
          <w:color w:val="000000" w:themeColor="text1"/>
          <w:szCs w:val="28"/>
        </w:rPr>
        <w:t xml:space="preserve"> та збільшення граничної чисельності працівників Укртрансбезпеки. </w:t>
      </w:r>
    </w:p>
    <w:p w14:paraId="4610453F" w14:textId="618D906A" w:rsidR="007F1A57" w:rsidRPr="003C34BE" w:rsidRDefault="007F1A57" w:rsidP="00E641B6">
      <w:pPr>
        <w:tabs>
          <w:tab w:val="left" w:pos="360"/>
        </w:tabs>
        <w:spacing w:line="228" w:lineRule="auto"/>
        <w:ind w:firstLine="567"/>
        <w:jc w:val="both"/>
        <w:rPr>
          <w:color w:val="000000" w:themeColor="text1"/>
          <w:szCs w:val="28"/>
        </w:rPr>
      </w:pPr>
      <w:r w:rsidRPr="003C34BE">
        <w:rPr>
          <w:color w:val="000000" w:themeColor="text1"/>
          <w:szCs w:val="28"/>
        </w:rPr>
        <w:t xml:space="preserve">Функціонування та модернізація </w:t>
      </w:r>
      <w:r w:rsidR="00C12843" w:rsidRPr="003C34BE">
        <w:rPr>
          <w:color w:val="000000" w:themeColor="text1"/>
          <w:szCs w:val="28"/>
        </w:rPr>
        <w:t>Реєстру сертифікатів КТЗ</w:t>
      </w:r>
      <w:r w:rsidRPr="003C34BE">
        <w:rPr>
          <w:color w:val="000000" w:themeColor="text1"/>
          <w:szCs w:val="28"/>
        </w:rPr>
        <w:t xml:space="preserve"> та </w:t>
      </w:r>
      <w:r w:rsidR="001F472F" w:rsidRPr="003C34BE">
        <w:rPr>
          <w:color w:val="000000" w:themeColor="text1"/>
          <w:szCs w:val="28"/>
        </w:rPr>
        <w:t>його</w:t>
      </w:r>
      <w:r w:rsidRPr="003C34BE">
        <w:rPr>
          <w:color w:val="000000" w:themeColor="text1"/>
          <w:szCs w:val="28"/>
        </w:rPr>
        <w:t xml:space="preserve"> складових здійснюється за рахунок коштів і в межах видатків, передбачених у державному бюджеті на відповідний рік, а також за рахунок коштів міжнародної технічної допомоги та інших коштів, не заборонених законом.</w:t>
      </w:r>
    </w:p>
    <w:p w14:paraId="57CFAA4F" w14:textId="2450E23F" w:rsidR="003A186B" w:rsidRPr="003C34BE" w:rsidRDefault="003A186B" w:rsidP="003A186B">
      <w:pPr>
        <w:ind w:firstLine="567"/>
        <w:jc w:val="both"/>
        <w:rPr>
          <w:color w:val="000000" w:themeColor="text1"/>
        </w:rPr>
      </w:pPr>
      <w:r w:rsidRPr="003C34BE">
        <w:rPr>
          <w:color w:val="000000" w:themeColor="text1"/>
        </w:rPr>
        <w:t>Розрахунок витрат на запровадження державного регулювання</w:t>
      </w:r>
      <w:r w:rsidR="009E1376" w:rsidRPr="003C34BE">
        <w:rPr>
          <w:color w:val="000000" w:themeColor="text1"/>
        </w:rPr>
        <w:t xml:space="preserve"> (</w:t>
      </w:r>
      <w:r w:rsidR="00E561A6" w:rsidRPr="003C34BE">
        <w:rPr>
          <w:color w:val="000000" w:themeColor="text1"/>
        </w:rPr>
        <w:t>додається)</w:t>
      </w:r>
      <w:r w:rsidRPr="003C34BE">
        <w:rPr>
          <w:color w:val="000000" w:themeColor="text1"/>
        </w:rPr>
        <w:t xml:space="preserve"> здійснено для суб'єкті</w:t>
      </w:r>
      <w:r w:rsidR="00E561A6" w:rsidRPr="003C34BE">
        <w:rPr>
          <w:color w:val="000000" w:themeColor="text1"/>
        </w:rPr>
        <w:t>в</w:t>
      </w:r>
      <w:r w:rsidRPr="003C34BE">
        <w:rPr>
          <w:color w:val="000000" w:themeColor="text1"/>
        </w:rPr>
        <w:t xml:space="preserve"> господарювання великого і середнього підприємництва згідно з додатком 3 до Методики проведення аналізу впливу регуляторного акта, затвердженої постановою Кабінету Міністрів України від 11</w:t>
      </w:r>
      <w:r w:rsidR="004460F6" w:rsidRPr="003C34BE">
        <w:rPr>
          <w:color w:val="000000" w:themeColor="text1"/>
        </w:rPr>
        <w:t xml:space="preserve"> березня </w:t>
      </w:r>
      <w:r w:rsidRPr="003C34BE">
        <w:rPr>
          <w:color w:val="000000" w:themeColor="text1"/>
        </w:rPr>
        <w:t xml:space="preserve">2004 </w:t>
      </w:r>
      <w:r w:rsidR="004460F6" w:rsidRPr="003C34BE">
        <w:rPr>
          <w:color w:val="000000" w:themeColor="text1"/>
        </w:rPr>
        <w:t xml:space="preserve">р. </w:t>
      </w:r>
      <w:r w:rsidR="004460F6" w:rsidRPr="003C34BE">
        <w:rPr>
          <w:color w:val="000000" w:themeColor="text1"/>
        </w:rPr>
        <w:br/>
      </w:r>
      <w:r w:rsidRPr="003C34BE">
        <w:rPr>
          <w:color w:val="000000" w:themeColor="text1"/>
        </w:rPr>
        <w:t>№ 308</w:t>
      </w:r>
      <w:r w:rsidR="004460F6" w:rsidRPr="003C34BE">
        <w:rPr>
          <w:color w:val="000000" w:themeColor="text1"/>
        </w:rPr>
        <w:t>.</w:t>
      </w:r>
    </w:p>
    <w:p w14:paraId="10DF1AC2" w14:textId="77777777" w:rsidR="00DA1AB7" w:rsidRPr="003C34BE" w:rsidRDefault="00DA1AB7" w:rsidP="00A433A6">
      <w:pPr>
        <w:tabs>
          <w:tab w:val="left" w:pos="360"/>
        </w:tabs>
        <w:spacing w:line="228" w:lineRule="auto"/>
        <w:ind w:firstLine="567"/>
        <w:jc w:val="both"/>
        <w:rPr>
          <w:b/>
          <w:color w:val="000000" w:themeColor="text1"/>
          <w:szCs w:val="28"/>
        </w:rPr>
      </w:pPr>
    </w:p>
    <w:p w14:paraId="3423498C" w14:textId="78A0C841" w:rsidR="00ED2746" w:rsidRPr="003C34BE" w:rsidRDefault="004B2172" w:rsidP="00A433A6">
      <w:pPr>
        <w:tabs>
          <w:tab w:val="left" w:pos="360"/>
        </w:tabs>
        <w:spacing w:line="228" w:lineRule="auto"/>
        <w:ind w:firstLine="567"/>
        <w:jc w:val="both"/>
        <w:rPr>
          <w:b/>
          <w:color w:val="000000" w:themeColor="text1"/>
          <w:szCs w:val="28"/>
        </w:rPr>
      </w:pPr>
      <w:r w:rsidRPr="003C34BE">
        <w:rPr>
          <w:b/>
          <w:color w:val="000000" w:themeColor="text1"/>
          <w:szCs w:val="28"/>
        </w:rPr>
        <w:t>VII</w:t>
      </w:r>
      <w:r w:rsidR="00ED2746" w:rsidRPr="003C34BE">
        <w:rPr>
          <w:b/>
          <w:color w:val="000000" w:themeColor="text1"/>
          <w:szCs w:val="28"/>
        </w:rPr>
        <w:t>. Обґрунтування запропонованого строку чинності регуляторного акта</w:t>
      </w:r>
    </w:p>
    <w:p w14:paraId="18710486" w14:textId="77777777" w:rsidR="00CF1CA3" w:rsidRPr="003C34BE" w:rsidRDefault="00CF1CA3" w:rsidP="00CF1CA3">
      <w:pPr>
        <w:pStyle w:val="BodyText3"/>
        <w:ind w:firstLine="567"/>
        <w:jc w:val="both"/>
        <w:rPr>
          <w:b w:val="0"/>
          <w:color w:val="000000" w:themeColor="text1"/>
          <w:sz w:val="28"/>
          <w:szCs w:val="28"/>
        </w:rPr>
      </w:pPr>
      <w:r w:rsidRPr="003C34BE">
        <w:rPr>
          <w:b w:val="0"/>
          <w:color w:val="000000" w:themeColor="text1"/>
          <w:sz w:val="28"/>
          <w:szCs w:val="28"/>
        </w:rPr>
        <w:t>Строк дії регуляторного акта не обмежується в часі.</w:t>
      </w:r>
    </w:p>
    <w:p w14:paraId="61E57D81" w14:textId="4E043DFD" w:rsidR="00EB408D" w:rsidRPr="003C34BE" w:rsidRDefault="006E0E9D" w:rsidP="05C1CEA8">
      <w:pPr>
        <w:ind w:firstLine="567"/>
        <w:jc w:val="both"/>
        <w:rPr>
          <w:color w:val="000000" w:themeColor="text1"/>
          <w:shd w:val="clear" w:color="auto" w:fill="FFFFFF"/>
        </w:rPr>
      </w:pPr>
      <w:r w:rsidRPr="003C34BE">
        <w:rPr>
          <w:color w:val="000000" w:themeColor="text1"/>
          <w:shd w:val="clear" w:color="auto" w:fill="FFFFFF"/>
        </w:rPr>
        <w:t xml:space="preserve">Цей </w:t>
      </w:r>
      <w:r w:rsidR="00D826B8" w:rsidRPr="003C34BE">
        <w:rPr>
          <w:color w:val="000000" w:themeColor="text1"/>
          <w:shd w:val="clear" w:color="auto" w:fill="FFFFFF"/>
        </w:rPr>
        <w:t>наказ</w:t>
      </w:r>
      <w:r w:rsidRPr="003C34BE">
        <w:rPr>
          <w:color w:val="000000" w:themeColor="text1"/>
          <w:shd w:val="clear" w:color="auto" w:fill="FFFFFF"/>
        </w:rPr>
        <w:t xml:space="preserve"> набирає чинності </w:t>
      </w:r>
      <w:r w:rsidR="00C0444C" w:rsidRPr="003C34BE">
        <w:rPr>
          <w:color w:val="000000" w:themeColor="text1"/>
          <w:shd w:val="clear" w:color="auto" w:fill="FFFFFF"/>
        </w:rPr>
        <w:t>з</w:t>
      </w:r>
      <w:r w:rsidR="00F52D45" w:rsidRPr="003C34BE">
        <w:rPr>
          <w:color w:val="000000" w:themeColor="text1"/>
          <w:shd w:val="clear" w:color="auto" w:fill="FFFFFF"/>
        </w:rPr>
        <w:t xml:space="preserve"> 1 січня 2026 року</w:t>
      </w:r>
      <w:r w:rsidRPr="003C34BE">
        <w:rPr>
          <w:color w:val="000000" w:themeColor="text1"/>
          <w:shd w:val="clear" w:color="auto" w:fill="FFFFFF"/>
        </w:rPr>
        <w:t>.</w:t>
      </w:r>
      <w:r w:rsidR="00EB408D" w:rsidRPr="003C34BE">
        <w:rPr>
          <w:color w:val="000000" w:themeColor="text1"/>
          <w:shd w:val="clear" w:color="auto" w:fill="FFFFFF"/>
        </w:rPr>
        <w:t xml:space="preserve"> </w:t>
      </w:r>
    </w:p>
    <w:p w14:paraId="0E1F347A" w14:textId="214F398E" w:rsidR="00F631D5" w:rsidRPr="003C34BE" w:rsidRDefault="00F631D5" w:rsidP="00425A6F">
      <w:pPr>
        <w:pStyle w:val="BodyText3"/>
        <w:ind w:firstLine="567"/>
        <w:jc w:val="both"/>
        <w:rPr>
          <w:b w:val="0"/>
          <w:color w:val="000000" w:themeColor="text1"/>
          <w:sz w:val="28"/>
          <w:szCs w:val="28"/>
        </w:rPr>
      </w:pPr>
    </w:p>
    <w:p w14:paraId="79A7379B" w14:textId="2735CC7C" w:rsidR="00A41FC4" w:rsidRPr="003C34BE" w:rsidRDefault="002702BB" w:rsidP="003D76F4">
      <w:pPr>
        <w:tabs>
          <w:tab w:val="left" w:pos="360"/>
        </w:tabs>
        <w:ind w:firstLine="567"/>
        <w:jc w:val="both"/>
        <w:rPr>
          <w:b/>
          <w:color w:val="000000" w:themeColor="text1"/>
          <w:szCs w:val="28"/>
        </w:rPr>
      </w:pPr>
      <w:r w:rsidRPr="003C34BE">
        <w:rPr>
          <w:b/>
          <w:color w:val="000000" w:themeColor="text1"/>
          <w:szCs w:val="28"/>
        </w:rPr>
        <w:t>VIII</w:t>
      </w:r>
      <w:r w:rsidR="00ED2746" w:rsidRPr="003C34BE">
        <w:rPr>
          <w:b/>
          <w:color w:val="000000" w:themeColor="text1"/>
          <w:szCs w:val="28"/>
        </w:rPr>
        <w:t xml:space="preserve">. Визначення показників результативності </w:t>
      </w:r>
      <w:r w:rsidR="0029589C" w:rsidRPr="003C34BE">
        <w:rPr>
          <w:b/>
          <w:color w:val="000000" w:themeColor="text1"/>
          <w:szCs w:val="28"/>
        </w:rPr>
        <w:t xml:space="preserve">дії </w:t>
      </w:r>
      <w:r w:rsidR="00ED2746" w:rsidRPr="003C34BE">
        <w:rPr>
          <w:b/>
          <w:color w:val="000000" w:themeColor="text1"/>
          <w:szCs w:val="28"/>
        </w:rPr>
        <w:t>регуляторного акта</w:t>
      </w:r>
    </w:p>
    <w:p w14:paraId="42585FE2" w14:textId="77777777" w:rsidR="006F2157" w:rsidRPr="003C34BE" w:rsidRDefault="006F2157" w:rsidP="006F2157">
      <w:pPr>
        <w:shd w:val="clear" w:color="auto" w:fill="FFFFFF"/>
        <w:tabs>
          <w:tab w:val="left" w:pos="180"/>
        </w:tabs>
        <w:ind w:firstLine="567"/>
        <w:jc w:val="both"/>
        <w:rPr>
          <w:color w:val="000000" w:themeColor="text1"/>
        </w:rPr>
      </w:pPr>
      <w:r w:rsidRPr="003C34BE">
        <w:rPr>
          <w:color w:val="000000" w:themeColor="text1"/>
        </w:rPr>
        <w:t>Прогнозними значеннями показників результативності регуляторного акта є:</w:t>
      </w:r>
    </w:p>
    <w:p w14:paraId="53634308" w14:textId="16E82B63" w:rsidR="006F2157" w:rsidRPr="003C34BE" w:rsidRDefault="52B9F30E" w:rsidP="52B9F30E">
      <w:pPr>
        <w:shd w:val="clear" w:color="auto" w:fill="FFFFFF" w:themeFill="background1"/>
        <w:tabs>
          <w:tab w:val="left" w:pos="180"/>
        </w:tabs>
        <w:ind w:firstLine="567"/>
        <w:jc w:val="both"/>
        <w:rPr>
          <w:color w:val="000000" w:themeColor="text1"/>
        </w:rPr>
      </w:pPr>
      <w:r w:rsidRPr="003C34BE">
        <w:rPr>
          <w:color w:val="000000" w:themeColor="text1"/>
        </w:rPr>
        <w:t>- розмір надходжень до державного та місцевих бюджетів і державних цільових фондів, пов’язаних із діяльніст</w:t>
      </w:r>
      <w:r w:rsidR="004460F6" w:rsidRPr="003C34BE">
        <w:rPr>
          <w:color w:val="000000" w:themeColor="text1"/>
        </w:rPr>
        <w:t>ю</w:t>
      </w:r>
      <w:r w:rsidRPr="003C34BE">
        <w:rPr>
          <w:color w:val="000000" w:themeColor="text1"/>
        </w:rPr>
        <w:t xml:space="preserve"> органів сертифікації</w:t>
      </w:r>
      <w:r w:rsidR="004460F6" w:rsidRPr="003C34BE">
        <w:rPr>
          <w:color w:val="000000" w:themeColor="text1"/>
        </w:rPr>
        <w:t>,</w:t>
      </w:r>
      <w:r w:rsidRPr="003C34BE">
        <w:rPr>
          <w:color w:val="000000" w:themeColor="text1"/>
        </w:rPr>
        <w:t xml:space="preserve"> за рік після набрання чинності збільшиться на 4 млн</w:t>
      </w:r>
      <w:r w:rsidR="009F464D" w:rsidRPr="003C34BE">
        <w:rPr>
          <w:color w:val="000000" w:themeColor="text1"/>
        </w:rPr>
        <w:t xml:space="preserve"> грн.</w:t>
      </w:r>
      <w:r w:rsidRPr="003C34BE">
        <w:rPr>
          <w:color w:val="000000" w:themeColor="text1"/>
        </w:rPr>
        <w:t xml:space="preserve"> </w:t>
      </w:r>
      <w:r w:rsidR="00A92FA2" w:rsidRPr="003C34BE">
        <w:rPr>
          <w:color w:val="000000" w:themeColor="text1"/>
        </w:rPr>
        <w:t>і</w:t>
      </w:r>
      <w:r w:rsidRPr="003C34BE">
        <w:rPr>
          <w:color w:val="000000" w:themeColor="text1"/>
        </w:rPr>
        <w:t xml:space="preserve"> відповідно на 15 млн </w:t>
      </w:r>
      <w:r w:rsidR="00204792" w:rsidRPr="003C34BE">
        <w:rPr>
          <w:color w:val="000000" w:themeColor="text1"/>
        </w:rPr>
        <w:t xml:space="preserve">грн – </w:t>
      </w:r>
      <w:r w:rsidRPr="003C34BE">
        <w:rPr>
          <w:color w:val="000000" w:themeColor="text1"/>
        </w:rPr>
        <w:t>5 років дії акта (дані припущення);</w:t>
      </w:r>
    </w:p>
    <w:p w14:paraId="284AF633" w14:textId="4D2713B6" w:rsidR="00803DC7" w:rsidRPr="003C34BE" w:rsidRDefault="006F2157" w:rsidP="00803DC7">
      <w:pPr>
        <w:shd w:val="clear" w:color="auto" w:fill="FFFFFF"/>
        <w:tabs>
          <w:tab w:val="left" w:pos="180"/>
        </w:tabs>
        <w:ind w:firstLine="567"/>
        <w:jc w:val="both"/>
        <w:rPr>
          <w:color w:val="000000" w:themeColor="text1"/>
        </w:rPr>
      </w:pPr>
      <w:r w:rsidRPr="003C34BE">
        <w:rPr>
          <w:color w:val="000000" w:themeColor="text1"/>
        </w:rPr>
        <w:t xml:space="preserve">- розмір коштів і час, що витрачатимуться суб’єктами господарювання та/або фізичними особами, пов’язаними з виконанням вимог акта будуть </w:t>
      </w:r>
      <w:r w:rsidR="00BF6458" w:rsidRPr="003C34BE">
        <w:rPr>
          <w:color w:val="000000" w:themeColor="text1"/>
        </w:rPr>
        <w:t>зменшуватися</w:t>
      </w:r>
      <w:r w:rsidRPr="003C34BE">
        <w:rPr>
          <w:color w:val="000000" w:themeColor="text1"/>
        </w:rPr>
        <w:t>;</w:t>
      </w:r>
    </w:p>
    <w:p w14:paraId="1E5AFD11" w14:textId="58697018" w:rsidR="005C0B1E" w:rsidRPr="003C34BE" w:rsidRDefault="005C0B1E" w:rsidP="00803DC7">
      <w:pPr>
        <w:shd w:val="clear" w:color="auto" w:fill="FFFFFF"/>
        <w:tabs>
          <w:tab w:val="left" w:pos="180"/>
        </w:tabs>
        <w:ind w:firstLine="567"/>
        <w:jc w:val="both"/>
        <w:rPr>
          <w:color w:val="000000" w:themeColor="text1"/>
        </w:rPr>
      </w:pPr>
      <w:r w:rsidRPr="003C34BE">
        <w:rPr>
          <w:color w:val="000000" w:themeColor="text1"/>
        </w:rPr>
        <w:t>- кількість поданих заяв на отримання сертифікат</w:t>
      </w:r>
      <w:r w:rsidR="00204792" w:rsidRPr="003C34BE">
        <w:rPr>
          <w:color w:val="000000" w:themeColor="text1"/>
        </w:rPr>
        <w:t>а</w:t>
      </w:r>
      <w:r w:rsidRPr="003C34BE">
        <w:rPr>
          <w:color w:val="000000" w:themeColor="text1"/>
        </w:rPr>
        <w:t xml:space="preserve"> через Р</w:t>
      </w:r>
      <w:r w:rsidR="00D14F8D" w:rsidRPr="003C34BE">
        <w:rPr>
          <w:color w:val="000000" w:themeColor="text1"/>
        </w:rPr>
        <w:t xml:space="preserve">еєстр сертифікатів КТЗ </w:t>
      </w:r>
      <w:r w:rsidR="001A4DDB" w:rsidRPr="003C34BE">
        <w:rPr>
          <w:color w:val="000000" w:themeColor="text1"/>
        </w:rPr>
        <w:t>у</w:t>
      </w:r>
      <w:r w:rsidR="00D14F8D" w:rsidRPr="003C34BE">
        <w:rPr>
          <w:color w:val="000000" w:themeColor="text1"/>
        </w:rPr>
        <w:t xml:space="preserve"> перший рік впровадження</w:t>
      </w:r>
      <w:r w:rsidR="00975E67" w:rsidRPr="003C34BE">
        <w:rPr>
          <w:color w:val="000000" w:themeColor="text1"/>
        </w:rPr>
        <w:t>,</w:t>
      </w:r>
      <w:r w:rsidR="00D14F8D" w:rsidRPr="003C34BE">
        <w:rPr>
          <w:color w:val="000000" w:themeColor="text1"/>
        </w:rPr>
        <w:t xml:space="preserve"> становитиме 25%, </w:t>
      </w:r>
      <w:r w:rsidR="0037637F" w:rsidRPr="003C34BE">
        <w:rPr>
          <w:color w:val="000000" w:themeColor="text1"/>
        </w:rPr>
        <w:t xml:space="preserve">протягом </w:t>
      </w:r>
      <w:r w:rsidR="008136A8" w:rsidRPr="003C34BE">
        <w:rPr>
          <w:color w:val="000000" w:themeColor="text1"/>
        </w:rPr>
        <w:t>другого</w:t>
      </w:r>
      <w:r w:rsidR="0037637F" w:rsidRPr="003C34BE">
        <w:rPr>
          <w:color w:val="000000" w:themeColor="text1"/>
        </w:rPr>
        <w:t xml:space="preserve"> року </w:t>
      </w:r>
      <w:r w:rsidR="00F02A03" w:rsidRPr="003C34BE">
        <w:rPr>
          <w:color w:val="000000" w:themeColor="text1"/>
        </w:rPr>
        <w:t>–</w:t>
      </w:r>
      <w:r w:rsidR="0037637F" w:rsidRPr="003C34BE">
        <w:rPr>
          <w:color w:val="000000" w:themeColor="text1"/>
        </w:rPr>
        <w:t xml:space="preserve"> </w:t>
      </w:r>
      <w:r w:rsidR="005C2201" w:rsidRPr="003C34BE">
        <w:rPr>
          <w:color w:val="000000" w:themeColor="text1"/>
        </w:rPr>
        <w:t>75</w:t>
      </w:r>
      <w:r w:rsidR="00F02A03" w:rsidRPr="003C34BE">
        <w:rPr>
          <w:color w:val="000000" w:themeColor="text1"/>
        </w:rPr>
        <w:t>%</w:t>
      </w:r>
      <w:r w:rsidR="005C2201" w:rsidRPr="003C34BE">
        <w:rPr>
          <w:color w:val="000000" w:themeColor="text1"/>
        </w:rPr>
        <w:t>, третього року – 100</w:t>
      </w:r>
      <w:r w:rsidR="00DB1981" w:rsidRPr="003C34BE">
        <w:rPr>
          <w:color w:val="000000" w:themeColor="text1"/>
        </w:rPr>
        <w:t>%</w:t>
      </w:r>
      <w:r w:rsidR="006F1579" w:rsidRPr="003C34BE">
        <w:rPr>
          <w:color w:val="000000" w:themeColor="text1"/>
        </w:rPr>
        <w:t>;</w:t>
      </w:r>
    </w:p>
    <w:p w14:paraId="41FE8035" w14:textId="40A302D4" w:rsidR="006F2157" w:rsidRPr="003C34BE" w:rsidRDefault="006F2157" w:rsidP="00803DC7">
      <w:pPr>
        <w:shd w:val="clear" w:color="auto" w:fill="FFFFFF"/>
        <w:tabs>
          <w:tab w:val="left" w:pos="180"/>
        </w:tabs>
        <w:ind w:firstLine="567"/>
        <w:jc w:val="both"/>
        <w:rPr>
          <w:color w:val="000000" w:themeColor="text1"/>
        </w:rPr>
      </w:pPr>
      <w:r w:rsidRPr="003C34BE">
        <w:rPr>
          <w:color w:val="000000" w:themeColor="text1"/>
        </w:rPr>
        <w:t xml:space="preserve"> </w:t>
      </w:r>
      <w:r w:rsidR="006F3331" w:rsidRPr="003C34BE">
        <w:rPr>
          <w:color w:val="000000" w:themeColor="text1"/>
        </w:rPr>
        <w:t xml:space="preserve">- </w:t>
      </w:r>
      <w:r w:rsidRPr="003C34BE">
        <w:rPr>
          <w:color w:val="000000" w:themeColor="text1"/>
        </w:rPr>
        <w:t>кількість виданих сертифікатів відповідності транспортних засобів</w:t>
      </w:r>
      <w:r w:rsidR="006F1579" w:rsidRPr="003C34BE">
        <w:rPr>
          <w:color w:val="000000" w:themeColor="text1"/>
        </w:rPr>
        <w:t>,</w:t>
      </w:r>
      <w:r w:rsidRPr="003C34BE">
        <w:rPr>
          <w:color w:val="000000" w:themeColor="text1"/>
        </w:rPr>
        <w:t xml:space="preserve"> виданих за рік</w:t>
      </w:r>
      <w:r w:rsidR="006F1579" w:rsidRPr="003C34BE">
        <w:rPr>
          <w:color w:val="000000" w:themeColor="text1"/>
        </w:rPr>
        <w:t xml:space="preserve">, – </w:t>
      </w:r>
      <w:r w:rsidRPr="003C34BE">
        <w:rPr>
          <w:color w:val="000000" w:themeColor="text1"/>
        </w:rPr>
        <w:t>40 тис.  та протягом 5 років</w:t>
      </w:r>
      <w:r w:rsidR="00443689" w:rsidRPr="003C34BE">
        <w:rPr>
          <w:color w:val="000000" w:themeColor="text1"/>
        </w:rPr>
        <w:t xml:space="preserve"> –</w:t>
      </w:r>
      <w:r w:rsidRPr="003C34BE">
        <w:rPr>
          <w:color w:val="000000" w:themeColor="text1"/>
        </w:rPr>
        <w:t xml:space="preserve"> 200 тис. (дані припущення);</w:t>
      </w:r>
    </w:p>
    <w:p w14:paraId="3B74BC04" w14:textId="02F3CE73" w:rsidR="006F2157" w:rsidRPr="003C34BE" w:rsidRDefault="52B9F30E" w:rsidP="52B9F30E">
      <w:pPr>
        <w:shd w:val="clear" w:color="auto" w:fill="FFFFFF" w:themeFill="background1"/>
        <w:tabs>
          <w:tab w:val="left" w:pos="180"/>
        </w:tabs>
        <w:ind w:firstLine="567"/>
        <w:jc w:val="both"/>
        <w:rPr>
          <w:color w:val="000000" w:themeColor="text1"/>
        </w:rPr>
      </w:pPr>
      <w:r w:rsidRPr="003C34BE">
        <w:rPr>
          <w:color w:val="000000" w:themeColor="text1"/>
        </w:rPr>
        <w:t>- кількість транспортних засобів, які отримали сертифікати відповідності та протоколи випробування у форматі електронних документів</w:t>
      </w:r>
      <w:r w:rsidR="00CE2785" w:rsidRPr="003C34BE">
        <w:rPr>
          <w:color w:val="000000" w:themeColor="text1"/>
        </w:rPr>
        <w:t>, –</w:t>
      </w:r>
      <w:r w:rsidRPr="003C34BE">
        <w:rPr>
          <w:color w:val="000000" w:themeColor="text1"/>
        </w:rPr>
        <w:t xml:space="preserve"> 40 тис. за рік та 200 тис.</w:t>
      </w:r>
      <w:r w:rsidR="002E00DC" w:rsidRPr="003C34BE">
        <w:rPr>
          <w:color w:val="000000" w:themeColor="text1"/>
        </w:rPr>
        <w:t xml:space="preserve"> –</w:t>
      </w:r>
      <w:r w:rsidRPr="003C34BE">
        <w:rPr>
          <w:color w:val="000000" w:themeColor="text1"/>
        </w:rPr>
        <w:t xml:space="preserve"> за 5 років (дані припущення)</w:t>
      </w:r>
      <w:r w:rsidR="002E00DC" w:rsidRPr="003C34BE">
        <w:rPr>
          <w:color w:val="000000" w:themeColor="text1"/>
        </w:rPr>
        <w:t>;</w:t>
      </w:r>
    </w:p>
    <w:p w14:paraId="085DAA77" w14:textId="2214E859" w:rsidR="006F2157" w:rsidRPr="003C34BE" w:rsidRDefault="52B9F30E" w:rsidP="52B9F30E">
      <w:pPr>
        <w:shd w:val="clear" w:color="auto" w:fill="FFFFFF" w:themeFill="background1"/>
        <w:tabs>
          <w:tab w:val="left" w:pos="180"/>
        </w:tabs>
        <w:ind w:firstLine="567"/>
        <w:jc w:val="both"/>
        <w:rPr>
          <w:color w:val="000000" w:themeColor="text1"/>
        </w:rPr>
      </w:pPr>
      <w:r w:rsidRPr="003C34BE">
        <w:rPr>
          <w:color w:val="000000" w:themeColor="text1"/>
        </w:rPr>
        <w:lastRenderedPageBreak/>
        <w:t xml:space="preserve">- кількість транспортних засобів, які не пройшли випробування та не отримали проколів випробувань  і сертифікатів відповідності </w:t>
      </w:r>
      <w:r w:rsidR="00FA5B70" w:rsidRPr="003C34BE">
        <w:rPr>
          <w:color w:val="000000" w:themeColor="text1"/>
        </w:rPr>
        <w:t xml:space="preserve">– </w:t>
      </w:r>
      <w:r w:rsidRPr="003C34BE">
        <w:rPr>
          <w:color w:val="000000" w:themeColor="text1"/>
        </w:rPr>
        <w:t>1 тис</w:t>
      </w:r>
      <w:r w:rsidR="00FA5B70" w:rsidRPr="003C34BE">
        <w:rPr>
          <w:color w:val="000000" w:themeColor="text1"/>
        </w:rPr>
        <w:t xml:space="preserve">. </w:t>
      </w:r>
      <w:r w:rsidRPr="003C34BE">
        <w:rPr>
          <w:color w:val="000000" w:themeColor="text1"/>
        </w:rPr>
        <w:t xml:space="preserve">за рік та 5 тис. </w:t>
      </w:r>
      <w:r w:rsidR="00FA5B70" w:rsidRPr="003C34BE">
        <w:rPr>
          <w:color w:val="000000" w:themeColor="text1"/>
        </w:rPr>
        <w:t xml:space="preserve">– </w:t>
      </w:r>
      <w:r w:rsidRPr="003C34BE">
        <w:rPr>
          <w:color w:val="000000" w:themeColor="text1"/>
        </w:rPr>
        <w:t>за п’ять років (дані припущення).</w:t>
      </w:r>
    </w:p>
    <w:p w14:paraId="0C6155E0" w14:textId="77777777" w:rsidR="006F2157" w:rsidRPr="003C34BE" w:rsidRDefault="006F2157" w:rsidP="006F2157">
      <w:pPr>
        <w:shd w:val="clear" w:color="auto" w:fill="FFFFFF"/>
        <w:tabs>
          <w:tab w:val="left" w:pos="180"/>
        </w:tabs>
        <w:ind w:firstLine="567"/>
        <w:jc w:val="both"/>
        <w:rPr>
          <w:color w:val="000000" w:themeColor="text1"/>
        </w:rPr>
      </w:pPr>
      <w:r w:rsidRPr="003C34BE">
        <w:rPr>
          <w:color w:val="000000" w:themeColor="text1"/>
        </w:rPr>
        <w:t>Рівень поінформованості суб’єктів господарювання та/або фізичних осіб з основних положень регуляторного акта визначається як досить високий, оскільки:</w:t>
      </w:r>
    </w:p>
    <w:p w14:paraId="6A36E4B5" w14:textId="77777777" w:rsidR="00400094" w:rsidRPr="003C34BE" w:rsidRDefault="006F2157" w:rsidP="00400094">
      <w:pPr>
        <w:shd w:val="clear" w:color="auto" w:fill="FFFFFF"/>
        <w:tabs>
          <w:tab w:val="left" w:pos="180"/>
        </w:tabs>
        <w:ind w:firstLine="567"/>
        <w:jc w:val="both"/>
        <w:rPr>
          <w:color w:val="000000" w:themeColor="text1"/>
        </w:rPr>
      </w:pPr>
      <w:r w:rsidRPr="003C34BE">
        <w:rPr>
          <w:color w:val="000000" w:themeColor="text1"/>
        </w:rPr>
        <w:t xml:space="preserve">- юридичні особи та фізичні особи–підприємці можуть ознайомитися з регуляторним актом, який розміщено на офіційному вебсайті </w:t>
      </w:r>
      <w:r w:rsidR="00E9376B" w:rsidRPr="003C34BE">
        <w:rPr>
          <w:color w:val="000000" w:themeColor="text1"/>
        </w:rPr>
        <w:t>Укртрансбезпеки</w:t>
      </w:r>
      <w:r w:rsidRPr="003C34BE">
        <w:rPr>
          <w:color w:val="000000" w:themeColor="text1"/>
        </w:rPr>
        <w:t xml:space="preserve"> (</w:t>
      </w:r>
      <w:hyperlink r:id="rId11" w:history="1">
        <w:r w:rsidR="00400094" w:rsidRPr="003C34BE">
          <w:rPr>
            <w:rStyle w:val="Hyperlink"/>
            <w:color w:val="000000" w:themeColor="text1"/>
          </w:rPr>
          <w:t>https://dsbt.gov.ua/</w:t>
        </w:r>
      </w:hyperlink>
      <w:r w:rsidRPr="003C34BE">
        <w:rPr>
          <w:color w:val="000000" w:themeColor="text1"/>
        </w:rPr>
        <w:t>);</w:t>
      </w:r>
    </w:p>
    <w:p w14:paraId="576677B2" w14:textId="2674CF06" w:rsidR="006F2157" w:rsidRPr="003C34BE" w:rsidRDefault="006F2157" w:rsidP="00400094">
      <w:pPr>
        <w:shd w:val="clear" w:color="auto" w:fill="FFFFFF"/>
        <w:tabs>
          <w:tab w:val="left" w:pos="180"/>
        </w:tabs>
        <w:ind w:firstLine="567"/>
        <w:jc w:val="both"/>
        <w:rPr>
          <w:color w:val="000000" w:themeColor="text1"/>
        </w:rPr>
      </w:pPr>
      <w:r w:rsidRPr="003C34BE">
        <w:rPr>
          <w:color w:val="000000" w:themeColor="text1"/>
        </w:rPr>
        <w:t>- у разі прийняття регуляторний акт буде розміщено на офіційних вебсайтах Кабінету Міністрів України (www.kmu.gov.ua) та Верховної Ради України (www.rada.gov.ua).</w:t>
      </w:r>
    </w:p>
    <w:p w14:paraId="7CEC2F7B" w14:textId="54BAF4AF" w:rsidR="00ED2746" w:rsidRPr="003C34BE" w:rsidRDefault="004408D2" w:rsidP="00A433A6">
      <w:pPr>
        <w:pStyle w:val="NormalWeb"/>
        <w:tabs>
          <w:tab w:val="left" w:pos="851"/>
        </w:tabs>
        <w:spacing w:before="0" w:beforeAutospacing="0" w:after="0" w:afterAutospacing="0"/>
        <w:ind w:firstLine="567"/>
        <w:jc w:val="both"/>
        <w:rPr>
          <w:b/>
          <w:bCs/>
          <w:color w:val="000000" w:themeColor="text1"/>
          <w:sz w:val="28"/>
          <w:szCs w:val="28"/>
        </w:rPr>
      </w:pPr>
      <w:r w:rsidRPr="003C34BE">
        <w:rPr>
          <w:rStyle w:val="Strong"/>
          <w:color w:val="000000" w:themeColor="text1"/>
          <w:sz w:val="28"/>
          <w:szCs w:val="28"/>
        </w:rPr>
        <w:t>IX</w:t>
      </w:r>
      <w:r w:rsidR="00ED2746" w:rsidRPr="003C34BE">
        <w:rPr>
          <w:rStyle w:val="Strong"/>
          <w:color w:val="000000" w:themeColor="text1"/>
          <w:sz w:val="28"/>
          <w:szCs w:val="28"/>
        </w:rPr>
        <w:t xml:space="preserve">. </w:t>
      </w:r>
      <w:r w:rsidR="0033334C" w:rsidRPr="003C34BE">
        <w:rPr>
          <w:rStyle w:val="Strong"/>
          <w:color w:val="000000" w:themeColor="text1"/>
          <w:sz w:val="28"/>
          <w:szCs w:val="28"/>
        </w:rPr>
        <w:t>Визначення з</w:t>
      </w:r>
      <w:r w:rsidR="00ED2746" w:rsidRPr="003C34BE">
        <w:rPr>
          <w:rStyle w:val="Strong"/>
          <w:color w:val="000000" w:themeColor="text1"/>
          <w:sz w:val="28"/>
          <w:szCs w:val="28"/>
        </w:rPr>
        <w:t>аход</w:t>
      </w:r>
      <w:r w:rsidR="0033334C" w:rsidRPr="003C34BE">
        <w:rPr>
          <w:rStyle w:val="Strong"/>
          <w:color w:val="000000" w:themeColor="text1"/>
          <w:sz w:val="28"/>
          <w:szCs w:val="28"/>
        </w:rPr>
        <w:t>ів</w:t>
      </w:r>
      <w:r w:rsidR="00ED2746" w:rsidRPr="003C34BE">
        <w:rPr>
          <w:rStyle w:val="Strong"/>
          <w:color w:val="000000" w:themeColor="text1"/>
          <w:sz w:val="28"/>
          <w:szCs w:val="28"/>
        </w:rPr>
        <w:t>, за допомогою яких здійсню</w:t>
      </w:r>
      <w:r w:rsidR="0033334C" w:rsidRPr="003C34BE">
        <w:rPr>
          <w:rStyle w:val="Strong"/>
          <w:color w:val="000000" w:themeColor="text1"/>
          <w:sz w:val="28"/>
          <w:szCs w:val="28"/>
        </w:rPr>
        <w:t>ватиме</w:t>
      </w:r>
      <w:r w:rsidR="00ED2746" w:rsidRPr="003C34BE">
        <w:rPr>
          <w:rStyle w:val="Strong"/>
          <w:color w:val="000000" w:themeColor="text1"/>
          <w:sz w:val="28"/>
          <w:szCs w:val="28"/>
        </w:rPr>
        <w:t xml:space="preserve">ться відстеження результативності </w:t>
      </w:r>
      <w:r w:rsidRPr="003C34BE">
        <w:rPr>
          <w:rStyle w:val="Strong"/>
          <w:color w:val="000000" w:themeColor="text1"/>
          <w:sz w:val="28"/>
          <w:szCs w:val="28"/>
        </w:rPr>
        <w:t xml:space="preserve">дії </w:t>
      </w:r>
      <w:r w:rsidR="0033334C" w:rsidRPr="003C34BE">
        <w:rPr>
          <w:rStyle w:val="Strong"/>
          <w:color w:val="000000" w:themeColor="text1"/>
          <w:sz w:val="28"/>
          <w:szCs w:val="28"/>
        </w:rPr>
        <w:t xml:space="preserve">регуляторного </w:t>
      </w:r>
      <w:r w:rsidR="00ED2746" w:rsidRPr="003C34BE">
        <w:rPr>
          <w:rStyle w:val="Strong"/>
          <w:color w:val="000000" w:themeColor="text1"/>
          <w:sz w:val="28"/>
          <w:szCs w:val="28"/>
        </w:rPr>
        <w:t>акта</w:t>
      </w:r>
      <w:r w:rsidR="0033334C" w:rsidRPr="003C34BE">
        <w:rPr>
          <w:rStyle w:val="Strong"/>
          <w:color w:val="000000" w:themeColor="text1"/>
          <w:sz w:val="28"/>
          <w:szCs w:val="28"/>
        </w:rPr>
        <w:t xml:space="preserve"> </w:t>
      </w:r>
    </w:p>
    <w:p w14:paraId="0A568E6A" w14:textId="754C290A" w:rsidR="003D76F4" w:rsidRPr="003C34BE" w:rsidRDefault="05C1CEA8" w:rsidP="00F631D5">
      <w:pPr>
        <w:pStyle w:val="HTMLPreformatted"/>
        <w:ind w:firstLine="567"/>
        <w:jc w:val="both"/>
        <w:rPr>
          <w:rFonts w:ascii="Times New Roman" w:hAnsi="Times New Roman" w:cs="Times New Roman"/>
          <w:color w:val="000000" w:themeColor="text1"/>
          <w:sz w:val="28"/>
          <w:szCs w:val="28"/>
          <w:lang w:val="uk-UA" w:eastAsia="uk-UA"/>
        </w:rPr>
      </w:pPr>
      <w:r w:rsidRPr="003C34BE">
        <w:rPr>
          <w:rFonts w:ascii="Times New Roman" w:hAnsi="Times New Roman" w:cs="Times New Roman"/>
          <w:color w:val="000000" w:themeColor="text1"/>
          <w:sz w:val="28"/>
          <w:szCs w:val="28"/>
          <w:lang w:val="uk-UA" w:eastAsia="uk-UA"/>
        </w:rPr>
        <w:t xml:space="preserve">Відстеження результативності дії регуляторного акта буде проводитися за допомогою заходів, спрямованих на оцінку стану впровадження регуляторного акта </w:t>
      </w:r>
      <w:r w:rsidR="00BD44BE" w:rsidRPr="003C34BE">
        <w:rPr>
          <w:rFonts w:ascii="Times New Roman" w:hAnsi="Times New Roman" w:cs="Times New Roman"/>
          <w:color w:val="000000" w:themeColor="text1"/>
          <w:sz w:val="28"/>
          <w:szCs w:val="28"/>
          <w:lang w:val="uk-UA" w:eastAsia="uk-UA"/>
        </w:rPr>
        <w:t>і</w:t>
      </w:r>
      <w:r w:rsidRPr="003C34BE">
        <w:rPr>
          <w:rFonts w:ascii="Times New Roman" w:hAnsi="Times New Roman" w:cs="Times New Roman"/>
          <w:color w:val="000000" w:themeColor="text1"/>
          <w:sz w:val="28"/>
          <w:szCs w:val="28"/>
          <w:lang w:val="uk-UA" w:eastAsia="uk-UA"/>
        </w:rPr>
        <w:t xml:space="preserve"> визначення ефективності та доцільності впровадженого регулювання, шляхом аналізу статистичних показників засобами </w:t>
      </w:r>
      <w:r w:rsidR="00690E2C" w:rsidRPr="003C34BE">
        <w:rPr>
          <w:rFonts w:ascii="Times New Roman" w:hAnsi="Times New Roman" w:cs="Times New Roman"/>
          <w:color w:val="000000" w:themeColor="text1"/>
          <w:sz w:val="28"/>
          <w:szCs w:val="28"/>
          <w:lang w:val="uk-UA" w:eastAsia="uk-UA"/>
        </w:rPr>
        <w:t>Реєстру сертифікатів КТЗ</w:t>
      </w:r>
      <w:r w:rsidRPr="003C34BE">
        <w:rPr>
          <w:rFonts w:ascii="Times New Roman" w:hAnsi="Times New Roman" w:cs="Times New Roman"/>
          <w:color w:val="000000" w:themeColor="text1"/>
          <w:sz w:val="28"/>
          <w:szCs w:val="28"/>
          <w:lang w:val="uk-UA" w:eastAsia="uk-UA"/>
        </w:rPr>
        <w:t xml:space="preserve">. </w:t>
      </w:r>
    </w:p>
    <w:p w14:paraId="3430EEAC" w14:textId="77777777" w:rsidR="003D76F4" w:rsidRPr="003C34BE" w:rsidRDefault="00F631D5" w:rsidP="00F631D5">
      <w:pPr>
        <w:pStyle w:val="HTMLPreformatted"/>
        <w:ind w:firstLine="567"/>
        <w:jc w:val="both"/>
        <w:rPr>
          <w:rFonts w:ascii="Times New Roman" w:hAnsi="Times New Roman" w:cs="Times New Roman"/>
          <w:color w:val="000000" w:themeColor="text1"/>
          <w:sz w:val="28"/>
          <w:szCs w:val="28"/>
          <w:lang w:val="uk-UA" w:eastAsia="uk-UA"/>
        </w:rPr>
      </w:pPr>
      <w:r w:rsidRPr="003C34BE">
        <w:rPr>
          <w:rFonts w:ascii="Times New Roman" w:hAnsi="Times New Roman" w:cs="Times New Roman"/>
          <w:color w:val="000000" w:themeColor="text1"/>
          <w:sz w:val="28"/>
          <w:szCs w:val="28"/>
          <w:lang w:val="uk-UA" w:eastAsia="uk-UA"/>
        </w:rPr>
        <w:t>Базове відстеження результативності регуляторного акта бу</w:t>
      </w:r>
      <w:r w:rsidR="00F6257A" w:rsidRPr="003C34BE">
        <w:rPr>
          <w:rFonts w:ascii="Times New Roman" w:hAnsi="Times New Roman" w:cs="Times New Roman"/>
          <w:color w:val="000000" w:themeColor="text1"/>
          <w:sz w:val="28"/>
          <w:szCs w:val="28"/>
          <w:lang w:val="uk-UA" w:eastAsia="uk-UA"/>
        </w:rPr>
        <w:t>де здійснюватися через один рік після набрання ним чинності</w:t>
      </w:r>
      <w:r w:rsidRPr="003C34BE">
        <w:rPr>
          <w:rFonts w:ascii="Times New Roman" w:hAnsi="Times New Roman" w:cs="Times New Roman"/>
          <w:color w:val="000000" w:themeColor="text1"/>
          <w:sz w:val="28"/>
          <w:szCs w:val="28"/>
          <w:lang w:val="uk-UA" w:eastAsia="uk-UA"/>
        </w:rPr>
        <w:t xml:space="preserve"> шляхом збирання статистичних даних, одержання пропозицій до нього, їх аналізу. </w:t>
      </w:r>
    </w:p>
    <w:p w14:paraId="730C9153" w14:textId="77777777" w:rsidR="003D76F4" w:rsidRPr="003C34BE" w:rsidRDefault="00F631D5" w:rsidP="00F631D5">
      <w:pPr>
        <w:pStyle w:val="HTMLPreformatted"/>
        <w:ind w:firstLine="567"/>
        <w:jc w:val="both"/>
        <w:rPr>
          <w:rFonts w:ascii="Times New Roman" w:hAnsi="Times New Roman" w:cs="Times New Roman"/>
          <w:color w:val="000000" w:themeColor="text1"/>
          <w:sz w:val="28"/>
          <w:szCs w:val="28"/>
          <w:lang w:val="uk-UA" w:eastAsia="uk-UA"/>
        </w:rPr>
      </w:pPr>
      <w:r w:rsidRPr="003C34BE">
        <w:rPr>
          <w:rFonts w:ascii="Times New Roman" w:hAnsi="Times New Roman" w:cs="Times New Roman"/>
          <w:color w:val="000000" w:themeColor="text1"/>
          <w:sz w:val="28"/>
          <w:szCs w:val="28"/>
          <w:lang w:val="uk-UA" w:eastAsia="uk-UA"/>
        </w:rPr>
        <w:t xml:space="preserve">Повторне відстеження результативності регуляторного акта буде здійснюватися не пізніше двох років з </w:t>
      </w:r>
      <w:r w:rsidR="00F6257A" w:rsidRPr="003C34BE">
        <w:rPr>
          <w:rFonts w:ascii="Times New Roman" w:hAnsi="Times New Roman" w:cs="Times New Roman"/>
          <w:color w:val="000000" w:themeColor="text1"/>
          <w:sz w:val="28"/>
          <w:szCs w:val="28"/>
          <w:lang w:val="uk-UA" w:eastAsia="uk-UA"/>
        </w:rPr>
        <w:t>дня набрання чинності цим актом</w:t>
      </w:r>
      <w:r w:rsidRPr="003C34BE">
        <w:rPr>
          <w:rFonts w:ascii="Times New Roman" w:hAnsi="Times New Roman" w:cs="Times New Roman"/>
          <w:color w:val="000000" w:themeColor="text1"/>
          <w:sz w:val="28"/>
          <w:szCs w:val="28"/>
          <w:lang w:val="uk-UA" w:eastAsia="uk-UA"/>
        </w:rPr>
        <w:t xml:space="preserve"> шляхом аналізу статистичних даних.</w:t>
      </w:r>
      <w:r w:rsidR="003D76F4" w:rsidRPr="003C34BE">
        <w:rPr>
          <w:rFonts w:ascii="Times New Roman" w:hAnsi="Times New Roman" w:cs="Times New Roman"/>
          <w:color w:val="000000" w:themeColor="text1"/>
          <w:sz w:val="28"/>
          <w:szCs w:val="28"/>
          <w:lang w:val="uk-UA" w:eastAsia="uk-UA"/>
        </w:rPr>
        <w:t xml:space="preserve"> </w:t>
      </w:r>
    </w:p>
    <w:p w14:paraId="05593EE6" w14:textId="10BE63EF" w:rsidR="00F631D5" w:rsidRPr="003C34BE" w:rsidRDefault="00F631D5" w:rsidP="00F631D5">
      <w:pPr>
        <w:pStyle w:val="HTMLPreformatted"/>
        <w:ind w:firstLine="567"/>
        <w:jc w:val="both"/>
        <w:rPr>
          <w:rFonts w:ascii="Times New Roman" w:hAnsi="Times New Roman" w:cs="Times New Roman"/>
          <w:color w:val="000000" w:themeColor="text1"/>
          <w:sz w:val="28"/>
          <w:szCs w:val="28"/>
          <w:lang w:val="uk-UA" w:eastAsia="uk-UA"/>
        </w:rPr>
      </w:pPr>
      <w:r w:rsidRPr="003C34BE">
        <w:rPr>
          <w:rFonts w:ascii="Times New Roman" w:hAnsi="Times New Roman" w:cs="Times New Roman"/>
          <w:color w:val="000000" w:themeColor="text1"/>
          <w:sz w:val="28"/>
          <w:szCs w:val="28"/>
          <w:lang w:val="uk-UA" w:eastAsia="uk-UA"/>
        </w:rPr>
        <w:t>Періодичні відстеження результативності регуляторного акта будуть здійснюватися шляхом аналізу статистичних даних раз на кожні три роки</w:t>
      </w:r>
      <w:r w:rsidR="00F6257A" w:rsidRPr="003C34BE">
        <w:rPr>
          <w:rFonts w:ascii="Times New Roman" w:hAnsi="Times New Roman" w:cs="Times New Roman"/>
          <w:color w:val="000000" w:themeColor="text1"/>
          <w:sz w:val="28"/>
          <w:szCs w:val="28"/>
          <w:lang w:val="uk-UA" w:eastAsia="uk-UA"/>
        </w:rPr>
        <w:t>,</w:t>
      </w:r>
      <w:r w:rsidRPr="003C34BE">
        <w:rPr>
          <w:rFonts w:ascii="Times New Roman" w:hAnsi="Times New Roman" w:cs="Times New Roman"/>
          <w:color w:val="000000" w:themeColor="text1"/>
          <w:sz w:val="28"/>
          <w:szCs w:val="28"/>
          <w:lang w:val="uk-UA" w:eastAsia="uk-UA"/>
        </w:rPr>
        <w:t xml:space="preserve"> починаючи з дня закінчення заходів з повторного відстеження результативності цього акта. </w:t>
      </w:r>
    </w:p>
    <w:p w14:paraId="1192889D" w14:textId="74B49544" w:rsidR="00A00D49" w:rsidRPr="003C34BE" w:rsidRDefault="00F631D5" w:rsidP="00F631D5">
      <w:pPr>
        <w:pStyle w:val="HTMLPreformatted"/>
        <w:ind w:firstLine="567"/>
        <w:jc w:val="both"/>
        <w:rPr>
          <w:rFonts w:ascii="Times New Roman" w:hAnsi="Times New Roman" w:cs="Times New Roman"/>
          <w:color w:val="000000" w:themeColor="text1"/>
          <w:sz w:val="28"/>
          <w:szCs w:val="28"/>
          <w:lang w:val="uk-UA"/>
        </w:rPr>
      </w:pPr>
      <w:r w:rsidRPr="003C34BE">
        <w:rPr>
          <w:rFonts w:ascii="Times New Roman" w:hAnsi="Times New Roman" w:cs="Times New Roman"/>
          <w:color w:val="000000" w:themeColor="text1"/>
          <w:sz w:val="28"/>
          <w:szCs w:val="28"/>
          <w:lang w:val="uk-UA" w:eastAsia="uk-UA"/>
        </w:rPr>
        <w:t>У разі виявлення неврегульованих та проблемних питань шляхом аналізу якісних показників дії цього акта буде внесено відповідні зміни до регуляторного акта.</w:t>
      </w:r>
    </w:p>
    <w:p w14:paraId="2FA21E5D" w14:textId="0C642599" w:rsidR="00CB6571" w:rsidRPr="003C34BE" w:rsidRDefault="00CB6571" w:rsidP="003C53F0">
      <w:pPr>
        <w:rPr>
          <w:color w:val="000000" w:themeColor="text1"/>
          <w:szCs w:val="28"/>
        </w:rPr>
      </w:pPr>
    </w:p>
    <w:p w14:paraId="076DB969" w14:textId="5B24D8E8" w:rsidR="003C53F0" w:rsidRPr="003C34BE" w:rsidRDefault="003C53F0" w:rsidP="003C53F0">
      <w:pPr>
        <w:rPr>
          <w:color w:val="000000" w:themeColor="text1"/>
          <w:szCs w:val="28"/>
        </w:rPr>
      </w:pPr>
      <w:r w:rsidRPr="003C34BE">
        <w:rPr>
          <w:color w:val="000000" w:themeColor="text1"/>
          <w:szCs w:val="28"/>
        </w:rPr>
        <w:t xml:space="preserve">Голова Державної служби України </w:t>
      </w:r>
    </w:p>
    <w:p w14:paraId="176EAB4B" w14:textId="3CE59AC0" w:rsidR="003C53F0" w:rsidRPr="003C34BE" w:rsidRDefault="003C53F0" w:rsidP="003C53F0">
      <w:pPr>
        <w:rPr>
          <w:color w:val="000000" w:themeColor="text1"/>
          <w:szCs w:val="28"/>
        </w:rPr>
      </w:pPr>
      <w:r w:rsidRPr="003C34BE">
        <w:rPr>
          <w:color w:val="000000" w:themeColor="text1"/>
          <w:szCs w:val="28"/>
        </w:rPr>
        <w:t xml:space="preserve">з безпеки на транспорті </w:t>
      </w:r>
      <w:r w:rsidRPr="003C34BE">
        <w:rPr>
          <w:color w:val="000000" w:themeColor="text1"/>
          <w:szCs w:val="28"/>
        </w:rPr>
        <w:tab/>
      </w:r>
      <w:r w:rsidRPr="003C34BE">
        <w:rPr>
          <w:color w:val="000000" w:themeColor="text1"/>
          <w:szCs w:val="28"/>
        </w:rPr>
        <w:tab/>
        <w:t xml:space="preserve">          </w:t>
      </w:r>
      <w:r w:rsidRPr="003C34BE">
        <w:rPr>
          <w:color w:val="000000" w:themeColor="text1"/>
          <w:szCs w:val="28"/>
        </w:rPr>
        <w:tab/>
        <w:t xml:space="preserve">                      </w:t>
      </w:r>
      <w:r w:rsidR="00033E49" w:rsidRPr="003C34BE">
        <w:rPr>
          <w:color w:val="000000" w:themeColor="text1"/>
          <w:szCs w:val="28"/>
        </w:rPr>
        <w:t xml:space="preserve">       </w:t>
      </w:r>
      <w:r w:rsidRPr="003C34BE">
        <w:rPr>
          <w:color w:val="000000" w:themeColor="text1"/>
          <w:szCs w:val="28"/>
        </w:rPr>
        <w:t xml:space="preserve">   </w:t>
      </w:r>
      <w:r w:rsidR="00033E49" w:rsidRPr="003C34BE">
        <w:rPr>
          <w:color w:val="000000" w:themeColor="text1"/>
          <w:szCs w:val="28"/>
        </w:rPr>
        <w:t>Микита ЛАГУНІН</w:t>
      </w:r>
      <w:r w:rsidRPr="003C34BE">
        <w:rPr>
          <w:color w:val="000000" w:themeColor="text1"/>
          <w:szCs w:val="28"/>
        </w:rPr>
        <w:t xml:space="preserve"> </w:t>
      </w:r>
    </w:p>
    <w:p w14:paraId="0BAE0DED" w14:textId="77777777" w:rsidR="003C53F0" w:rsidRPr="003C34BE" w:rsidRDefault="003C53F0" w:rsidP="003C53F0">
      <w:pPr>
        <w:rPr>
          <w:color w:val="000000" w:themeColor="text1"/>
          <w:szCs w:val="28"/>
        </w:rPr>
      </w:pPr>
    </w:p>
    <w:p w14:paraId="346692E5" w14:textId="43765C71" w:rsidR="006F4CD6" w:rsidRPr="003C34BE" w:rsidRDefault="00A46E49" w:rsidP="00327386">
      <w:pPr>
        <w:rPr>
          <w:color w:val="000000" w:themeColor="text1"/>
          <w:szCs w:val="28"/>
        </w:rPr>
      </w:pPr>
      <w:r w:rsidRPr="003C34BE">
        <w:rPr>
          <w:color w:val="000000" w:themeColor="text1"/>
          <w:szCs w:val="28"/>
        </w:rPr>
        <w:t>“</w:t>
      </w:r>
      <w:r w:rsidR="003C53F0" w:rsidRPr="003C34BE">
        <w:rPr>
          <w:color w:val="000000" w:themeColor="text1"/>
          <w:szCs w:val="28"/>
        </w:rPr>
        <w:t>____</w:t>
      </w:r>
      <w:r w:rsidRPr="003C34BE">
        <w:rPr>
          <w:color w:val="000000" w:themeColor="text1"/>
          <w:szCs w:val="28"/>
        </w:rPr>
        <w:t>”</w:t>
      </w:r>
      <w:r w:rsidR="003C53F0" w:rsidRPr="003C34BE">
        <w:rPr>
          <w:color w:val="000000" w:themeColor="text1"/>
          <w:szCs w:val="28"/>
        </w:rPr>
        <w:t xml:space="preserve"> ____________ 20__ р</w:t>
      </w:r>
      <w:r w:rsidR="00C5789D" w:rsidRPr="003C34BE">
        <w:rPr>
          <w:color w:val="000000" w:themeColor="text1"/>
          <w:szCs w:val="28"/>
        </w:rPr>
        <w:t>.</w:t>
      </w:r>
    </w:p>
    <w:p w14:paraId="441F7108" w14:textId="77777777" w:rsidR="006F4CD6" w:rsidRPr="003C34BE" w:rsidRDefault="006F4CD6" w:rsidP="00327386">
      <w:pPr>
        <w:rPr>
          <w:color w:val="000000" w:themeColor="text1"/>
          <w:szCs w:val="28"/>
        </w:rPr>
      </w:pPr>
    </w:p>
    <w:p w14:paraId="07A140A1" w14:textId="77777777" w:rsidR="006F4CD6" w:rsidRPr="003C34BE" w:rsidRDefault="006F4CD6" w:rsidP="00327386">
      <w:pPr>
        <w:rPr>
          <w:color w:val="000000" w:themeColor="text1"/>
          <w:szCs w:val="28"/>
        </w:rPr>
      </w:pPr>
    </w:p>
    <w:p w14:paraId="0FCD7E6C" w14:textId="77777777" w:rsidR="00C36587" w:rsidRPr="003C34BE" w:rsidRDefault="00C36587">
      <w:pPr>
        <w:spacing w:after="200" w:line="276" w:lineRule="auto"/>
        <w:rPr>
          <w:color w:val="000000" w:themeColor="text1"/>
          <w:szCs w:val="28"/>
        </w:rPr>
      </w:pPr>
      <w:r w:rsidRPr="003C34BE">
        <w:rPr>
          <w:color w:val="000000" w:themeColor="text1"/>
          <w:szCs w:val="28"/>
        </w:rPr>
        <w:br w:type="page"/>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3C34BE" w:rsidRPr="003C34BE" w14:paraId="42BF4C83" w14:textId="77777777" w:rsidTr="00EB64F8">
        <w:trPr>
          <w:tblCellSpacing w:w="22" w:type="dxa"/>
        </w:trPr>
        <w:tc>
          <w:tcPr>
            <w:tcW w:w="5000" w:type="pct"/>
            <w:hideMark/>
          </w:tcPr>
          <w:p w14:paraId="7FB7A198" w14:textId="77777777" w:rsidR="00C36587" w:rsidRPr="003C34BE" w:rsidRDefault="00C36587" w:rsidP="00EB64F8">
            <w:pPr>
              <w:pStyle w:val="NormalWeb"/>
              <w:rPr>
                <w:color w:val="000000" w:themeColor="text1"/>
                <w:sz w:val="28"/>
                <w:szCs w:val="28"/>
              </w:rPr>
            </w:pPr>
            <w:r w:rsidRPr="003C34BE">
              <w:rPr>
                <w:color w:val="000000" w:themeColor="text1"/>
                <w:sz w:val="28"/>
                <w:szCs w:val="28"/>
              </w:rPr>
              <w:lastRenderedPageBreak/>
              <w:t>Додаток 1 до Аналізу регуляторного впливу</w:t>
            </w:r>
          </w:p>
        </w:tc>
      </w:tr>
    </w:tbl>
    <w:p w14:paraId="3FE72704" w14:textId="77777777" w:rsidR="00C36587" w:rsidRPr="003C34BE" w:rsidRDefault="00C36587" w:rsidP="00C36587">
      <w:pPr>
        <w:pStyle w:val="NormalWeb"/>
        <w:jc w:val="both"/>
        <w:rPr>
          <w:color w:val="000000" w:themeColor="text1"/>
          <w:sz w:val="28"/>
          <w:szCs w:val="28"/>
        </w:rPr>
      </w:pPr>
      <w:r w:rsidRPr="003C34BE">
        <w:rPr>
          <w:color w:val="000000" w:themeColor="text1"/>
          <w:sz w:val="28"/>
          <w:szCs w:val="28"/>
        </w:rPr>
        <w:br w:type="textWrapping" w:clear="all"/>
      </w:r>
    </w:p>
    <w:p w14:paraId="21D08DBC" w14:textId="77777777" w:rsidR="00C36587" w:rsidRDefault="00C36587" w:rsidP="00C36587">
      <w:pPr>
        <w:pStyle w:val="Heading3"/>
        <w:spacing w:before="0"/>
        <w:jc w:val="center"/>
        <w:rPr>
          <w:rFonts w:ascii="Times New Roman" w:hAnsi="Times New Roman" w:cs="Times New Roman"/>
          <w:color w:val="000000" w:themeColor="text1"/>
          <w:sz w:val="28"/>
          <w:szCs w:val="28"/>
        </w:rPr>
      </w:pPr>
      <w:r w:rsidRPr="003C34BE">
        <w:rPr>
          <w:rFonts w:ascii="Times New Roman" w:hAnsi="Times New Roman" w:cs="Times New Roman"/>
          <w:color w:val="000000" w:themeColor="text1"/>
          <w:sz w:val="28"/>
          <w:szCs w:val="28"/>
        </w:rPr>
        <w:t>ТЕСТ</w:t>
      </w:r>
      <w:r w:rsidRPr="003C34BE">
        <w:rPr>
          <w:rFonts w:ascii="Times New Roman" w:hAnsi="Times New Roman" w:cs="Times New Roman"/>
          <w:color w:val="000000" w:themeColor="text1"/>
          <w:sz w:val="28"/>
          <w:szCs w:val="28"/>
        </w:rPr>
        <w:br/>
        <w:t>малого підприємництва (М-Тест)</w:t>
      </w:r>
    </w:p>
    <w:p w14:paraId="42CD089A" w14:textId="77777777" w:rsidR="003C34BE" w:rsidRPr="003C34BE" w:rsidRDefault="003C34BE" w:rsidP="003C34BE"/>
    <w:p w14:paraId="58DA317F"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1. Консультації з представниками мікро- та малого підприємництва щодо оцінки впливу регулювання</w:t>
      </w:r>
    </w:p>
    <w:p w14:paraId="45A9CAED"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6 січня 2024 по 30 серпня 2025 року</w:t>
      </w:r>
    </w:p>
    <w:p w14:paraId="1DDAAE42"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987"/>
        <w:gridCol w:w="2976"/>
        <w:gridCol w:w="1985"/>
        <w:gridCol w:w="3697"/>
      </w:tblGrid>
      <w:tr w:rsidR="003C34BE" w:rsidRPr="003C34BE" w14:paraId="4CAE43BC" w14:textId="77777777" w:rsidTr="00EB64F8">
        <w:trPr>
          <w:trHeight w:val="1305"/>
        </w:trPr>
        <w:tc>
          <w:tcPr>
            <w:tcW w:w="98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5BCA61" w14:textId="77777777" w:rsidR="00C36587" w:rsidRPr="003C34BE" w:rsidRDefault="00C36587" w:rsidP="00EB64F8">
            <w:pPr>
              <w:shd w:val="clear" w:color="auto" w:fill="FFFFFF"/>
              <w:jc w:val="center"/>
              <w:rPr>
                <w:bCs/>
                <w:color w:val="000000" w:themeColor="text1"/>
                <w:szCs w:val="28"/>
              </w:rPr>
            </w:pPr>
            <w:r w:rsidRPr="003C34BE">
              <w:rPr>
                <w:bCs/>
                <w:color w:val="000000" w:themeColor="text1"/>
                <w:szCs w:val="28"/>
              </w:rPr>
              <w:t>Порядковий  номер</w:t>
            </w:r>
          </w:p>
        </w:tc>
        <w:tc>
          <w:tcPr>
            <w:tcW w:w="29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6FD21E" w14:textId="77777777" w:rsidR="00C36587" w:rsidRPr="003C34BE" w:rsidRDefault="00C36587" w:rsidP="00EB64F8">
            <w:pPr>
              <w:shd w:val="clear" w:color="auto" w:fill="FFFFFF"/>
              <w:jc w:val="center"/>
              <w:rPr>
                <w:bCs/>
                <w:color w:val="000000" w:themeColor="text1"/>
                <w:szCs w:val="28"/>
              </w:rPr>
            </w:pPr>
            <w:r w:rsidRPr="003C34BE">
              <w:rPr>
                <w:bCs/>
                <w:color w:val="000000" w:themeColor="text1"/>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DC8B6F" w14:textId="77777777" w:rsidR="00C36587" w:rsidRPr="003C34BE" w:rsidRDefault="00C36587" w:rsidP="00EB64F8">
            <w:pPr>
              <w:shd w:val="clear" w:color="auto" w:fill="FFFFFF"/>
              <w:jc w:val="center"/>
              <w:rPr>
                <w:bCs/>
                <w:color w:val="000000" w:themeColor="text1"/>
                <w:szCs w:val="28"/>
              </w:rPr>
            </w:pPr>
            <w:r w:rsidRPr="003C34BE">
              <w:rPr>
                <w:bCs/>
                <w:color w:val="000000" w:themeColor="text1"/>
                <w:szCs w:val="28"/>
              </w:rPr>
              <w:t>Кількість учасників консультацій, осіб</w:t>
            </w:r>
          </w:p>
        </w:tc>
        <w:tc>
          <w:tcPr>
            <w:tcW w:w="369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DE068D" w14:textId="77777777" w:rsidR="00C36587" w:rsidRPr="003C34BE" w:rsidRDefault="00C36587" w:rsidP="00EB64F8">
            <w:pPr>
              <w:shd w:val="clear" w:color="auto" w:fill="FFFFFF"/>
              <w:jc w:val="center"/>
              <w:rPr>
                <w:bCs/>
                <w:color w:val="000000" w:themeColor="text1"/>
                <w:szCs w:val="28"/>
              </w:rPr>
            </w:pPr>
            <w:r w:rsidRPr="003C34BE">
              <w:rPr>
                <w:bCs/>
                <w:color w:val="000000" w:themeColor="text1"/>
                <w:szCs w:val="28"/>
              </w:rPr>
              <w:t>Основні результати консультацій (опис)</w:t>
            </w:r>
          </w:p>
        </w:tc>
      </w:tr>
      <w:tr w:rsidR="00C36587" w:rsidRPr="003C34BE" w14:paraId="5CB1F457" w14:textId="77777777" w:rsidTr="00EB64F8">
        <w:trPr>
          <w:trHeight w:val="1529"/>
        </w:trPr>
        <w:tc>
          <w:tcPr>
            <w:tcW w:w="9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4696E72" w14:textId="77777777" w:rsidR="00C36587" w:rsidRPr="003C34BE" w:rsidRDefault="00C36587" w:rsidP="00EB64F8">
            <w:pPr>
              <w:shd w:val="clear" w:color="auto" w:fill="FFFFFF"/>
              <w:jc w:val="center"/>
              <w:rPr>
                <w:color w:val="000000" w:themeColor="text1"/>
                <w:szCs w:val="28"/>
              </w:rPr>
            </w:pPr>
            <w:r w:rsidRPr="003C34BE">
              <w:rPr>
                <w:color w:val="000000" w:themeColor="text1"/>
                <w:szCs w:val="28"/>
              </w:rPr>
              <w:t>1</w:t>
            </w:r>
          </w:p>
        </w:tc>
        <w:tc>
          <w:tcPr>
            <w:tcW w:w="2976" w:type="dxa"/>
            <w:tcBorders>
              <w:top w:val="nil"/>
              <w:left w:val="nil"/>
              <w:bottom w:val="single" w:sz="5" w:space="0" w:color="000000"/>
              <w:right w:val="single" w:sz="5" w:space="0" w:color="000000"/>
            </w:tcBorders>
            <w:tcMar>
              <w:top w:w="0" w:type="dxa"/>
              <w:left w:w="100" w:type="dxa"/>
              <w:bottom w:w="0" w:type="dxa"/>
              <w:right w:w="100" w:type="dxa"/>
            </w:tcMar>
          </w:tcPr>
          <w:p w14:paraId="6BBEDB83" w14:textId="77777777" w:rsidR="00C36587" w:rsidRPr="003C34BE" w:rsidRDefault="00C36587" w:rsidP="00EB64F8">
            <w:pPr>
              <w:shd w:val="clear" w:color="auto" w:fill="FFFFFF"/>
              <w:jc w:val="both"/>
              <w:rPr>
                <w:color w:val="000000" w:themeColor="text1"/>
                <w:szCs w:val="28"/>
              </w:rPr>
            </w:pPr>
            <w:r w:rsidRPr="003C34BE">
              <w:rPr>
                <w:color w:val="000000" w:themeColor="text1"/>
                <w:szCs w:val="28"/>
              </w:rPr>
              <w:t>Робочі зустрічі та онлайн наради з представниками зацікавлених сторін</w:t>
            </w:r>
          </w:p>
        </w:tc>
        <w:tc>
          <w:tcPr>
            <w:tcW w:w="1985" w:type="dxa"/>
            <w:tcBorders>
              <w:top w:val="nil"/>
              <w:left w:val="nil"/>
              <w:bottom w:val="single" w:sz="5" w:space="0" w:color="000000"/>
              <w:right w:val="single" w:sz="5" w:space="0" w:color="000000"/>
            </w:tcBorders>
            <w:tcMar>
              <w:top w:w="0" w:type="dxa"/>
              <w:left w:w="100" w:type="dxa"/>
              <w:bottom w:w="0" w:type="dxa"/>
              <w:right w:w="100" w:type="dxa"/>
            </w:tcMar>
          </w:tcPr>
          <w:p w14:paraId="13F8111A" w14:textId="77777777" w:rsidR="00C36587" w:rsidRPr="003C34BE" w:rsidRDefault="00C36587" w:rsidP="00EB64F8">
            <w:pPr>
              <w:shd w:val="clear" w:color="auto" w:fill="FFFFFF"/>
              <w:ind w:hanging="97"/>
              <w:jc w:val="center"/>
              <w:rPr>
                <w:color w:val="000000" w:themeColor="text1"/>
                <w:szCs w:val="28"/>
              </w:rPr>
            </w:pPr>
            <w:r w:rsidRPr="003C34BE">
              <w:rPr>
                <w:color w:val="000000" w:themeColor="text1"/>
                <w:szCs w:val="28"/>
              </w:rPr>
              <w:t>34 учасників</w:t>
            </w:r>
          </w:p>
          <w:p w14:paraId="2EB4C420" w14:textId="77777777" w:rsidR="00C36587" w:rsidRPr="003C34BE" w:rsidRDefault="00C36587" w:rsidP="00EB64F8">
            <w:pPr>
              <w:shd w:val="clear" w:color="auto" w:fill="FFFFFF"/>
              <w:ind w:hanging="97"/>
              <w:jc w:val="center"/>
              <w:rPr>
                <w:color w:val="000000" w:themeColor="text1"/>
                <w:szCs w:val="28"/>
              </w:rPr>
            </w:pPr>
            <w:r w:rsidRPr="003C34BE">
              <w:rPr>
                <w:color w:val="000000" w:themeColor="text1"/>
                <w:szCs w:val="28"/>
              </w:rPr>
              <w:t xml:space="preserve"> </w:t>
            </w:r>
          </w:p>
          <w:p w14:paraId="67D4C382" w14:textId="77777777" w:rsidR="00C36587" w:rsidRPr="003C34BE" w:rsidRDefault="00C36587" w:rsidP="00EB64F8">
            <w:pPr>
              <w:shd w:val="clear" w:color="auto" w:fill="FFFFFF"/>
              <w:ind w:hanging="97"/>
              <w:jc w:val="center"/>
              <w:rPr>
                <w:color w:val="000000" w:themeColor="text1"/>
                <w:szCs w:val="28"/>
              </w:rPr>
            </w:pPr>
            <w:r w:rsidRPr="003C34BE">
              <w:rPr>
                <w:color w:val="000000" w:themeColor="text1"/>
                <w:szCs w:val="28"/>
              </w:rPr>
              <w:t xml:space="preserve">17 консультацій </w:t>
            </w:r>
          </w:p>
        </w:tc>
        <w:tc>
          <w:tcPr>
            <w:tcW w:w="3697" w:type="dxa"/>
            <w:tcBorders>
              <w:top w:val="nil"/>
              <w:left w:val="nil"/>
              <w:bottom w:val="single" w:sz="5" w:space="0" w:color="000000"/>
              <w:right w:val="single" w:sz="5" w:space="0" w:color="000000"/>
            </w:tcBorders>
            <w:tcMar>
              <w:top w:w="0" w:type="dxa"/>
              <w:left w:w="100" w:type="dxa"/>
              <w:bottom w:w="0" w:type="dxa"/>
              <w:right w:w="100" w:type="dxa"/>
            </w:tcMar>
          </w:tcPr>
          <w:p w14:paraId="685D41CB" w14:textId="77777777" w:rsidR="00C36587" w:rsidRPr="003C34BE" w:rsidRDefault="00C36587" w:rsidP="00EB64F8">
            <w:pPr>
              <w:shd w:val="clear" w:color="auto" w:fill="FFFFFF"/>
              <w:jc w:val="both"/>
              <w:rPr>
                <w:color w:val="000000" w:themeColor="text1"/>
                <w:szCs w:val="28"/>
              </w:rPr>
            </w:pPr>
            <w:r w:rsidRPr="003C34BE">
              <w:rPr>
                <w:color w:val="000000" w:themeColor="text1"/>
                <w:szCs w:val="28"/>
              </w:rPr>
              <w:t>Обговорення проєкту наказу Міністерства розвитку громад та територій України "Про затвердження Порядку ведення реєстру сертифікатів затвердження типу і виданих виробниками сертифікатів відповідності колісних транспортних засобів та обладнання"</w:t>
            </w:r>
          </w:p>
        </w:tc>
      </w:tr>
    </w:tbl>
    <w:p w14:paraId="31F7A784" w14:textId="77777777" w:rsidR="00C36587" w:rsidRPr="003C34BE" w:rsidRDefault="00C36587" w:rsidP="00C36587">
      <w:pPr>
        <w:pStyle w:val="NormalWeb"/>
        <w:spacing w:before="0" w:beforeAutospacing="0" w:after="0" w:afterAutospacing="0"/>
        <w:ind w:firstLine="567"/>
        <w:jc w:val="both"/>
        <w:rPr>
          <w:color w:val="000000" w:themeColor="text1"/>
          <w:sz w:val="27"/>
          <w:szCs w:val="27"/>
        </w:rPr>
      </w:pPr>
    </w:p>
    <w:p w14:paraId="04E23ABD"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7"/>
          <w:szCs w:val="27"/>
        </w:rPr>
        <w:t>2</w:t>
      </w:r>
      <w:r w:rsidRPr="003C34BE">
        <w:rPr>
          <w:color w:val="000000" w:themeColor="text1"/>
          <w:sz w:val="28"/>
          <w:szCs w:val="28"/>
        </w:rPr>
        <w:t>. Вимірювання впливу регулювання на суб'єктів малого підприємництва (мікро- та малі):</w:t>
      </w:r>
    </w:p>
    <w:p w14:paraId="75F41895"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 xml:space="preserve">- кількість суб’єктів малого підприємництва, на яких поширюється регулювання - 548, у тому числі малого підприємництва - 518 та </w:t>
      </w:r>
      <w:proofErr w:type="spellStart"/>
      <w:r w:rsidRPr="003C34BE">
        <w:rPr>
          <w:color w:val="000000" w:themeColor="text1"/>
          <w:sz w:val="28"/>
          <w:szCs w:val="28"/>
        </w:rPr>
        <w:t>мікропідприємництва</w:t>
      </w:r>
      <w:proofErr w:type="spellEnd"/>
      <w:r w:rsidRPr="003C34BE">
        <w:rPr>
          <w:color w:val="000000" w:themeColor="text1"/>
          <w:sz w:val="28"/>
          <w:szCs w:val="28"/>
        </w:rPr>
        <w:t xml:space="preserve"> - 30;</w:t>
      </w:r>
    </w:p>
    <w:p w14:paraId="3060079D"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 xml:space="preserve">- питома вага суб'єктів малого підприємництва у загальній кількості суб’єктів господарювання, на яких проблема справляє вплив - 88%  (відповідно </w:t>
      </w:r>
      <w:r w:rsidRPr="003C34BE">
        <w:rPr>
          <w:color w:val="000000" w:themeColor="text1"/>
          <w:sz w:val="28"/>
          <w:szCs w:val="28"/>
        </w:rPr>
        <w:lastRenderedPageBreak/>
        <w:t>до таблиці «Оцінка впливу на сферу інтересів суб'єктів господарювання» додатка 1 до Методики проведення аналізу впливу регуляторного акта).</w:t>
      </w:r>
    </w:p>
    <w:p w14:paraId="6F10D2B2"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3. Розрахунок витрат суб'єктів малого підприємництва на виконання вимог регулювання</w:t>
      </w:r>
    </w:p>
    <w:p w14:paraId="736FED7F"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p>
    <w:p w14:paraId="27F7247D"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p>
    <w:p w14:paraId="4F3F92EC" w14:textId="77777777" w:rsidR="00C36587" w:rsidRPr="003C34BE" w:rsidRDefault="00C36587" w:rsidP="00C36587">
      <w:pPr>
        <w:pStyle w:val="NormalWeb"/>
        <w:spacing w:before="0" w:beforeAutospacing="0" w:after="0" w:afterAutospacing="0"/>
        <w:ind w:firstLine="567"/>
        <w:jc w:val="both"/>
        <w:rPr>
          <w:b/>
          <w:bCs/>
          <w:color w:val="000000" w:themeColor="text1"/>
          <w:sz w:val="28"/>
          <w:szCs w:val="28"/>
        </w:rPr>
      </w:pPr>
      <w:r w:rsidRPr="003C34BE">
        <w:rPr>
          <w:b/>
          <w:bCs/>
          <w:color w:val="000000" w:themeColor="text1"/>
          <w:sz w:val="28"/>
          <w:szCs w:val="28"/>
        </w:rPr>
        <w:t>Для Альтернативи 1</w:t>
      </w:r>
    </w:p>
    <w:tbl>
      <w:tblPr>
        <w:tblW w:w="5000" w:type="pct"/>
        <w:tblCellSpacing w:w="22" w:type="dxa"/>
        <w:tblInd w:w="8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0"/>
        <w:gridCol w:w="664"/>
        <w:gridCol w:w="848"/>
        <w:gridCol w:w="1135"/>
        <w:gridCol w:w="751"/>
        <w:gridCol w:w="638"/>
        <w:gridCol w:w="1009"/>
        <w:gridCol w:w="554"/>
        <w:gridCol w:w="3502"/>
        <w:gridCol w:w="71"/>
      </w:tblGrid>
      <w:tr w:rsidR="003C34BE" w:rsidRPr="003C34BE" w14:paraId="4AA6E178"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54F43476" w14:textId="77777777" w:rsidR="00C36587" w:rsidRPr="003C34BE" w:rsidRDefault="00C36587" w:rsidP="00EB64F8">
            <w:pPr>
              <w:pStyle w:val="NormalWeb"/>
              <w:jc w:val="center"/>
              <w:rPr>
                <w:color w:val="000000" w:themeColor="text1"/>
              </w:rPr>
            </w:pPr>
            <w:r w:rsidRPr="003C34BE">
              <w:rPr>
                <w:color w:val="000000" w:themeColor="text1"/>
              </w:rPr>
              <w:t>Порядковий номер</w:t>
            </w:r>
          </w:p>
        </w:tc>
        <w:tc>
          <w:tcPr>
            <w:tcW w:w="1023" w:type="pct"/>
            <w:gridSpan w:val="2"/>
            <w:tcBorders>
              <w:top w:val="outset" w:sz="6" w:space="0" w:color="auto"/>
              <w:left w:val="outset" w:sz="6" w:space="0" w:color="auto"/>
              <w:bottom w:val="outset" w:sz="6" w:space="0" w:color="auto"/>
              <w:right w:val="outset" w:sz="6" w:space="0" w:color="auto"/>
            </w:tcBorders>
            <w:hideMark/>
          </w:tcPr>
          <w:p w14:paraId="378D6CB5" w14:textId="77777777" w:rsidR="00C36587" w:rsidRPr="003C34BE" w:rsidRDefault="00C36587" w:rsidP="00EB64F8">
            <w:pPr>
              <w:pStyle w:val="NormalWeb"/>
              <w:jc w:val="center"/>
              <w:rPr>
                <w:color w:val="000000" w:themeColor="text1"/>
              </w:rPr>
            </w:pPr>
            <w:r w:rsidRPr="003C34BE">
              <w:rPr>
                <w:color w:val="000000" w:themeColor="text1"/>
              </w:rPr>
              <w:t>Найменування оцінки</w:t>
            </w:r>
          </w:p>
        </w:tc>
        <w:tc>
          <w:tcPr>
            <w:tcW w:w="703" w:type="pct"/>
            <w:gridSpan w:val="2"/>
            <w:tcBorders>
              <w:top w:val="outset" w:sz="6" w:space="0" w:color="auto"/>
              <w:left w:val="outset" w:sz="6" w:space="0" w:color="auto"/>
              <w:bottom w:val="outset" w:sz="6" w:space="0" w:color="auto"/>
              <w:right w:val="outset" w:sz="6" w:space="0" w:color="auto"/>
            </w:tcBorders>
            <w:hideMark/>
          </w:tcPr>
          <w:p w14:paraId="47902D6D" w14:textId="77777777" w:rsidR="00C36587" w:rsidRPr="003C34BE" w:rsidRDefault="00C36587" w:rsidP="00EB64F8">
            <w:pPr>
              <w:pStyle w:val="NormalWeb"/>
              <w:jc w:val="center"/>
              <w:rPr>
                <w:color w:val="000000" w:themeColor="text1"/>
              </w:rPr>
            </w:pPr>
            <w:r w:rsidRPr="003C34BE">
              <w:rPr>
                <w:color w:val="000000" w:themeColor="text1"/>
              </w:rPr>
              <w:t>У перший рік (стартовий рік впровадження регулювання)</w:t>
            </w:r>
          </w:p>
        </w:tc>
        <w:tc>
          <w:tcPr>
            <w:tcW w:w="521" w:type="pct"/>
            <w:tcBorders>
              <w:top w:val="outset" w:sz="6" w:space="0" w:color="auto"/>
              <w:left w:val="outset" w:sz="6" w:space="0" w:color="auto"/>
              <w:bottom w:val="outset" w:sz="6" w:space="0" w:color="auto"/>
              <w:right w:val="outset" w:sz="6" w:space="0" w:color="auto"/>
            </w:tcBorders>
            <w:hideMark/>
          </w:tcPr>
          <w:p w14:paraId="012B87FE" w14:textId="77777777" w:rsidR="00C36587" w:rsidRPr="003C34BE" w:rsidRDefault="00C36587" w:rsidP="00EB64F8">
            <w:pPr>
              <w:pStyle w:val="NormalWeb"/>
              <w:jc w:val="center"/>
              <w:rPr>
                <w:color w:val="000000" w:themeColor="text1"/>
              </w:rPr>
            </w:pPr>
            <w:r w:rsidRPr="003C34BE">
              <w:rPr>
                <w:color w:val="000000" w:themeColor="text1"/>
              </w:rPr>
              <w:t>Періодичні (за наступний рік)</w:t>
            </w:r>
          </w:p>
        </w:tc>
        <w:tc>
          <w:tcPr>
            <w:tcW w:w="2075" w:type="pct"/>
            <w:gridSpan w:val="3"/>
            <w:tcBorders>
              <w:top w:val="outset" w:sz="6" w:space="0" w:color="auto"/>
              <w:left w:val="outset" w:sz="6" w:space="0" w:color="auto"/>
              <w:bottom w:val="outset" w:sz="6" w:space="0" w:color="auto"/>
              <w:right w:val="outset" w:sz="6" w:space="0" w:color="auto"/>
            </w:tcBorders>
            <w:hideMark/>
          </w:tcPr>
          <w:p w14:paraId="7E0CC322" w14:textId="77777777" w:rsidR="00C36587" w:rsidRPr="003C34BE" w:rsidRDefault="00C36587" w:rsidP="00EB64F8">
            <w:pPr>
              <w:pStyle w:val="NormalWeb"/>
              <w:jc w:val="center"/>
              <w:rPr>
                <w:color w:val="000000" w:themeColor="text1"/>
              </w:rPr>
            </w:pPr>
            <w:r w:rsidRPr="003C34BE">
              <w:rPr>
                <w:color w:val="000000" w:themeColor="text1"/>
              </w:rPr>
              <w:t>Витрати за п'ять років</w:t>
            </w:r>
          </w:p>
        </w:tc>
      </w:tr>
      <w:tr w:rsidR="003C34BE" w:rsidRPr="003C34BE" w14:paraId="38B68223" w14:textId="77777777" w:rsidTr="00EB64F8">
        <w:trPr>
          <w:gridAfter w:val="1"/>
          <w:wAfter w:w="3" w:type="pct"/>
          <w:tblCellSpacing w:w="22" w:type="dxa"/>
        </w:trPr>
        <w:tc>
          <w:tcPr>
            <w:tcW w:w="4929" w:type="pct"/>
            <w:gridSpan w:val="9"/>
            <w:tcBorders>
              <w:top w:val="outset" w:sz="6" w:space="0" w:color="auto"/>
              <w:left w:val="outset" w:sz="6" w:space="0" w:color="auto"/>
              <w:bottom w:val="outset" w:sz="6" w:space="0" w:color="auto"/>
              <w:right w:val="outset" w:sz="6" w:space="0" w:color="auto"/>
            </w:tcBorders>
            <w:hideMark/>
          </w:tcPr>
          <w:p w14:paraId="7F249008" w14:textId="77777777" w:rsidR="00C36587" w:rsidRPr="003C34BE" w:rsidRDefault="00C36587" w:rsidP="00EB64F8">
            <w:pPr>
              <w:pStyle w:val="NormalWeb"/>
              <w:jc w:val="center"/>
              <w:rPr>
                <w:color w:val="000000" w:themeColor="text1"/>
              </w:rPr>
            </w:pPr>
            <w:r w:rsidRPr="003C34BE">
              <w:rPr>
                <w:color w:val="000000" w:themeColor="text1"/>
              </w:rPr>
              <w:t>Оцінка «прямих» витрат суб'єктів малого підприємництва на виконання регулювання</w:t>
            </w:r>
          </w:p>
        </w:tc>
      </w:tr>
      <w:tr w:rsidR="003C34BE" w:rsidRPr="003C34BE" w14:paraId="2DAAD3F9"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4CAB3C86" w14:textId="77777777" w:rsidR="00C36587" w:rsidRPr="003C34BE" w:rsidRDefault="00C36587" w:rsidP="00EB64F8">
            <w:pPr>
              <w:pStyle w:val="NormalWeb"/>
              <w:jc w:val="center"/>
              <w:rPr>
                <w:color w:val="000000" w:themeColor="text1"/>
              </w:rPr>
            </w:pPr>
            <w:r w:rsidRPr="003C34BE">
              <w:rPr>
                <w:color w:val="000000" w:themeColor="text1"/>
              </w:rPr>
              <w:t>1</w:t>
            </w:r>
          </w:p>
        </w:tc>
        <w:tc>
          <w:tcPr>
            <w:tcW w:w="1023" w:type="pct"/>
            <w:gridSpan w:val="2"/>
            <w:tcBorders>
              <w:top w:val="outset" w:sz="6" w:space="0" w:color="auto"/>
              <w:left w:val="outset" w:sz="6" w:space="0" w:color="auto"/>
              <w:bottom w:val="outset" w:sz="6" w:space="0" w:color="auto"/>
              <w:right w:val="outset" w:sz="6" w:space="0" w:color="auto"/>
            </w:tcBorders>
            <w:hideMark/>
          </w:tcPr>
          <w:p w14:paraId="603DC947" w14:textId="77777777" w:rsidR="00C36587" w:rsidRPr="003C34BE" w:rsidRDefault="00C36587" w:rsidP="00EB64F8">
            <w:pPr>
              <w:pStyle w:val="NormalWeb"/>
              <w:rPr>
                <w:color w:val="000000" w:themeColor="text1"/>
              </w:rPr>
            </w:pPr>
            <w:r w:rsidRPr="003C34BE">
              <w:rPr>
                <w:color w:val="000000" w:themeColor="text1"/>
              </w:rPr>
              <w:t xml:space="preserve">Придбання необхідного обладнання (пристроїв, машин, механізмів) </w:t>
            </w:r>
          </w:p>
        </w:tc>
        <w:tc>
          <w:tcPr>
            <w:tcW w:w="703" w:type="pct"/>
            <w:gridSpan w:val="2"/>
            <w:tcBorders>
              <w:top w:val="outset" w:sz="6" w:space="0" w:color="auto"/>
              <w:left w:val="outset" w:sz="6" w:space="0" w:color="auto"/>
              <w:bottom w:val="outset" w:sz="6" w:space="0" w:color="auto"/>
              <w:right w:val="outset" w:sz="6" w:space="0" w:color="auto"/>
            </w:tcBorders>
            <w:hideMark/>
          </w:tcPr>
          <w:p w14:paraId="3D5F9883" w14:textId="77777777" w:rsidR="00C36587" w:rsidRPr="003C34BE" w:rsidRDefault="00C36587" w:rsidP="00EB64F8">
            <w:pPr>
              <w:pStyle w:val="NormalWeb"/>
              <w:jc w:val="center"/>
              <w:rPr>
                <w:color w:val="000000" w:themeColor="text1"/>
              </w:rPr>
            </w:pPr>
            <w:r w:rsidRPr="003C34BE">
              <w:rPr>
                <w:color w:val="000000" w:themeColor="text1"/>
              </w:rPr>
              <w:t>-</w:t>
            </w:r>
          </w:p>
        </w:tc>
        <w:tc>
          <w:tcPr>
            <w:tcW w:w="521" w:type="pct"/>
            <w:tcBorders>
              <w:top w:val="outset" w:sz="6" w:space="0" w:color="auto"/>
              <w:left w:val="outset" w:sz="6" w:space="0" w:color="auto"/>
              <w:bottom w:val="outset" w:sz="6" w:space="0" w:color="auto"/>
              <w:right w:val="outset" w:sz="6" w:space="0" w:color="auto"/>
            </w:tcBorders>
            <w:hideMark/>
          </w:tcPr>
          <w:p w14:paraId="176AACC3" w14:textId="77777777" w:rsidR="00C36587" w:rsidRPr="003C34BE" w:rsidRDefault="00C36587" w:rsidP="00EB64F8">
            <w:pPr>
              <w:pStyle w:val="NormalWeb"/>
              <w:jc w:val="center"/>
              <w:rPr>
                <w:color w:val="000000" w:themeColor="text1"/>
              </w:rPr>
            </w:pPr>
            <w:r w:rsidRPr="003C34BE">
              <w:rPr>
                <w:color w:val="000000" w:themeColor="text1"/>
              </w:rPr>
              <w:t>-</w:t>
            </w:r>
          </w:p>
        </w:tc>
        <w:tc>
          <w:tcPr>
            <w:tcW w:w="2075" w:type="pct"/>
            <w:gridSpan w:val="3"/>
            <w:tcBorders>
              <w:top w:val="outset" w:sz="6" w:space="0" w:color="auto"/>
              <w:left w:val="outset" w:sz="6" w:space="0" w:color="auto"/>
              <w:bottom w:val="outset" w:sz="6" w:space="0" w:color="auto"/>
              <w:right w:val="outset" w:sz="6" w:space="0" w:color="auto"/>
            </w:tcBorders>
            <w:hideMark/>
          </w:tcPr>
          <w:p w14:paraId="72728024"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6A7C8898"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0D92CAB5" w14:textId="77777777" w:rsidR="00C36587" w:rsidRPr="003C34BE" w:rsidRDefault="00C36587" w:rsidP="00EB64F8">
            <w:pPr>
              <w:pStyle w:val="NormalWeb"/>
              <w:jc w:val="center"/>
              <w:rPr>
                <w:color w:val="000000" w:themeColor="text1"/>
              </w:rPr>
            </w:pPr>
            <w:r w:rsidRPr="003C34BE">
              <w:rPr>
                <w:color w:val="000000" w:themeColor="text1"/>
              </w:rPr>
              <w:t>2</w:t>
            </w:r>
          </w:p>
        </w:tc>
        <w:tc>
          <w:tcPr>
            <w:tcW w:w="1023" w:type="pct"/>
            <w:gridSpan w:val="2"/>
            <w:tcBorders>
              <w:top w:val="outset" w:sz="6" w:space="0" w:color="auto"/>
              <w:left w:val="outset" w:sz="6" w:space="0" w:color="auto"/>
              <w:bottom w:val="outset" w:sz="6" w:space="0" w:color="auto"/>
              <w:right w:val="outset" w:sz="6" w:space="0" w:color="auto"/>
            </w:tcBorders>
            <w:hideMark/>
          </w:tcPr>
          <w:p w14:paraId="53772DA9" w14:textId="77777777" w:rsidR="00C36587" w:rsidRPr="003C34BE" w:rsidRDefault="00C36587" w:rsidP="00EB64F8">
            <w:pPr>
              <w:pStyle w:val="NormalWeb"/>
              <w:rPr>
                <w:color w:val="000000" w:themeColor="text1"/>
              </w:rPr>
            </w:pPr>
            <w:r w:rsidRPr="003C34BE">
              <w:rPr>
                <w:color w:val="000000" w:themeColor="text1"/>
              </w:rPr>
              <w:t>Процедури повірки та/або постановки на відповідний облік у визначеному органі державної влади чи місцевого самоврядування</w:t>
            </w:r>
            <w:r w:rsidRPr="003C34BE">
              <w:rPr>
                <w:color w:val="000000" w:themeColor="text1"/>
              </w:rPr>
              <w:br/>
            </w:r>
          </w:p>
        </w:tc>
        <w:tc>
          <w:tcPr>
            <w:tcW w:w="703" w:type="pct"/>
            <w:gridSpan w:val="2"/>
            <w:tcBorders>
              <w:top w:val="outset" w:sz="6" w:space="0" w:color="auto"/>
              <w:left w:val="outset" w:sz="6" w:space="0" w:color="auto"/>
              <w:bottom w:val="outset" w:sz="6" w:space="0" w:color="auto"/>
              <w:right w:val="outset" w:sz="6" w:space="0" w:color="auto"/>
            </w:tcBorders>
            <w:hideMark/>
          </w:tcPr>
          <w:p w14:paraId="1E1F972B" w14:textId="77777777" w:rsidR="00C36587" w:rsidRPr="003C34BE" w:rsidRDefault="00C36587" w:rsidP="00EB64F8">
            <w:pPr>
              <w:pStyle w:val="NormalWeb"/>
              <w:jc w:val="center"/>
              <w:rPr>
                <w:color w:val="000000" w:themeColor="text1"/>
              </w:rPr>
            </w:pPr>
            <w:r w:rsidRPr="003C34BE">
              <w:rPr>
                <w:color w:val="000000" w:themeColor="text1"/>
              </w:rPr>
              <w:t>-</w:t>
            </w:r>
          </w:p>
        </w:tc>
        <w:tc>
          <w:tcPr>
            <w:tcW w:w="521" w:type="pct"/>
            <w:tcBorders>
              <w:top w:val="outset" w:sz="6" w:space="0" w:color="auto"/>
              <w:left w:val="outset" w:sz="6" w:space="0" w:color="auto"/>
              <w:bottom w:val="outset" w:sz="6" w:space="0" w:color="auto"/>
              <w:right w:val="outset" w:sz="6" w:space="0" w:color="auto"/>
            </w:tcBorders>
            <w:hideMark/>
          </w:tcPr>
          <w:p w14:paraId="3CF7203E" w14:textId="77777777" w:rsidR="00C36587" w:rsidRPr="003C34BE" w:rsidRDefault="00C36587" w:rsidP="00EB64F8">
            <w:pPr>
              <w:pStyle w:val="NormalWeb"/>
              <w:jc w:val="center"/>
              <w:rPr>
                <w:color w:val="000000" w:themeColor="text1"/>
              </w:rPr>
            </w:pPr>
            <w:r w:rsidRPr="003C34BE">
              <w:rPr>
                <w:color w:val="000000" w:themeColor="text1"/>
              </w:rPr>
              <w:t>-</w:t>
            </w:r>
          </w:p>
        </w:tc>
        <w:tc>
          <w:tcPr>
            <w:tcW w:w="2075" w:type="pct"/>
            <w:gridSpan w:val="3"/>
            <w:tcBorders>
              <w:top w:val="outset" w:sz="6" w:space="0" w:color="auto"/>
              <w:left w:val="outset" w:sz="6" w:space="0" w:color="auto"/>
              <w:bottom w:val="outset" w:sz="6" w:space="0" w:color="auto"/>
              <w:right w:val="outset" w:sz="6" w:space="0" w:color="auto"/>
            </w:tcBorders>
            <w:hideMark/>
          </w:tcPr>
          <w:p w14:paraId="6F9CB945"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10D5036B"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46912B13" w14:textId="77777777" w:rsidR="00C36587" w:rsidRPr="003C34BE" w:rsidRDefault="00C36587" w:rsidP="00EB64F8">
            <w:pPr>
              <w:pStyle w:val="NormalWeb"/>
              <w:jc w:val="center"/>
              <w:rPr>
                <w:color w:val="000000" w:themeColor="text1"/>
              </w:rPr>
            </w:pPr>
            <w:r w:rsidRPr="003C34BE">
              <w:rPr>
                <w:color w:val="000000" w:themeColor="text1"/>
              </w:rPr>
              <w:t>3</w:t>
            </w:r>
          </w:p>
        </w:tc>
        <w:tc>
          <w:tcPr>
            <w:tcW w:w="1023" w:type="pct"/>
            <w:gridSpan w:val="2"/>
            <w:tcBorders>
              <w:top w:val="outset" w:sz="6" w:space="0" w:color="auto"/>
              <w:left w:val="outset" w:sz="6" w:space="0" w:color="auto"/>
              <w:bottom w:val="outset" w:sz="6" w:space="0" w:color="auto"/>
              <w:right w:val="outset" w:sz="6" w:space="0" w:color="auto"/>
            </w:tcBorders>
            <w:hideMark/>
          </w:tcPr>
          <w:p w14:paraId="4A2E5B68" w14:textId="77777777" w:rsidR="00C36587" w:rsidRPr="003C34BE" w:rsidRDefault="00C36587" w:rsidP="00EB64F8">
            <w:pPr>
              <w:pStyle w:val="NormalWeb"/>
              <w:rPr>
                <w:color w:val="000000" w:themeColor="text1"/>
              </w:rPr>
            </w:pPr>
            <w:r w:rsidRPr="003C34BE">
              <w:rPr>
                <w:color w:val="000000" w:themeColor="text1"/>
              </w:rPr>
              <w:t>Процедури експлуатації обладнання (експлуатаційні витрати - витратні матеріали)</w:t>
            </w:r>
            <w:r w:rsidRPr="003C34BE">
              <w:rPr>
                <w:color w:val="000000" w:themeColor="text1"/>
              </w:rPr>
              <w:br/>
            </w:r>
          </w:p>
        </w:tc>
        <w:tc>
          <w:tcPr>
            <w:tcW w:w="703" w:type="pct"/>
            <w:gridSpan w:val="2"/>
            <w:tcBorders>
              <w:top w:val="outset" w:sz="6" w:space="0" w:color="auto"/>
              <w:left w:val="outset" w:sz="6" w:space="0" w:color="auto"/>
              <w:bottom w:val="outset" w:sz="6" w:space="0" w:color="auto"/>
              <w:right w:val="outset" w:sz="6" w:space="0" w:color="auto"/>
            </w:tcBorders>
            <w:hideMark/>
          </w:tcPr>
          <w:p w14:paraId="6F758702" w14:textId="77777777" w:rsidR="00C36587" w:rsidRPr="003C34BE" w:rsidRDefault="00C36587" w:rsidP="00EB64F8">
            <w:pPr>
              <w:pStyle w:val="NormalWeb"/>
              <w:jc w:val="center"/>
              <w:rPr>
                <w:color w:val="000000" w:themeColor="text1"/>
              </w:rPr>
            </w:pPr>
            <w:r w:rsidRPr="003C34BE">
              <w:rPr>
                <w:color w:val="000000" w:themeColor="text1"/>
              </w:rPr>
              <w:t>-</w:t>
            </w:r>
          </w:p>
        </w:tc>
        <w:tc>
          <w:tcPr>
            <w:tcW w:w="521" w:type="pct"/>
            <w:tcBorders>
              <w:top w:val="outset" w:sz="6" w:space="0" w:color="auto"/>
              <w:left w:val="outset" w:sz="6" w:space="0" w:color="auto"/>
              <w:bottom w:val="outset" w:sz="6" w:space="0" w:color="auto"/>
              <w:right w:val="outset" w:sz="6" w:space="0" w:color="auto"/>
            </w:tcBorders>
            <w:hideMark/>
          </w:tcPr>
          <w:p w14:paraId="0AC95CF4" w14:textId="77777777" w:rsidR="00C36587" w:rsidRPr="003C34BE" w:rsidRDefault="00C36587" w:rsidP="00EB64F8">
            <w:pPr>
              <w:pStyle w:val="NormalWeb"/>
              <w:jc w:val="center"/>
              <w:rPr>
                <w:color w:val="000000" w:themeColor="text1"/>
              </w:rPr>
            </w:pPr>
            <w:r w:rsidRPr="003C34BE">
              <w:rPr>
                <w:color w:val="000000" w:themeColor="text1"/>
              </w:rPr>
              <w:t>-</w:t>
            </w:r>
          </w:p>
        </w:tc>
        <w:tc>
          <w:tcPr>
            <w:tcW w:w="2075" w:type="pct"/>
            <w:gridSpan w:val="3"/>
            <w:tcBorders>
              <w:top w:val="outset" w:sz="6" w:space="0" w:color="auto"/>
              <w:left w:val="outset" w:sz="6" w:space="0" w:color="auto"/>
              <w:bottom w:val="outset" w:sz="6" w:space="0" w:color="auto"/>
              <w:right w:val="outset" w:sz="6" w:space="0" w:color="auto"/>
            </w:tcBorders>
            <w:hideMark/>
          </w:tcPr>
          <w:p w14:paraId="69FFAE77"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4B306F73"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56F0E0D5" w14:textId="77777777" w:rsidR="00C36587" w:rsidRPr="003C34BE" w:rsidRDefault="00C36587" w:rsidP="00EB64F8">
            <w:pPr>
              <w:pStyle w:val="NormalWeb"/>
              <w:jc w:val="center"/>
              <w:rPr>
                <w:color w:val="000000" w:themeColor="text1"/>
              </w:rPr>
            </w:pPr>
            <w:r w:rsidRPr="003C34BE">
              <w:rPr>
                <w:color w:val="000000" w:themeColor="text1"/>
              </w:rPr>
              <w:t>4</w:t>
            </w:r>
          </w:p>
        </w:tc>
        <w:tc>
          <w:tcPr>
            <w:tcW w:w="1023" w:type="pct"/>
            <w:gridSpan w:val="2"/>
            <w:tcBorders>
              <w:top w:val="outset" w:sz="6" w:space="0" w:color="auto"/>
              <w:left w:val="outset" w:sz="6" w:space="0" w:color="auto"/>
              <w:bottom w:val="outset" w:sz="6" w:space="0" w:color="auto"/>
              <w:right w:val="outset" w:sz="6" w:space="0" w:color="auto"/>
            </w:tcBorders>
            <w:hideMark/>
          </w:tcPr>
          <w:p w14:paraId="71EE37B9" w14:textId="77777777" w:rsidR="00C36587" w:rsidRPr="003C34BE" w:rsidRDefault="00C36587" w:rsidP="00EB64F8">
            <w:pPr>
              <w:pStyle w:val="NormalWeb"/>
              <w:rPr>
                <w:color w:val="000000" w:themeColor="text1"/>
              </w:rPr>
            </w:pPr>
            <w:r w:rsidRPr="003C34BE">
              <w:rPr>
                <w:color w:val="000000" w:themeColor="text1"/>
              </w:rPr>
              <w:t>Процедури обслуговування обладнання (технічне обслуговування)</w:t>
            </w:r>
            <w:r w:rsidRPr="003C34BE">
              <w:rPr>
                <w:color w:val="000000" w:themeColor="text1"/>
              </w:rPr>
              <w:br/>
            </w:r>
          </w:p>
        </w:tc>
        <w:tc>
          <w:tcPr>
            <w:tcW w:w="703" w:type="pct"/>
            <w:gridSpan w:val="2"/>
            <w:tcBorders>
              <w:top w:val="outset" w:sz="6" w:space="0" w:color="auto"/>
              <w:left w:val="outset" w:sz="6" w:space="0" w:color="auto"/>
              <w:bottom w:val="outset" w:sz="6" w:space="0" w:color="auto"/>
              <w:right w:val="outset" w:sz="6" w:space="0" w:color="auto"/>
            </w:tcBorders>
            <w:hideMark/>
          </w:tcPr>
          <w:p w14:paraId="5ADCA712" w14:textId="77777777" w:rsidR="00C36587" w:rsidRPr="003C34BE" w:rsidRDefault="00C36587" w:rsidP="00EB64F8">
            <w:pPr>
              <w:pStyle w:val="NormalWeb"/>
              <w:jc w:val="center"/>
              <w:rPr>
                <w:color w:val="000000" w:themeColor="text1"/>
              </w:rPr>
            </w:pPr>
            <w:r w:rsidRPr="003C34BE">
              <w:rPr>
                <w:color w:val="000000" w:themeColor="text1"/>
              </w:rPr>
              <w:t>-</w:t>
            </w:r>
          </w:p>
        </w:tc>
        <w:tc>
          <w:tcPr>
            <w:tcW w:w="521" w:type="pct"/>
            <w:tcBorders>
              <w:top w:val="outset" w:sz="6" w:space="0" w:color="auto"/>
              <w:left w:val="outset" w:sz="6" w:space="0" w:color="auto"/>
              <w:bottom w:val="outset" w:sz="6" w:space="0" w:color="auto"/>
              <w:right w:val="outset" w:sz="6" w:space="0" w:color="auto"/>
            </w:tcBorders>
            <w:hideMark/>
          </w:tcPr>
          <w:p w14:paraId="5E0248E9" w14:textId="77777777" w:rsidR="00C36587" w:rsidRPr="003C34BE" w:rsidRDefault="00C36587" w:rsidP="00EB64F8">
            <w:pPr>
              <w:pStyle w:val="NormalWeb"/>
              <w:jc w:val="center"/>
              <w:rPr>
                <w:color w:val="000000" w:themeColor="text1"/>
              </w:rPr>
            </w:pPr>
            <w:r w:rsidRPr="003C34BE">
              <w:rPr>
                <w:color w:val="000000" w:themeColor="text1"/>
              </w:rPr>
              <w:t>-</w:t>
            </w:r>
          </w:p>
        </w:tc>
        <w:tc>
          <w:tcPr>
            <w:tcW w:w="2075" w:type="pct"/>
            <w:gridSpan w:val="3"/>
            <w:tcBorders>
              <w:top w:val="outset" w:sz="6" w:space="0" w:color="auto"/>
              <w:left w:val="outset" w:sz="6" w:space="0" w:color="auto"/>
              <w:bottom w:val="outset" w:sz="6" w:space="0" w:color="auto"/>
              <w:right w:val="outset" w:sz="6" w:space="0" w:color="auto"/>
            </w:tcBorders>
            <w:hideMark/>
          </w:tcPr>
          <w:p w14:paraId="18B3F7A7"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30CF5CFE" w14:textId="77777777" w:rsidTr="00EB64F8">
        <w:trPr>
          <w:trHeight w:val="798"/>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1C3067F2" w14:textId="77777777" w:rsidR="00C36587" w:rsidRPr="003C34BE" w:rsidRDefault="00C36587" w:rsidP="00EB64F8">
            <w:pPr>
              <w:pStyle w:val="NormalWeb"/>
              <w:jc w:val="center"/>
              <w:rPr>
                <w:color w:val="000000" w:themeColor="text1"/>
              </w:rPr>
            </w:pPr>
            <w:r w:rsidRPr="003C34BE">
              <w:rPr>
                <w:color w:val="000000" w:themeColor="text1"/>
              </w:rPr>
              <w:lastRenderedPageBreak/>
              <w:t>5</w:t>
            </w:r>
          </w:p>
        </w:tc>
        <w:tc>
          <w:tcPr>
            <w:tcW w:w="1023" w:type="pct"/>
            <w:gridSpan w:val="2"/>
            <w:tcBorders>
              <w:top w:val="outset" w:sz="6" w:space="0" w:color="auto"/>
              <w:left w:val="outset" w:sz="6" w:space="0" w:color="auto"/>
              <w:bottom w:val="outset" w:sz="6" w:space="0" w:color="auto"/>
              <w:right w:val="outset" w:sz="6" w:space="0" w:color="auto"/>
            </w:tcBorders>
            <w:hideMark/>
          </w:tcPr>
          <w:p w14:paraId="0810683D" w14:textId="77777777" w:rsidR="00C36587" w:rsidRPr="003C34BE" w:rsidRDefault="00C36587" w:rsidP="00EB64F8">
            <w:pPr>
              <w:pStyle w:val="NormalWeb"/>
              <w:rPr>
                <w:color w:val="000000" w:themeColor="text1"/>
              </w:rPr>
            </w:pPr>
            <w:r w:rsidRPr="003C34BE">
              <w:rPr>
                <w:color w:val="000000" w:themeColor="text1"/>
              </w:rPr>
              <w:t xml:space="preserve">Інші процедури (придбання канцтоварів) </w:t>
            </w:r>
          </w:p>
        </w:tc>
        <w:tc>
          <w:tcPr>
            <w:tcW w:w="703" w:type="pct"/>
            <w:gridSpan w:val="2"/>
            <w:tcBorders>
              <w:top w:val="outset" w:sz="6" w:space="0" w:color="auto"/>
              <w:left w:val="outset" w:sz="6" w:space="0" w:color="auto"/>
              <w:bottom w:val="outset" w:sz="6" w:space="0" w:color="auto"/>
              <w:right w:val="outset" w:sz="6" w:space="0" w:color="auto"/>
            </w:tcBorders>
          </w:tcPr>
          <w:p w14:paraId="787B9DE9" w14:textId="77777777" w:rsidR="00C36587" w:rsidRPr="003C34BE" w:rsidRDefault="00C36587" w:rsidP="00EB64F8">
            <w:pPr>
              <w:pStyle w:val="NormalWeb"/>
              <w:jc w:val="center"/>
              <w:rPr>
                <w:color w:val="000000" w:themeColor="text1"/>
              </w:rPr>
            </w:pPr>
          </w:p>
        </w:tc>
        <w:tc>
          <w:tcPr>
            <w:tcW w:w="521" w:type="pct"/>
            <w:tcBorders>
              <w:top w:val="outset" w:sz="6" w:space="0" w:color="auto"/>
              <w:left w:val="outset" w:sz="6" w:space="0" w:color="auto"/>
              <w:bottom w:val="outset" w:sz="6" w:space="0" w:color="auto"/>
              <w:right w:val="outset" w:sz="6" w:space="0" w:color="auto"/>
            </w:tcBorders>
          </w:tcPr>
          <w:p w14:paraId="3965E4DD" w14:textId="77777777" w:rsidR="00C36587" w:rsidRPr="003C34BE" w:rsidRDefault="00C36587" w:rsidP="00EB64F8">
            <w:pPr>
              <w:pStyle w:val="NormalWeb"/>
              <w:jc w:val="center"/>
              <w:rPr>
                <w:color w:val="000000" w:themeColor="text1"/>
              </w:rPr>
            </w:pPr>
          </w:p>
        </w:tc>
        <w:tc>
          <w:tcPr>
            <w:tcW w:w="2075" w:type="pct"/>
            <w:gridSpan w:val="3"/>
            <w:tcBorders>
              <w:top w:val="outset" w:sz="6" w:space="0" w:color="auto"/>
              <w:left w:val="outset" w:sz="6" w:space="0" w:color="auto"/>
              <w:bottom w:val="outset" w:sz="6" w:space="0" w:color="auto"/>
              <w:right w:val="outset" w:sz="6" w:space="0" w:color="auto"/>
            </w:tcBorders>
          </w:tcPr>
          <w:p w14:paraId="1509B772" w14:textId="77777777" w:rsidR="00C36587" w:rsidRPr="003C34BE" w:rsidRDefault="00C36587" w:rsidP="00EB64F8">
            <w:pPr>
              <w:pStyle w:val="NormalWeb"/>
              <w:jc w:val="center"/>
              <w:rPr>
                <w:color w:val="000000" w:themeColor="text1"/>
              </w:rPr>
            </w:pPr>
          </w:p>
        </w:tc>
      </w:tr>
      <w:tr w:rsidR="003C34BE" w:rsidRPr="003C34BE" w14:paraId="5CD55D41" w14:textId="77777777" w:rsidTr="00EB64F8">
        <w:trPr>
          <w:trHeight w:val="1644"/>
          <w:tblCellSpacing w:w="22" w:type="dxa"/>
        </w:trPr>
        <w:tc>
          <w:tcPr>
            <w:tcW w:w="541" w:type="pct"/>
            <w:gridSpan w:val="2"/>
            <w:tcBorders>
              <w:top w:val="outset" w:sz="6" w:space="0" w:color="auto"/>
              <w:left w:val="outset" w:sz="6" w:space="0" w:color="auto"/>
              <w:bottom w:val="outset" w:sz="6" w:space="0" w:color="auto"/>
              <w:right w:val="outset" w:sz="6" w:space="0" w:color="auto"/>
            </w:tcBorders>
          </w:tcPr>
          <w:p w14:paraId="1E2F482E" w14:textId="77777777" w:rsidR="00C36587" w:rsidRPr="003C34BE" w:rsidRDefault="00C36587" w:rsidP="00EB64F8">
            <w:pPr>
              <w:pStyle w:val="NormalWeb"/>
              <w:jc w:val="center"/>
              <w:rPr>
                <w:color w:val="000000" w:themeColor="text1"/>
              </w:rPr>
            </w:pPr>
            <w:r w:rsidRPr="003C34BE">
              <w:rPr>
                <w:color w:val="000000" w:themeColor="text1"/>
              </w:rPr>
              <w:t>5.1</w:t>
            </w:r>
          </w:p>
        </w:tc>
        <w:tc>
          <w:tcPr>
            <w:tcW w:w="1023" w:type="pct"/>
            <w:gridSpan w:val="2"/>
            <w:tcBorders>
              <w:top w:val="outset" w:sz="6" w:space="0" w:color="auto"/>
              <w:left w:val="outset" w:sz="6" w:space="0" w:color="auto"/>
              <w:bottom w:val="outset" w:sz="6" w:space="0" w:color="auto"/>
              <w:right w:val="outset" w:sz="6" w:space="0" w:color="auto"/>
            </w:tcBorders>
          </w:tcPr>
          <w:p w14:paraId="16F0C044" w14:textId="77777777" w:rsidR="00C36587" w:rsidRPr="003C34BE" w:rsidRDefault="00C36587" w:rsidP="00EB64F8">
            <w:pPr>
              <w:pStyle w:val="NormalWeb"/>
              <w:rPr>
                <w:color w:val="000000" w:themeColor="text1"/>
              </w:rPr>
            </w:pPr>
            <w:r w:rsidRPr="003C34BE">
              <w:rPr>
                <w:i/>
                <w:iCs/>
                <w:color w:val="000000" w:themeColor="text1"/>
              </w:rPr>
              <w:t>Папір для подання заяви на оформлення сертифікатів відповідності індивідуального затвердження на продукцію на 30 одиниць, 500 арк . аркушів</w:t>
            </w:r>
            <w:r w:rsidRPr="003C34BE">
              <w:rPr>
                <w:rFonts w:eastAsia="MS Mincho"/>
                <w:b/>
                <w:bCs/>
                <w:color w:val="000000" w:themeColor="text1"/>
                <w:lang w:eastAsia="ja-JP"/>
              </w:rPr>
              <w:t xml:space="preserve"> </w:t>
            </w:r>
            <w:r w:rsidRPr="003C34BE">
              <w:rPr>
                <w:i/>
                <w:iCs/>
                <w:color w:val="000000" w:themeColor="text1"/>
              </w:rPr>
              <w:t xml:space="preserve">паперу </w:t>
            </w:r>
            <w:proofErr w:type="spellStart"/>
            <w:r w:rsidRPr="003C34BE">
              <w:rPr>
                <w:i/>
                <w:iCs/>
                <w:color w:val="000000" w:themeColor="text1"/>
              </w:rPr>
              <w:t>Infowerk</w:t>
            </w:r>
            <w:proofErr w:type="spellEnd"/>
            <w:r w:rsidRPr="003C34BE">
              <w:rPr>
                <w:i/>
                <w:iCs/>
                <w:color w:val="000000" w:themeColor="text1"/>
              </w:rPr>
              <w:t xml:space="preserve"> А4, клас 80 г/м²  (</w:t>
            </w:r>
            <w:hyperlink r:id="rId12" w:history="1">
              <w:r w:rsidRPr="003C34BE">
                <w:rPr>
                  <w:rStyle w:val="Hyperlink"/>
                  <w:b/>
                  <w:bCs/>
                  <w:i/>
                  <w:iCs/>
                  <w:color w:val="000000" w:themeColor="text1"/>
                </w:rPr>
                <w:t>https://storeo.com.ua/c8/c107/p76901</w:t>
              </w:r>
            </w:hyperlink>
            <w:r w:rsidRPr="003C34BE">
              <w:rPr>
                <w:i/>
                <w:iCs/>
                <w:color w:val="000000" w:themeColor="text1"/>
              </w:rPr>
              <w:t xml:space="preserve">) коштує </w:t>
            </w:r>
            <w:r w:rsidRPr="003C34BE">
              <w:rPr>
                <w:b/>
                <w:bCs/>
                <w:i/>
                <w:iCs/>
                <w:color w:val="000000" w:themeColor="text1"/>
              </w:rPr>
              <w:t>429.8 ₴</w:t>
            </w:r>
          </w:p>
        </w:tc>
        <w:tc>
          <w:tcPr>
            <w:tcW w:w="703" w:type="pct"/>
            <w:gridSpan w:val="2"/>
            <w:tcBorders>
              <w:top w:val="outset" w:sz="6" w:space="0" w:color="auto"/>
              <w:left w:val="outset" w:sz="6" w:space="0" w:color="auto"/>
              <w:bottom w:val="outset" w:sz="6" w:space="0" w:color="auto"/>
              <w:right w:val="outset" w:sz="6" w:space="0" w:color="auto"/>
            </w:tcBorders>
          </w:tcPr>
          <w:p w14:paraId="2D0CA2FB" w14:textId="77777777" w:rsidR="00C36587" w:rsidRPr="003C34BE" w:rsidRDefault="00C36587" w:rsidP="00EB64F8">
            <w:pPr>
              <w:pStyle w:val="NormalWeb"/>
              <w:jc w:val="center"/>
              <w:rPr>
                <w:color w:val="000000" w:themeColor="text1"/>
              </w:rPr>
            </w:pPr>
            <w:r w:rsidRPr="003C34BE">
              <w:rPr>
                <w:color w:val="000000" w:themeColor="text1"/>
              </w:rPr>
              <w:t>429,8 грн</w:t>
            </w:r>
          </w:p>
        </w:tc>
        <w:tc>
          <w:tcPr>
            <w:tcW w:w="521" w:type="pct"/>
            <w:tcBorders>
              <w:top w:val="outset" w:sz="6" w:space="0" w:color="auto"/>
              <w:left w:val="outset" w:sz="6" w:space="0" w:color="auto"/>
              <w:bottom w:val="outset" w:sz="6" w:space="0" w:color="auto"/>
              <w:right w:val="outset" w:sz="6" w:space="0" w:color="auto"/>
            </w:tcBorders>
          </w:tcPr>
          <w:p w14:paraId="58D54C73" w14:textId="77777777" w:rsidR="00C36587" w:rsidRPr="003C34BE" w:rsidRDefault="00C36587" w:rsidP="00EB64F8">
            <w:pPr>
              <w:pStyle w:val="NormalWeb"/>
              <w:jc w:val="center"/>
              <w:rPr>
                <w:color w:val="000000" w:themeColor="text1"/>
              </w:rPr>
            </w:pPr>
          </w:p>
        </w:tc>
        <w:tc>
          <w:tcPr>
            <w:tcW w:w="2075" w:type="pct"/>
            <w:gridSpan w:val="3"/>
            <w:tcBorders>
              <w:top w:val="outset" w:sz="6" w:space="0" w:color="auto"/>
              <w:left w:val="outset" w:sz="6" w:space="0" w:color="auto"/>
              <w:bottom w:val="outset" w:sz="6" w:space="0" w:color="auto"/>
              <w:right w:val="outset" w:sz="6" w:space="0" w:color="auto"/>
            </w:tcBorders>
          </w:tcPr>
          <w:p w14:paraId="09E2CCBE" w14:textId="77777777" w:rsidR="00C36587" w:rsidRPr="003C34BE" w:rsidRDefault="00C36587" w:rsidP="00EB64F8">
            <w:pPr>
              <w:pStyle w:val="NormalWeb"/>
              <w:jc w:val="center"/>
              <w:rPr>
                <w:color w:val="000000" w:themeColor="text1"/>
              </w:rPr>
            </w:pPr>
            <w:r w:rsidRPr="003C34BE">
              <w:rPr>
                <w:color w:val="000000" w:themeColor="text1"/>
              </w:rPr>
              <w:t>2 149 грн</w:t>
            </w:r>
          </w:p>
        </w:tc>
      </w:tr>
      <w:tr w:rsidR="003C34BE" w:rsidRPr="003C34BE" w14:paraId="192E8675" w14:textId="77777777" w:rsidTr="00EB64F8">
        <w:trPr>
          <w:trHeight w:val="1644"/>
          <w:tblCellSpacing w:w="22" w:type="dxa"/>
        </w:trPr>
        <w:tc>
          <w:tcPr>
            <w:tcW w:w="541" w:type="pct"/>
            <w:gridSpan w:val="2"/>
            <w:tcBorders>
              <w:top w:val="outset" w:sz="6" w:space="0" w:color="auto"/>
              <w:left w:val="outset" w:sz="6" w:space="0" w:color="auto"/>
              <w:bottom w:val="outset" w:sz="6" w:space="0" w:color="auto"/>
              <w:right w:val="outset" w:sz="6" w:space="0" w:color="auto"/>
            </w:tcBorders>
          </w:tcPr>
          <w:p w14:paraId="0067645A" w14:textId="77777777" w:rsidR="00C36587" w:rsidRPr="003C34BE" w:rsidRDefault="00C36587" w:rsidP="00EB64F8">
            <w:pPr>
              <w:pStyle w:val="NormalWeb"/>
              <w:jc w:val="center"/>
              <w:rPr>
                <w:color w:val="000000" w:themeColor="text1"/>
              </w:rPr>
            </w:pPr>
            <w:r w:rsidRPr="003C34BE">
              <w:rPr>
                <w:color w:val="000000" w:themeColor="text1"/>
              </w:rPr>
              <w:t>5.2</w:t>
            </w:r>
          </w:p>
        </w:tc>
        <w:tc>
          <w:tcPr>
            <w:tcW w:w="1023" w:type="pct"/>
            <w:gridSpan w:val="2"/>
            <w:tcBorders>
              <w:top w:val="outset" w:sz="6" w:space="0" w:color="auto"/>
              <w:left w:val="outset" w:sz="6" w:space="0" w:color="auto"/>
              <w:bottom w:val="outset" w:sz="6" w:space="0" w:color="auto"/>
              <w:right w:val="outset" w:sz="6" w:space="0" w:color="auto"/>
            </w:tcBorders>
          </w:tcPr>
          <w:p w14:paraId="19818D17" w14:textId="77777777" w:rsidR="00C36587" w:rsidRPr="003C34BE" w:rsidRDefault="00C36587" w:rsidP="00EB64F8">
            <w:pPr>
              <w:pStyle w:val="NormalWeb"/>
              <w:rPr>
                <w:i/>
                <w:iCs/>
                <w:color w:val="000000" w:themeColor="text1"/>
              </w:rPr>
            </w:pPr>
            <w:r w:rsidRPr="003C34BE">
              <w:rPr>
                <w:i/>
                <w:iCs/>
                <w:color w:val="000000" w:themeColor="text1"/>
              </w:rPr>
              <w:t xml:space="preserve">Друкування одного аркуша документа, проведено розрахунок на основі параметрів використання оригінального лазерного картриджа </w:t>
            </w:r>
            <w:proofErr w:type="spellStart"/>
            <w:r w:rsidRPr="003C34BE">
              <w:rPr>
                <w:i/>
                <w:iCs/>
                <w:color w:val="000000" w:themeColor="text1"/>
              </w:rPr>
              <w:t>Canon</w:t>
            </w:r>
            <w:proofErr w:type="spellEnd"/>
            <w:r w:rsidRPr="003C34BE">
              <w:rPr>
                <w:i/>
                <w:iCs/>
                <w:color w:val="000000" w:themeColor="text1"/>
              </w:rPr>
              <w:t xml:space="preserve"> 737 (</w:t>
            </w:r>
            <w:proofErr w:type="spellStart"/>
            <w:r w:rsidRPr="003C34BE">
              <w:rPr>
                <w:i/>
                <w:iCs/>
                <w:color w:val="000000" w:themeColor="text1"/>
              </w:rPr>
              <w:t>Black</w:t>
            </w:r>
            <w:proofErr w:type="spellEnd"/>
            <w:r w:rsidRPr="003C34BE">
              <w:rPr>
                <w:i/>
                <w:iCs/>
                <w:color w:val="000000" w:themeColor="text1"/>
              </w:rPr>
              <w:t xml:space="preserve">), сумісного з принтерами серії MF22x/MF21x. </w:t>
            </w:r>
            <w:hyperlink r:id="rId13" w:history="1">
              <w:r w:rsidRPr="003C34BE">
                <w:rPr>
                  <w:rStyle w:val="Hyperlink"/>
                  <w:i/>
                  <w:iCs/>
                  <w:color w:val="000000" w:themeColor="text1"/>
                </w:rPr>
                <w:t>https://surl.li/zyjzis</w:t>
              </w:r>
            </w:hyperlink>
            <w:r w:rsidRPr="003C34BE">
              <w:rPr>
                <w:i/>
                <w:iCs/>
                <w:color w:val="000000" w:themeColor="text1"/>
              </w:rPr>
              <w:t xml:space="preserve"> </w:t>
            </w:r>
          </w:p>
          <w:p w14:paraId="1A0E6E45" w14:textId="77777777" w:rsidR="00C36587" w:rsidRPr="003C34BE" w:rsidRDefault="00C36587" w:rsidP="00EB64F8">
            <w:pPr>
              <w:pStyle w:val="NormalWeb"/>
              <w:rPr>
                <w:color w:val="000000" w:themeColor="text1"/>
              </w:rPr>
            </w:pPr>
            <w:r w:rsidRPr="003C34BE">
              <w:rPr>
                <w:i/>
                <w:iCs/>
                <w:color w:val="000000" w:themeColor="text1"/>
              </w:rPr>
              <w:t xml:space="preserve">Вартість вказаного картриджа на ринку станом на дату розрахунку становить 2 351 грн. Згідно з технічними характеристиками виробника, ресурс друку картриджа складає до 2 400 сторінок за умов </w:t>
            </w:r>
            <w:r w:rsidRPr="003C34BE">
              <w:rPr>
                <w:i/>
                <w:iCs/>
                <w:color w:val="000000" w:themeColor="text1"/>
              </w:rPr>
              <w:lastRenderedPageBreak/>
              <w:t xml:space="preserve">стандартного заповнення (5% площі сторінки відповідно до стандарту ISO/IEC 19752). Виходячи з наведених показників, вартість друку одного аркуша становить орієнтовно </w:t>
            </w:r>
            <w:r w:rsidRPr="003C34BE">
              <w:rPr>
                <w:b/>
                <w:bCs/>
                <w:i/>
                <w:iCs/>
                <w:color w:val="000000" w:themeColor="text1"/>
              </w:rPr>
              <w:t>0,98 грн</w:t>
            </w:r>
            <w:r w:rsidRPr="003C34BE">
              <w:rPr>
                <w:i/>
                <w:iCs/>
                <w:color w:val="000000" w:themeColor="text1"/>
              </w:rPr>
              <w:t xml:space="preserve"> без урахування вартості паперу, електроенергії та амортизаційних витрат на обладнання.</w:t>
            </w:r>
            <w:r w:rsidRPr="003C34BE">
              <w:rPr>
                <w:i/>
                <w:iCs/>
                <w:color w:val="000000" w:themeColor="text1"/>
              </w:rPr>
              <w:br/>
              <w:t xml:space="preserve">Загальна вартість друкування 500   аркушів  становить </w:t>
            </w:r>
            <w:r w:rsidRPr="003C34BE">
              <w:rPr>
                <w:b/>
                <w:bCs/>
                <w:i/>
                <w:iCs/>
                <w:color w:val="000000" w:themeColor="text1"/>
              </w:rPr>
              <w:t>490 грн</w:t>
            </w:r>
          </w:p>
        </w:tc>
        <w:tc>
          <w:tcPr>
            <w:tcW w:w="703" w:type="pct"/>
            <w:gridSpan w:val="2"/>
            <w:tcBorders>
              <w:top w:val="outset" w:sz="6" w:space="0" w:color="auto"/>
              <w:left w:val="outset" w:sz="6" w:space="0" w:color="auto"/>
              <w:bottom w:val="outset" w:sz="6" w:space="0" w:color="auto"/>
              <w:right w:val="outset" w:sz="6" w:space="0" w:color="auto"/>
            </w:tcBorders>
          </w:tcPr>
          <w:p w14:paraId="36A916C7" w14:textId="77777777" w:rsidR="00C36587" w:rsidRPr="003C34BE" w:rsidRDefault="00C36587" w:rsidP="00EB64F8">
            <w:pPr>
              <w:pStyle w:val="NormalWeb"/>
              <w:jc w:val="center"/>
              <w:rPr>
                <w:color w:val="000000" w:themeColor="text1"/>
              </w:rPr>
            </w:pPr>
            <w:r w:rsidRPr="003C34BE">
              <w:rPr>
                <w:color w:val="000000" w:themeColor="text1"/>
              </w:rPr>
              <w:lastRenderedPageBreak/>
              <w:t>490 грн</w:t>
            </w:r>
          </w:p>
        </w:tc>
        <w:tc>
          <w:tcPr>
            <w:tcW w:w="521" w:type="pct"/>
            <w:tcBorders>
              <w:top w:val="outset" w:sz="6" w:space="0" w:color="auto"/>
              <w:left w:val="outset" w:sz="6" w:space="0" w:color="auto"/>
              <w:bottom w:val="outset" w:sz="6" w:space="0" w:color="auto"/>
              <w:right w:val="outset" w:sz="6" w:space="0" w:color="auto"/>
            </w:tcBorders>
          </w:tcPr>
          <w:p w14:paraId="0FDBA7CB" w14:textId="77777777" w:rsidR="00C36587" w:rsidRPr="003C34BE" w:rsidRDefault="00C36587" w:rsidP="00EB64F8">
            <w:pPr>
              <w:pStyle w:val="NormalWeb"/>
              <w:jc w:val="center"/>
              <w:rPr>
                <w:color w:val="000000" w:themeColor="text1"/>
              </w:rPr>
            </w:pPr>
          </w:p>
        </w:tc>
        <w:tc>
          <w:tcPr>
            <w:tcW w:w="2075" w:type="pct"/>
            <w:gridSpan w:val="3"/>
            <w:tcBorders>
              <w:top w:val="outset" w:sz="6" w:space="0" w:color="auto"/>
              <w:left w:val="outset" w:sz="6" w:space="0" w:color="auto"/>
              <w:bottom w:val="outset" w:sz="6" w:space="0" w:color="auto"/>
              <w:right w:val="outset" w:sz="6" w:space="0" w:color="auto"/>
            </w:tcBorders>
          </w:tcPr>
          <w:p w14:paraId="78C0D815" w14:textId="77777777" w:rsidR="00C36587" w:rsidRPr="003C34BE" w:rsidRDefault="00C36587" w:rsidP="00EB64F8">
            <w:pPr>
              <w:pStyle w:val="NormalWeb"/>
              <w:jc w:val="center"/>
              <w:rPr>
                <w:color w:val="000000" w:themeColor="text1"/>
              </w:rPr>
            </w:pPr>
            <w:r w:rsidRPr="003C34BE">
              <w:rPr>
                <w:color w:val="000000" w:themeColor="text1"/>
              </w:rPr>
              <w:t>2 450грн</w:t>
            </w:r>
          </w:p>
        </w:tc>
      </w:tr>
      <w:tr w:rsidR="003C34BE" w:rsidRPr="003C34BE" w14:paraId="046294D7"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28E8EE7A" w14:textId="77777777" w:rsidR="00C36587" w:rsidRPr="003C34BE" w:rsidRDefault="00C36587" w:rsidP="00EB64F8">
            <w:pPr>
              <w:pStyle w:val="NormalWeb"/>
              <w:jc w:val="center"/>
              <w:rPr>
                <w:color w:val="000000" w:themeColor="text1"/>
              </w:rPr>
            </w:pPr>
            <w:r w:rsidRPr="003C34BE">
              <w:rPr>
                <w:color w:val="000000" w:themeColor="text1"/>
              </w:rPr>
              <w:t>6</w:t>
            </w:r>
          </w:p>
        </w:tc>
        <w:tc>
          <w:tcPr>
            <w:tcW w:w="1023" w:type="pct"/>
            <w:gridSpan w:val="2"/>
            <w:tcBorders>
              <w:top w:val="outset" w:sz="6" w:space="0" w:color="auto"/>
              <w:left w:val="outset" w:sz="6" w:space="0" w:color="auto"/>
              <w:bottom w:val="outset" w:sz="6" w:space="0" w:color="auto"/>
              <w:right w:val="outset" w:sz="6" w:space="0" w:color="auto"/>
            </w:tcBorders>
            <w:hideMark/>
          </w:tcPr>
          <w:p w14:paraId="0B118C19" w14:textId="77777777" w:rsidR="00C36587" w:rsidRPr="003C34BE" w:rsidRDefault="00C36587" w:rsidP="00EB64F8">
            <w:pPr>
              <w:pStyle w:val="NormalWeb"/>
              <w:rPr>
                <w:color w:val="000000" w:themeColor="text1"/>
              </w:rPr>
            </w:pPr>
            <w:r w:rsidRPr="003C34BE">
              <w:rPr>
                <w:color w:val="000000" w:themeColor="text1"/>
              </w:rPr>
              <w:t>Разом,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(сума рядків 1 + 2 + 3 + 4 + 5)</w:t>
            </w:r>
          </w:p>
        </w:tc>
        <w:tc>
          <w:tcPr>
            <w:tcW w:w="703" w:type="pct"/>
            <w:gridSpan w:val="2"/>
            <w:tcBorders>
              <w:top w:val="outset" w:sz="6" w:space="0" w:color="auto"/>
              <w:left w:val="outset" w:sz="6" w:space="0" w:color="auto"/>
              <w:bottom w:val="outset" w:sz="6" w:space="0" w:color="auto"/>
              <w:right w:val="outset" w:sz="6" w:space="0" w:color="auto"/>
            </w:tcBorders>
          </w:tcPr>
          <w:p w14:paraId="3B386363" w14:textId="77777777" w:rsidR="00C36587" w:rsidRPr="003C34BE" w:rsidRDefault="00C36587" w:rsidP="00EB64F8">
            <w:pPr>
              <w:pStyle w:val="NormalWeb"/>
              <w:jc w:val="center"/>
              <w:rPr>
                <w:color w:val="000000" w:themeColor="text1"/>
              </w:rPr>
            </w:pPr>
            <w:r w:rsidRPr="003C34BE">
              <w:rPr>
                <w:color w:val="000000" w:themeColor="text1"/>
              </w:rPr>
              <w:t>919,8 грн</w:t>
            </w:r>
          </w:p>
        </w:tc>
        <w:tc>
          <w:tcPr>
            <w:tcW w:w="521" w:type="pct"/>
            <w:tcBorders>
              <w:top w:val="outset" w:sz="6" w:space="0" w:color="auto"/>
              <w:left w:val="outset" w:sz="6" w:space="0" w:color="auto"/>
              <w:bottom w:val="outset" w:sz="6" w:space="0" w:color="auto"/>
              <w:right w:val="outset" w:sz="6" w:space="0" w:color="auto"/>
            </w:tcBorders>
          </w:tcPr>
          <w:p w14:paraId="7D49B1AA" w14:textId="77777777" w:rsidR="00C36587" w:rsidRPr="003C34BE" w:rsidRDefault="00C36587" w:rsidP="00EB64F8">
            <w:pPr>
              <w:pStyle w:val="NormalWeb"/>
              <w:jc w:val="center"/>
              <w:rPr>
                <w:color w:val="000000" w:themeColor="text1"/>
              </w:rPr>
            </w:pPr>
            <w:r w:rsidRPr="003C34BE">
              <w:rPr>
                <w:color w:val="000000" w:themeColor="text1"/>
              </w:rPr>
              <w:t>-</w:t>
            </w:r>
          </w:p>
        </w:tc>
        <w:tc>
          <w:tcPr>
            <w:tcW w:w="2075" w:type="pct"/>
            <w:gridSpan w:val="3"/>
            <w:tcBorders>
              <w:top w:val="outset" w:sz="6" w:space="0" w:color="auto"/>
              <w:left w:val="outset" w:sz="6" w:space="0" w:color="auto"/>
              <w:bottom w:val="outset" w:sz="6" w:space="0" w:color="auto"/>
              <w:right w:val="outset" w:sz="6" w:space="0" w:color="auto"/>
            </w:tcBorders>
          </w:tcPr>
          <w:p w14:paraId="0F31CBC2" w14:textId="77777777" w:rsidR="00C36587" w:rsidRPr="003C34BE" w:rsidRDefault="00C36587" w:rsidP="00EB64F8">
            <w:pPr>
              <w:pStyle w:val="NormalWeb"/>
              <w:jc w:val="center"/>
              <w:rPr>
                <w:color w:val="000000" w:themeColor="text1"/>
              </w:rPr>
            </w:pPr>
            <w:r w:rsidRPr="003C34BE">
              <w:rPr>
                <w:color w:val="000000" w:themeColor="text1"/>
              </w:rPr>
              <w:t>4 599 грн</w:t>
            </w:r>
          </w:p>
        </w:tc>
      </w:tr>
      <w:tr w:rsidR="003C34BE" w:rsidRPr="003C34BE" w14:paraId="4DF36021"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54F4BAE5" w14:textId="77777777" w:rsidR="00C36587" w:rsidRPr="003C34BE" w:rsidRDefault="00C36587" w:rsidP="00EB64F8">
            <w:pPr>
              <w:pStyle w:val="NormalWeb"/>
              <w:jc w:val="center"/>
              <w:rPr>
                <w:color w:val="000000" w:themeColor="text1"/>
              </w:rPr>
            </w:pPr>
            <w:r w:rsidRPr="003C34BE">
              <w:rPr>
                <w:color w:val="000000" w:themeColor="text1"/>
              </w:rPr>
              <w:t>7</w:t>
            </w:r>
          </w:p>
        </w:tc>
        <w:tc>
          <w:tcPr>
            <w:tcW w:w="1023" w:type="pct"/>
            <w:gridSpan w:val="2"/>
            <w:tcBorders>
              <w:top w:val="outset" w:sz="6" w:space="0" w:color="auto"/>
              <w:left w:val="outset" w:sz="6" w:space="0" w:color="auto"/>
              <w:bottom w:val="outset" w:sz="6" w:space="0" w:color="auto"/>
              <w:right w:val="outset" w:sz="6" w:space="0" w:color="auto"/>
            </w:tcBorders>
            <w:hideMark/>
          </w:tcPr>
          <w:p w14:paraId="4BB2C546" w14:textId="77777777" w:rsidR="00C36587" w:rsidRPr="003C34BE" w:rsidRDefault="00C36587" w:rsidP="00EB64F8">
            <w:pPr>
              <w:pStyle w:val="NormalWeb"/>
              <w:rPr>
                <w:color w:val="000000" w:themeColor="text1"/>
              </w:rPr>
            </w:pPr>
            <w:r w:rsidRPr="003C34BE">
              <w:rPr>
                <w:color w:val="000000" w:themeColor="text1"/>
              </w:rPr>
              <w:t>Кількість суб'єктів господарювання, що повинні виконати вимоги регулювання, одиниць</w:t>
            </w:r>
          </w:p>
        </w:tc>
        <w:tc>
          <w:tcPr>
            <w:tcW w:w="3344" w:type="pct"/>
            <w:gridSpan w:val="6"/>
            <w:tcBorders>
              <w:top w:val="outset" w:sz="6" w:space="0" w:color="auto"/>
              <w:left w:val="outset" w:sz="6" w:space="0" w:color="auto"/>
              <w:bottom w:val="outset" w:sz="6" w:space="0" w:color="auto"/>
              <w:right w:val="outset" w:sz="6" w:space="0" w:color="auto"/>
            </w:tcBorders>
            <w:hideMark/>
          </w:tcPr>
          <w:p w14:paraId="2446DF5B" w14:textId="77777777" w:rsidR="00C36587" w:rsidRPr="003C34BE" w:rsidRDefault="00C36587" w:rsidP="00EB64F8">
            <w:pPr>
              <w:pStyle w:val="NormalWeb"/>
              <w:jc w:val="center"/>
              <w:rPr>
                <w:color w:val="000000" w:themeColor="text1"/>
                <w:highlight w:val="yellow"/>
              </w:rPr>
            </w:pPr>
            <w:r w:rsidRPr="003C34BE">
              <w:rPr>
                <w:color w:val="000000" w:themeColor="text1"/>
              </w:rPr>
              <w:t>518 </w:t>
            </w:r>
          </w:p>
        </w:tc>
      </w:tr>
      <w:tr w:rsidR="003C34BE" w:rsidRPr="003C34BE" w14:paraId="00A52439" w14:textId="77777777" w:rsidTr="00EB64F8">
        <w:trPr>
          <w:tblCellSpacing w:w="22" w:type="dxa"/>
        </w:trPr>
        <w:tc>
          <w:tcPr>
            <w:tcW w:w="541" w:type="pct"/>
            <w:gridSpan w:val="2"/>
            <w:tcBorders>
              <w:top w:val="outset" w:sz="6" w:space="0" w:color="auto"/>
              <w:left w:val="outset" w:sz="6" w:space="0" w:color="auto"/>
              <w:bottom w:val="outset" w:sz="6" w:space="0" w:color="auto"/>
              <w:right w:val="outset" w:sz="6" w:space="0" w:color="auto"/>
            </w:tcBorders>
            <w:hideMark/>
          </w:tcPr>
          <w:p w14:paraId="0CBBA310" w14:textId="77777777" w:rsidR="00C36587" w:rsidRPr="003C34BE" w:rsidRDefault="00C36587" w:rsidP="00EB64F8">
            <w:pPr>
              <w:pStyle w:val="NormalWeb"/>
              <w:jc w:val="center"/>
              <w:rPr>
                <w:color w:val="000000" w:themeColor="text1"/>
              </w:rPr>
            </w:pPr>
            <w:r w:rsidRPr="003C34BE">
              <w:rPr>
                <w:color w:val="000000" w:themeColor="text1"/>
              </w:rPr>
              <w:t>8</w:t>
            </w:r>
          </w:p>
        </w:tc>
        <w:tc>
          <w:tcPr>
            <w:tcW w:w="1023" w:type="pct"/>
            <w:gridSpan w:val="2"/>
            <w:tcBorders>
              <w:top w:val="outset" w:sz="6" w:space="0" w:color="auto"/>
              <w:left w:val="outset" w:sz="6" w:space="0" w:color="auto"/>
              <w:bottom w:val="outset" w:sz="6" w:space="0" w:color="auto"/>
              <w:right w:val="outset" w:sz="6" w:space="0" w:color="auto"/>
            </w:tcBorders>
            <w:hideMark/>
          </w:tcPr>
          <w:p w14:paraId="156B64D2" w14:textId="77777777" w:rsidR="00C36587" w:rsidRPr="003C34BE" w:rsidRDefault="00C36587" w:rsidP="00EB64F8">
            <w:pPr>
              <w:pStyle w:val="NormalWeb"/>
              <w:ind w:firstLine="170"/>
              <w:rPr>
                <w:color w:val="000000" w:themeColor="text1"/>
              </w:rPr>
            </w:pPr>
            <w:r w:rsidRPr="003C34BE">
              <w:rPr>
                <w:color w:val="000000" w:themeColor="text1"/>
              </w:rPr>
              <w:t>Сумарно,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 xml:space="preserve">відповідний стовпчик "разом" Х кількість суб'єктів малого підприємництва, що повинні виконати вимоги регулювання </w:t>
            </w:r>
            <w:r w:rsidRPr="003C34BE">
              <w:rPr>
                <w:i/>
                <w:iCs/>
                <w:color w:val="000000" w:themeColor="text1"/>
              </w:rPr>
              <w:lastRenderedPageBreak/>
              <w:t>(рядок 6 Х рядок 7)</w:t>
            </w:r>
          </w:p>
        </w:tc>
        <w:tc>
          <w:tcPr>
            <w:tcW w:w="703" w:type="pct"/>
            <w:gridSpan w:val="2"/>
            <w:tcBorders>
              <w:top w:val="outset" w:sz="6" w:space="0" w:color="auto"/>
              <w:left w:val="outset" w:sz="6" w:space="0" w:color="auto"/>
              <w:bottom w:val="outset" w:sz="6" w:space="0" w:color="auto"/>
              <w:right w:val="outset" w:sz="6" w:space="0" w:color="auto"/>
            </w:tcBorders>
            <w:hideMark/>
          </w:tcPr>
          <w:p w14:paraId="5407951E" w14:textId="77777777" w:rsidR="00C36587" w:rsidRPr="003C34BE" w:rsidRDefault="00C36587" w:rsidP="00EB64F8">
            <w:pPr>
              <w:pStyle w:val="NormalWeb"/>
              <w:jc w:val="center"/>
              <w:rPr>
                <w:color w:val="000000" w:themeColor="text1"/>
              </w:rPr>
            </w:pPr>
            <w:r w:rsidRPr="003C34BE">
              <w:rPr>
                <w:color w:val="000000" w:themeColor="text1"/>
              </w:rPr>
              <w:lastRenderedPageBreak/>
              <w:t>476 456 грн</w:t>
            </w:r>
          </w:p>
        </w:tc>
        <w:tc>
          <w:tcPr>
            <w:tcW w:w="521" w:type="pct"/>
            <w:tcBorders>
              <w:top w:val="outset" w:sz="6" w:space="0" w:color="auto"/>
              <w:left w:val="outset" w:sz="6" w:space="0" w:color="auto"/>
              <w:bottom w:val="outset" w:sz="6" w:space="0" w:color="auto"/>
              <w:right w:val="outset" w:sz="6" w:space="0" w:color="auto"/>
            </w:tcBorders>
            <w:hideMark/>
          </w:tcPr>
          <w:p w14:paraId="41F08F04" w14:textId="77777777" w:rsidR="00C36587" w:rsidRPr="003C34BE" w:rsidRDefault="00C36587" w:rsidP="00EB64F8">
            <w:pPr>
              <w:pStyle w:val="NormalWeb"/>
              <w:spacing w:before="0" w:beforeAutospacing="0" w:after="0" w:afterAutospacing="0"/>
              <w:jc w:val="center"/>
              <w:rPr>
                <w:color w:val="000000" w:themeColor="text1"/>
              </w:rPr>
            </w:pPr>
          </w:p>
        </w:tc>
        <w:tc>
          <w:tcPr>
            <w:tcW w:w="2075" w:type="pct"/>
            <w:gridSpan w:val="3"/>
            <w:tcBorders>
              <w:top w:val="outset" w:sz="6" w:space="0" w:color="auto"/>
              <w:left w:val="outset" w:sz="6" w:space="0" w:color="auto"/>
              <w:bottom w:val="outset" w:sz="6" w:space="0" w:color="auto"/>
              <w:right w:val="outset" w:sz="6" w:space="0" w:color="auto"/>
            </w:tcBorders>
            <w:hideMark/>
          </w:tcPr>
          <w:p w14:paraId="44AB749A" w14:textId="77777777" w:rsidR="00C36587" w:rsidRPr="003C34BE" w:rsidRDefault="00C36587" w:rsidP="00EB64F8">
            <w:pPr>
              <w:pStyle w:val="NormalWeb"/>
              <w:jc w:val="center"/>
              <w:rPr>
                <w:color w:val="000000" w:themeColor="text1"/>
              </w:rPr>
            </w:pPr>
            <w:r w:rsidRPr="003C34BE">
              <w:rPr>
                <w:color w:val="000000" w:themeColor="text1"/>
              </w:rPr>
              <w:t>2 382 280 грн.</w:t>
            </w:r>
          </w:p>
        </w:tc>
      </w:tr>
      <w:tr w:rsidR="003C34BE" w:rsidRPr="003C34BE" w14:paraId="5F31A9CB" w14:textId="77777777" w:rsidTr="00EB64F8">
        <w:trPr>
          <w:gridAfter w:val="1"/>
          <w:wAfter w:w="3" w:type="pct"/>
          <w:tblCellSpacing w:w="22" w:type="dxa"/>
        </w:trPr>
        <w:tc>
          <w:tcPr>
            <w:tcW w:w="4929" w:type="pct"/>
            <w:gridSpan w:val="9"/>
            <w:tcBorders>
              <w:top w:val="outset" w:sz="6" w:space="0" w:color="auto"/>
              <w:left w:val="outset" w:sz="6" w:space="0" w:color="auto"/>
              <w:bottom w:val="outset" w:sz="6" w:space="0" w:color="auto"/>
              <w:right w:val="outset" w:sz="6" w:space="0" w:color="auto"/>
            </w:tcBorders>
            <w:hideMark/>
          </w:tcPr>
          <w:p w14:paraId="5A6B3DE0" w14:textId="77777777" w:rsidR="00C36587" w:rsidRPr="003C34BE" w:rsidRDefault="00C36587" w:rsidP="00EB64F8">
            <w:pPr>
              <w:pStyle w:val="NormalWeb"/>
              <w:jc w:val="center"/>
              <w:rPr>
                <w:color w:val="000000" w:themeColor="text1"/>
              </w:rPr>
            </w:pPr>
            <w:r w:rsidRPr="003C34BE">
              <w:rPr>
                <w:color w:val="000000" w:themeColor="text1"/>
              </w:rPr>
              <w:t>Оцінка вартості адміністративних процедур суб'єктів малого підприємництва щодо виконання регулювання та звітування</w:t>
            </w:r>
          </w:p>
        </w:tc>
      </w:tr>
      <w:tr w:rsidR="003C34BE" w:rsidRPr="003C34BE" w14:paraId="6147C766"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0F4BB9E0" w14:textId="77777777" w:rsidR="00C36587" w:rsidRPr="003C34BE" w:rsidRDefault="00C36587" w:rsidP="00EB64F8">
            <w:pPr>
              <w:pStyle w:val="NormalWeb"/>
              <w:jc w:val="center"/>
              <w:rPr>
                <w:color w:val="000000" w:themeColor="text1"/>
              </w:rPr>
            </w:pPr>
            <w:r w:rsidRPr="003C34BE">
              <w:rPr>
                <w:color w:val="000000" w:themeColor="text1"/>
              </w:rPr>
              <w:t>9</w:t>
            </w:r>
          </w:p>
        </w:tc>
        <w:tc>
          <w:tcPr>
            <w:tcW w:w="768" w:type="pct"/>
            <w:gridSpan w:val="2"/>
            <w:tcBorders>
              <w:top w:val="outset" w:sz="6" w:space="0" w:color="auto"/>
              <w:left w:val="outset" w:sz="6" w:space="0" w:color="auto"/>
              <w:bottom w:val="outset" w:sz="6" w:space="0" w:color="auto"/>
              <w:right w:val="outset" w:sz="6" w:space="0" w:color="auto"/>
            </w:tcBorders>
            <w:hideMark/>
          </w:tcPr>
          <w:p w14:paraId="672673C8" w14:textId="77777777" w:rsidR="00C36587" w:rsidRPr="003C34BE" w:rsidRDefault="00C36587" w:rsidP="00EB64F8">
            <w:pPr>
              <w:pStyle w:val="NormalWeb"/>
              <w:spacing w:before="0" w:beforeAutospacing="0" w:after="0" w:afterAutospacing="0"/>
              <w:jc w:val="center"/>
              <w:rPr>
                <w:color w:val="000000" w:themeColor="text1"/>
              </w:rPr>
            </w:pPr>
            <w:r w:rsidRPr="003C34BE">
              <w:rPr>
                <w:color w:val="000000" w:themeColor="text1"/>
              </w:rPr>
              <w:t>Процедури отримання первинної інформації про вимоги регулювання</w:t>
            </w:r>
          </w:p>
        </w:tc>
        <w:tc>
          <w:tcPr>
            <w:tcW w:w="971" w:type="pct"/>
            <w:gridSpan w:val="2"/>
            <w:tcBorders>
              <w:top w:val="outset" w:sz="6" w:space="0" w:color="auto"/>
              <w:left w:val="outset" w:sz="6" w:space="0" w:color="auto"/>
              <w:bottom w:val="outset" w:sz="6" w:space="0" w:color="auto"/>
              <w:right w:val="outset" w:sz="6" w:space="0" w:color="auto"/>
            </w:tcBorders>
            <w:hideMark/>
          </w:tcPr>
          <w:p w14:paraId="49349C58" w14:textId="77777777" w:rsidR="00C36587" w:rsidRPr="003C34BE" w:rsidRDefault="00C36587" w:rsidP="00EB64F8">
            <w:pPr>
              <w:pStyle w:val="NormalWeb"/>
              <w:spacing w:before="0" w:beforeAutospacing="0" w:after="0" w:afterAutospacing="0"/>
              <w:jc w:val="center"/>
              <w:rPr>
                <w:color w:val="000000" w:themeColor="text1"/>
              </w:rPr>
            </w:pPr>
            <w:r w:rsidRPr="003C34BE">
              <w:rPr>
                <w:color w:val="000000" w:themeColor="text1"/>
              </w:rPr>
              <w:t>-</w:t>
            </w:r>
          </w:p>
          <w:p w14:paraId="025EA9E6" w14:textId="77777777" w:rsidR="00C36587" w:rsidRPr="003C34BE" w:rsidRDefault="00C36587" w:rsidP="00EB64F8">
            <w:pPr>
              <w:pStyle w:val="NormalWeb"/>
              <w:spacing w:before="0" w:beforeAutospacing="0" w:after="0" w:afterAutospacing="0"/>
              <w:jc w:val="center"/>
              <w:rPr>
                <w:color w:val="000000" w:themeColor="text1"/>
              </w:rPr>
            </w:pPr>
          </w:p>
        </w:tc>
        <w:tc>
          <w:tcPr>
            <w:tcW w:w="1117" w:type="pct"/>
            <w:gridSpan w:val="3"/>
            <w:tcBorders>
              <w:top w:val="outset" w:sz="6" w:space="0" w:color="auto"/>
              <w:left w:val="outset" w:sz="6" w:space="0" w:color="auto"/>
              <w:bottom w:val="outset" w:sz="6" w:space="0" w:color="auto"/>
              <w:right w:val="outset" w:sz="6" w:space="0" w:color="auto"/>
            </w:tcBorders>
            <w:hideMark/>
          </w:tcPr>
          <w:p w14:paraId="04A88C70" w14:textId="77777777" w:rsidR="00C36587" w:rsidRPr="003C34BE" w:rsidRDefault="00C36587" w:rsidP="00EB64F8">
            <w:pPr>
              <w:pStyle w:val="NormalWeb"/>
              <w:jc w:val="center"/>
              <w:rPr>
                <w:color w:val="000000" w:themeColor="text1"/>
              </w:rPr>
            </w:pPr>
            <w:r w:rsidRPr="003C34BE">
              <w:rPr>
                <w:color w:val="000000" w:themeColor="text1"/>
              </w:rPr>
              <w:t>-</w:t>
            </w:r>
          </w:p>
        </w:tc>
        <w:tc>
          <w:tcPr>
            <w:tcW w:w="1775" w:type="pct"/>
            <w:tcBorders>
              <w:top w:val="outset" w:sz="6" w:space="0" w:color="auto"/>
              <w:left w:val="outset" w:sz="6" w:space="0" w:color="auto"/>
              <w:bottom w:val="outset" w:sz="6" w:space="0" w:color="auto"/>
              <w:right w:val="outset" w:sz="6" w:space="0" w:color="auto"/>
            </w:tcBorders>
            <w:hideMark/>
          </w:tcPr>
          <w:p w14:paraId="51205ACA" w14:textId="77777777" w:rsidR="00C36587" w:rsidRPr="003C34BE" w:rsidRDefault="00C36587" w:rsidP="00EB64F8">
            <w:pPr>
              <w:pStyle w:val="NormalWeb"/>
              <w:jc w:val="center"/>
              <w:rPr>
                <w:color w:val="000000" w:themeColor="text1"/>
              </w:rPr>
            </w:pPr>
            <w:r w:rsidRPr="003C34BE">
              <w:rPr>
                <w:color w:val="000000" w:themeColor="text1"/>
              </w:rPr>
              <w:t xml:space="preserve">- </w:t>
            </w:r>
          </w:p>
        </w:tc>
      </w:tr>
      <w:tr w:rsidR="003C34BE" w:rsidRPr="003C34BE" w14:paraId="600CF257"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19B98C51" w14:textId="77777777" w:rsidR="00C36587" w:rsidRPr="003C34BE" w:rsidRDefault="00C36587" w:rsidP="00EB64F8">
            <w:pPr>
              <w:pStyle w:val="NormalWeb"/>
              <w:jc w:val="center"/>
              <w:rPr>
                <w:color w:val="000000" w:themeColor="text1"/>
              </w:rPr>
            </w:pPr>
            <w:r w:rsidRPr="003C34BE">
              <w:rPr>
                <w:color w:val="000000" w:themeColor="text1"/>
              </w:rPr>
              <w:t>10</w:t>
            </w:r>
          </w:p>
        </w:tc>
        <w:tc>
          <w:tcPr>
            <w:tcW w:w="768" w:type="pct"/>
            <w:gridSpan w:val="2"/>
            <w:tcBorders>
              <w:top w:val="outset" w:sz="6" w:space="0" w:color="auto"/>
              <w:left w:val="outset" w:sz="6" w:space="0" w:color="auto"/>
              <w:bottom w:val="outset" w:sz="6" w:space="0" w:color="auto"/>
              <w:right w:val="outset" w:sz="6" w:space="0" w:color="auto"/>
            </w:tcBorders>
            <w:hideMark/>
          </w:tcPr>
          <w:p w14:paraId="7E48C75A" w14:textId="77777777" w:rsidR="00C36587" w:rsidRPr="003C34BE" w:rsidRDefault="00C36587" w:rsidP="00EB64F8">
            <w:pPr>
              <w:pStyle w:val="NormalWeb"/>
              <w:spacing w:before="0" w:beforeAutospacing="0" w:after="0" w:afterAutospacing="0"/>
              <w:rPr>
                <w:color w:val="000000" w:themeColor="text1"/>
              </w:rPr>
            </w:pPr>
            <w:r w:rsidRPr="003C34BE">
              <w:rPr>
                <w:color w:val="000000" w:themeColor="text1"/>
              </w:rPr>
              <w:t>Процедури організації виконання вимог регулювання</w:t>
            </w:r>
            <w:r w:rsidRPr="003C34BE">
              <w:rPr>
                <w:color w:val="000000" w:themeColor="text1"/>
              </w:rPr>
              <w:br/>
            </w:r>
          </w:p>
          <w:p w14:paraId="4914D649" w14:textId="77777777" w:rsidR="00C36587" w:rsidRPr="003C34BE" w:rsidRDefault="00C36587" w:rsidP="00EB64F8">
            <w:pPr>
              <w:pStyle w:val="NormalWeb"/>
              <w:spacing w:before="0" w:beforeAutospacing="0" w:after="0" w:afterAutospacing="0"/>
              <w:rPr>
                <w:color w:val="000000" w:themeColor="text1"/>
              </w:rPr>
            </w:pPr>
            <w:r w:rsidRPr="003C34BE">
              <w:rPr>
                <w:color w:val="000000" w:themeColor="text1"/>
              </w:rPr>
              <w:t xml:space="preserve">Подача заяви та підготовка документів до неї та відповіді на додаткові запити органу сертифікації для отримання сертифіката </w:t>
            </w:r>
          </w:p>
          <w:p w14:paraId="3F6D7B79" w14:textId="77777777" w:rsidR="00C36587" w:rsidRPr="003C34BE" w:rsidRDefault="00C36587" w:rsidP="00EB64F8">
            <w:pPr>
              <w:pStyle w:val="NormalWeb"/>
              <w:spacing w:before="0" w:beforeAutospacing="0" w:after="0" w:afterAutospacing="0"/>
              <w:rPr>
                <w:color w:val="000000" w:themeColor="text1"/>
              </w:rPr>
            </w:pPr>
          </w:p>
        </w:tc>
        <w:tc>
          <w:tcPr>
            <w:tcW w:w="971" w:type="pct"/>
            <w:gridSpan w:val="2"/>
            <w:tcBorders>
              <w:top w:val="outset" w:sz="6" w:space="0" w:color="auto"/>
              <w:left w:val="outset" w:sz="6" w:space="0" w:color="auto"/>
              <w:bottom w:val="outset" w:sz="6" w:space="0" w:color="auto"/>
              <w:right w:val="outset" w:sz="6" w:space="0" w:color="auto"/>
            </w:tcBorders>
            <w:hideMark/>
          </w:tcPr>
          <w:p w14:paraId="66269956" w14:textId="77777777" w:rsidR="00C36587" w:rsidRPr="003C34BE" w:rsidRDefault="00C36587" w:rsidP="00EB64F8">
            <w:pPr>
              <w:pStyle w:val="NormalWeb"/>
              <w:jc w:val="center"/>
              <w:rPr>
                <w:color w:val="000000" w:themeColor="text1"/>
              </w:rPr>
            </w:pPr>
            <w:r w:rsidRPr="003C34BE">
              <w:rPr>
                <w:i/>
                <w:iCs/>
                <w:color w:val="000000" w:themeColor="text1"/>
              </w:rPr>
              <w:t>1 год /125 грн = 125 грн*100 = 12 500 грн</w:t>
            </w:r>
          </w:p>
        </w:tc>
        <w:tc>
          <w:tcPr>
            <w:tcW w:w="1117" w:type="pct"/>
            <w:gridSpan w:val="3"/>
            <w:tcBorders>
              <w:top w:val="outset" w:sz="6" w:space="0" w:color="auto"/>
              <w:left w:val="outset" w:sz="6" w:space="0" w:color="auto"/>
              <w:bottom w:val="outset" w:sz="6" w:space="0" w:color="auto"/>
              <w:right w:val="outset" w:sz="6" w:space="0" w:color="auto"/>
            </w:tcBorders>
            <w:hideMark/>
          </w:tcPr>
          <w:p w14:paraId="71D563E9" w14:textId="77777777" w:rsidR="00C36587" w:rsidRPr="003C34BE" w:rsidRDefault="00C36587" w:rsidP="00EB64F8">
            <w:pPr>
              <w:jc w:val="center"/>
              <w:rPr>
                <w:color w:val="000000" w:themeColor="text1"/>
              </w:rPr>
            </w:pPr>
            <w:r w:rsidRPr="003C34BE">
              <w:rPr>
                <w:color w:val="000000" w:themeColor="text1"/>
              </w:rPr>
              <w:t>-</w:t>
            </w:r>
          </w:p>
        </w:tc>
        <w:tc>
          <w:tcPr>
            <w:tcW w:w="1775" w:type="pct"/>
            <w:tcBorders>
              <w:top w:val="outset" w:sz="6" w:space="0" w:color="auto"/>
              <w:left w:val="outset" w:sz="6" w:space="0" w:color="auto"/>
              <w:bottom w:val="outset" w:sz="6" w:space="0" w:color="auto"/>
              <w:right w:val="outset" w:sz="6" w:space="0" w:color="auto"/>
            </w:tcBorders>
            <w:hideMark/>
          </w:tcPr>
          <w:p w14:paraId="2266E286" w14:textId="77777777" w:rsidR="00C36587" w:rsidRPr="003C34BE" w:rsidRDefault="00C36587" w:rsidP="00EB64F8">
            <w:pPr>
              <w:jc w:val="center"/>
              <w:rPr>
                <w:color w:val="000000" w:themeColor="text1"/>
              </w:rPr>
            </w:pPr>
            <w:r w:rsidRPr="003C34BE">
              <w:rPr>
                <w:color w:val="000000" w:themeColor="text1"/>
              </w:rPr>
              <w:t>62 500 грн</w:t>
            </w:r>
          </w:p>
        </w:tc>
      </w:tr>
      <w:tr w:rsidR="003C34BE" w:rsidRPr="003C34BE" w14:paraId="03A6E6D2"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6BB9CE44" w14:textId="77777777" w:rsidR="00C36587" w:rsidRPr="003C34BE" w:rsidRDefault="00C36587" w:rsidP="00EB64F8">
            <w:pPr>
              <w:pStyle w:val="NormalWeb"/>
              <w:jc w:val="center"/>
              <w:rPr>
                <w:color w:val="000000" w:themeColor="text1"/>
              </w:rPr>
            </w:pPr>
            <w:r w:rsidRPr="003C34BE">
              <w:rPr>
                <w:color w:val="000000" w:themeColor="text1"/>
              </w:rPr>
              <w:t>11</w:t>
            </w:r>
          </w:p>
        </w:tc>
        <w:tc>
          <w:tcPr>
            <w:tcW w:w="768" w:type="pct"/>
            <w:gridSpan w:val="2"/>
            <w:tcBorders>
              <w:top w:val="outset" w:sz="6" w:space="0" w:color="auto"/>
              <w:left w:val="outset" w:sz="6" w:space="0" w:color="auto"/>
              <w:bottom w:val="outset" w:sz="6" w:space="0" w:color="auto"/>
              <w:right w:val="outset" w:sz="6" w:space="0" w:color="auto"/>
            </w:tcBorders>
            <w:hideMark/>
          </w:tcPr>
          <w:p w14:paraId="522AFEAA" w14:textId="77777777" w:rsidR="00C36587" w:rsidRPr="003C34BE" w:rsidRDefault="00C36587" w:rsidP="00EB64F8">
            <w:pPr>
              <w:pStyle w:val="NormalWeb"/>
              <w:rPr>
                <w:color w:val="000000" w:themeColor="text1"/>
              </w:rPr>
            </w:pPr>
            <w:r w:rsidRPr="003C34BE">
              <w:rPr>
                <w:color w:val="000000" w:themeColor="text1"/>
              </w:rPr>
              <w:t>Процедури офіційного звітування</w:t>
            </w:r>
            <w:r w:rsidRPr="003C34BE">
              <w:rPr>
                <w:color w:val="000000" w:themeColor="text1"/>
              </w:rPr>
              <w:br/>
            </w:r>
          </w:p>
        </w:tc>
        <w:tc>
          <w:tcPr>
            <w:tcW w:w="971" w:type="pct"/>
            <w:gridSpan w:val="2"/>
            <w:tcBorders>
              <w:top w:val="outset" w:sz="6" w:space="0" w:color="auto"/>
              <w:left w:val="outset" w:sz="6" w:space="0" w:color="auto"/>
              <w:bottom w:val="outset" w:sz="6" w:space="0" w:color="auto"/>
              <w:right w:val="outset" w:sz="6" w:space="0" w:color="auto"/>
            </w:tcBorders>
            <w:hideMark/>
          </w:tcPr>
          <w:p w14:paraId="56789241" w14:textId="77777777" w:rsidR="00C36587" w:rsidRPr="003C34BE" w:rsidRDefault="00C36587" w:rsidP="00EB64F8">
            <w:pPr>
              <w:pStyle w:val="NormalWeb"/>
              <w:jc w:val="center"/>
              <w:rPr>
                <w:color w:val="000000" w:themeColor="text1"/>
              </w:rPr>
            </w:pPr>
            <w:r w:rsidRPr="003C34BE">
              <w:rPr>
                <w:color w:val="000000" w:themeColor="text1"/>
              </w:rPr>
              <w:t>-</w:t>
            </w:r>
          </w:p>
        </w:tc>
        <w:tc>
          <w:tcPr>
            <w:tcW w:w="1117" w:type="pct"/>
            <w:gridSpan w:val="3"/>
            <w:tcBorders>
              <w:top w:val="outset" w:sz="6" w:space="0" w:color="auto"/>
              <w:left w:val="outset" w:sz="6" w:space="0" w:color="auto"/>
              <w:bottom w:val="outset" w:sz="6" w:space="0" w:color="auto"/>
              <w:right w:val="outset" w:sz="6" w:space="0" w:color="auto"/>
            </w:tcBorders>
            <w:hideMark/>
          </w:tcPr>
          <w:p w14:paraId="6A8FA0ED" w14:textId="77777777" w:rsidR="00C36587" w:rsidRPr="003C34BE" w:rsidRDefault="00C36587" w:rsidP="00EB64F8">
            <w:pPr>
              <w:pStyle w:val="NormalWeb"/>
              <w:jc w:val="center"/>
              <w:rPr>
                <w:color w:val="000000" w:themeColor="text1"/>
              </w:rPr>
            </w:pPr>
            <w:r w:rsidRPr="003C34BE">
              <w:rPr>
                <w:color w:val="000000" w:themeColor="text1"/>
              </w:rPr>
              <w:t>-</w:t>
            </w:r>
          </w:p>
          <w:p w14:paraId="231D91B8" w14:textId="77777777" w:rsidR="00C36587" w:rsidRPr="003C34BE" w:rsidRDefault="00C36587" w:rsidP="00EB64F8">
            <w:pPr>
              <w:jc w:val="both"/>
              <w:rPr>
                <w:color w:val="000000" w:themeColor="text1"/>
              </w:rPr>
            </w:pPr>
          </w:p>
        </w:tc>
        <w:tc>
          <w:tcPr>
            <w:tcW w:w="1775" w:type="pct"/>
            <w:tcBorders>
              <w:top w:val="outset" w:sz="6" w:space="0" w:color="auto"/>
              <w:left w:val="outset" w:sz="6" w:space="0" w:color="auto"/>
              <w:bottom w:val="outset" w:sz="6" w:space="0" w:color="auto"/>
              <w:right w:val="outset" w:sz="6" w:space="0" w:color="auto"/>
            </w:tcBorders>
            <w:hideMark/>
          </w:tcPr>
          <w:p w14:paraId="406C0FB8" w14:textId="77777777" w:rsidR="00C36587" w:rsidRPr="003C34BE" w:rsidRDefault="00C36587" w:rsidP="00EB64F8">
            <w:pPr>
              <w:pStyle w:val="NormalWeb"/>
              <w:jc w:val="center"/>
              <w:rPr>
                <w:color w:val="000000" w:themeColor="text1"/>
              </w:rPr>
            </w:pPr>
            <w:r w:rsidRPr="003C34BE">
              <w:rPr>
                <w:color w:val="000000" w:themeColor="text1"/>
              </w:rPr>
              <w:t>-</w:t>
            </w:r>
          </w:p>
          <w:p w14:paraId="0CA3D173" w14:textId="77777777" w:rsidR="00C36587" w:rsidRPr="003C34BE" w:rsidRDefault="00C36587" w:rsidP="00EB64F8">
            <w:pPr>
              <w:jc w:val="both"/>
              <w:rPr>
                <w:color w:val="000000" w:themeColor="text1"/>
              </w:rPr>
            </w:pPr>
          </w:p>
        </w:tc>
      </w:tr>
      <w:tr w:rsidR="003C34BE" w:rsidRPr="003C34BE" w14:paraId="1E463060"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34F1C90D" w14:textId="77777777" w:rsidR="00C36587" w:rsidRPr="003C34BE" w:rsidRDefault="00C36587" w:rsidP="00EB64F8">
            <w:pPr>
              <w:pStyle w:val="NormalWeb"/>
              <w:jc w:val="center"/>
              <w:rPr>
                <w:color w:val="000000" w:themeColor="text1"/>
              </w:rPr>
            </w:pPr>
            <w:r w:rsidRPr="003C34BE">
              <w:rPr>
                <w:color w:val="000000" w:themeColor="text1"/>
              </w:rPr>
              <w:t>12</w:t>
            </w:r>
          </w:p>
        </w:tc>
        <w:tc>
          <w:tcPr>
            <w:tcW w:w="768" w:type="pct"/>
            <w:gridSpan w:val="2"/>
            <w:tcBorders>
              <w:top w:val="outset" w:sz="6" w:space="0" w:color="auto"/>
              <w:left w:val="outset" w:sz="6" w:space="0" w:color="auto"/>
              <w:bottom w:val="outset" w:sz="6" w:space="0" w:color="auto"/>
              <w:right w:val="outset" w:sz="6" w:space="0" w:color="auto"/>
            </w:tcBorders>
            <w:hideMark/>
          </w:tcPr>
          <w:p w14:paraId="3ABACB7E" w14:textId="77777777" w:rsidR="00C36587" w:rsidRPr="003C34BE" w:rsidRDefault="00C36587" w:rsidP="00EB64F8">
            <w:pPr>
              <w:pStyle w:val="NormalWeb"/>
              <w:rPr>
                <w:color w:val="000000" w:themeColor="text1"/>
              </w:rPr>
            </w:pPr>
            <w:r w:rsidRPr="003C34BE">
              <w:rPr>
                <w:color w:val="000000" w:themeColor="text1"/>
              </w:rPr>
              <w:t>Процедури щодо забезпечення процесу перевірок</w:t>
            </w:r>
            <w:r w:rsidRPr="003C34BE">
              <w:rPr>
                <w:color w:val="000000" w:themeColor="text1"/>
              </w:rPr>
              <w:br/>
            </w:r>
          </w:p>
        </w:tc>
        <w:tc>
          <w:tcPr>
            <w:tcW w:w="971" w:type="pct"/>
            <w:gridSpan w:val="2"/>
            <w:tcBorders>
              <w:top w:val="outset" w:sz="6" w:space="0" w:color="auto"/>
              <w:left w:val="outset" w:sz="6" w:space="0" w:color="auto"/>
              <w:bottom w:val="outset" w:sz="6" w:space="0" w:color="auto"/>
              <w:right w:val="outset" w:sz="6" w:space="0" w:color="auto"/>
            </w:tcBorders>
            <w:hideMark/>
          </w:tcPr>
          <w:p w14:paraId="2B1D7D76" w14:textId="77777777" w:rsidR="00C36587" w:rsidRPr="003C34BE" w:rsidRDefault="00C36587" w:rsidP="00EB64F8">
            <w:pPr>
              <w:pStyle w:val="NormalWeb"/>
              <w:jc w:val="center"/>
              <w:rPr>
                <w:color w:val="000000" w:themeColor="text1"/>
              </w:rPr>
            </w:pPr>
            <w:r w:rsidRPr="003C34BE">
              <w:rPr>
                <w:color w:val="000000" w:themeColor="text1"/>
              </w:rPr>
              <w:t>-</w:t>
            </w:r>
          </w:p>
        </w:tc>
        <w:tc>
          <w:tcPr>
            <w:tcW w:w="1117" w:type="pct"/>
            <w:gridSpan w:val="3"/>
            <w:tcBorders>
              <w:top w:val="outset" w:sz="6" w:space="0" w:color="auto"/>
              <w:left w:val="outset" w:sz="6" w:space="0" w:color="auto"/>
              <w:bottom w:val="outset" w:sz="6" w:space="0" w:color="auto"/>
              <w:right w:val="outset" w:sz="6" w:space="0" w:color="auto"/>
            </w:tcBorders>
            <w:hideMark/>
          </w:tcPr>
          <w:p w14:paraId="2562E5CB" w14:textId="77777777" w:rsidR="00C36587" w:rsidRPr="003C34BE" w:rsidRDefault="00C36587" w:rsidP="00EB64F8">
            <w:pPr>
              <w:pStyle w:val="NormalWeb"/>
              <w:jc w:val="center"/>
              <w:rPr>
                <w:color w:val="000000" w:themeColor="text1"/>
              </w:rPr>
            </w:pPr>
            <w:r w:rsidRPr="003C34BE">
              <w:rPr>
                <w:color w:val="000000" w:themeColor="text1"/>
              </w:rPr>
              <w:t>-</w:t>
            </w:r>
          </w:p>
        </w:tc>
        <w:tc>
          <w:tcPr>
            <w:tcW w:w="1775" w:type="pct"/>
            <w:tcBorders>
              <w:top w:val="outset" w:sz="6" w:space="0" w:color="auto"/>
              <w:left w:val="outset" w:sz="6" w:space="0" w:color="auto"/>
              <w:bottom w:val="outset" w:sz="6" w:space="0" w:color="auto"/>
              <w:right w:val="outset" w:sz="6" w:space="0" w:color="auto"/>
            </w:tcBorders>
            <w:hideMark/>
          </w:tcPr>
          <w:p w14:paraId="5E1672FD"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3E6FC567" w14:textId="77777777" w:rsidTr="00EB64F8">
        <w:trPr>
          <w:gridAfter w:val="1"/>
          <w:wAfter w:w="3" w:type="pct"/>
          <w:trHeight w:val="908"/>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05BA8BE6" w14:textId="77777777" w:rsidR="00C36587" w:rsidRPr="003C34BE" w:rsidRDefault="00C36587" w:rsidP="00EB64F8">
            <w:pPr>
              <w:pStyle w:val="NormalWeb"/>
              <w:jc w:val="center"/>
              <w:rPr>
                <w:color w:val="000000" w:themeColor="text1"/>
              </w:rPr>
            </w:pPr>
            <w:r w:rsidRPr="003C34BE">
              <w:rPr>
                <w:color w:val="000000" w:themeColor="text1"/>
              </w:rPr>
              <w:t>13</w:t>
            </w:r>
          </w:p>
        </w:tc>
        <w:tc>
          <w:tcPr>
            <w:tcW w:w="768" w:type="pct"/>
            <w:gridSpan w:val="2"/>
            <w:tcBorders>
              <w:top w:val="outset" w:sz="6" w:space="0" w:color="auto"/>
              <w:left w:val="outset" w:sz="6" w:space="0" w:color="auto"/>
              <w:bottom w:val="outset" w:sz="6" w:space="0" w:color="auto"/>
              <w:right w:val="outset" w:sz="6" w:space="0" w:color="auto"/>
            </w:tcBorders>
            <w:hideMark/>
          </w:tcPr>
          <w:p w14:paraId="6095B2CC" w14:textId="77777777" w:rsidR="00C36587" w:rsidRPr="003C34BE" w:rsidRDefault="00C36587" w:rsidP="00EB64F8">
            <w:pPr>
              <w:pStyle w:val="NormalWeb"/>
              <w:rPr>
                <w:color w:val="000000" w:themeColor="text1"/>
              </w:rPr>
            </w:pPr>
            <w:r w:rsidRPr="003C34BE">
              <w:rPr>
                <w:color w:val="000000" w:themeColor="text1"/>
              </w:rPr>
              <w:t>Інші процедури (уточнити)</w:t>
            </w:r>
          </w:p>
        </w:tc>
        <w:tc>
          <w:tcPr>
            <w:tcW w:w="971" w:type="pct"/>
            <w:gridSpan w:val="2"/>
            <w:tcBorders>
              <w:top w:val="outset" w:sz="6" w:space="0" w:color="auto"/>
              <w:left w:val="outset" w:sz="6" w:space="0" w:color="auto"/>
              <w:bottom w:val="outset" w:sz="6" w:space="0" w:color="auto"/>
              <w:right w:val="outset" w:sz="6" w:space="0" w:color="auto"/>
            </w:tcBorders>
          </w:tcPr>
          <w:p w14:paraId="69F91772" w14:textId="77777777" w:rsidR="00C36587" w:rsidRPr="003C34BE" w:rsidRDefault="00C36587" w:rsidP="00EB64F8">
            <w:pPr>
              <w:pStyle w:val="NormalWeb"/>
              <w:jc w:val="center"/>
              <w:rPr>
                <w:color w:val="000000" w:themeColor="text1"/>
              </w:rPr>
            </w:pPr>
            <w:r w:rsidRPr="003C34BE">
              <w:rPr>
                <w:color w:val="000000" w:themeColor="text1"/>
              </w:rPr>
              <w:t>-</w:t>
            </w:r>
          </w:p>
        </w:tc>
        <w:tc>
          <w:tcPr>
            <w:tcW w:w="1117" w:type="pct"/>
            <w:gridSpan w:val="3"/>
            <w:tcBorders>
              <w:top w:val="outset" w:sz="6" w:space="0" w:color="auto"/>
              <w:left w:val="outset" w:sz="6" w:space="0" w:color="auto"/>
              <w:bottom w:val="outset" w:sz="6" w:space="0" w:color="auto"/>
              <w:right w:val="outset" w:sz="6" w:space="0" w:color="auto"/>
            </w:tcBorders>
          </w:tcPr>
          <w:p w14:paraId="14055A5E" w14:textId="77777777" w:rsidR="00C36587" w:rsidRPr="003C34BE" w:rsidRDefault="00C36587" w:rsidP="00EB64F8">
            <w:pPr>
              <w:pStyle w:val="NormalWeb"/>
              <w:jc w:val="center"/>
              <w:rPr>
                <w:color w:val="000000" w:themeColor="text1"/>
              </w:rPr>
            </w:pPr>
          </w:p>
        </w:tc>
        <w:tc>
          <w:tcPr>
            <w:tcW w:w="1775" w:type="pct"/>
            <w:tcBorders>
              <w:top w:val="outset" w:sz="6" w:space="0" w:color="auto"/>
              <w:left w:val="outset" w:sz="6" w:space="0" w:color="auto"/>
              <w:bottom w:val="outset" w:sz="6" w:space="0" w:color="auto"/>
              <w:right w:val="outset" w:sz="6" w:space="0" w:color="auto"/>
            </w:tcBorders>
          </w:tcPr>
          <w:p w14:paraId="2C68757B"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21A34DD7"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60F4D276" w14:textId="77777777" w:rsidR="00C36587" w:rsidRPr="003C34BE" w:rsidRDefault="00C36587" w:rsidP="00EB64F8">
            <w:pPr>
              <w:pStyle w:val="NormalWeb"/>
              <w:jc w:val="center"/>
              <w:rPr>
                <w:color w:val="000000" w:themeColor="text1"/>
              </w:rPr>
            </w:pPr>
            <w:r w:rsidRPr="003C34BE">
              <w:rPr>
                <w:color w:val="000000" w:themeColor="text1"/>
              </w:rPr>
              <w:t>14</w:t>
            </w:r>
          </w:p>
        </w:tc>
        <w:tc>
          <w:tcPr>
            <w:tcW w:w="768" w:type="pct"/>
            <w:gridSpan w:val="2"/>
            <w:tcBorders>
              <w:top w:val="outset" w:sz="6" w:space="0" w:color="auto"/>
              <w:left w:val="outset" w:sz="6" w:space="0" w:color="auto"/>
              <w:bottom w:val="outset" w:sz="6" w:space="0" w:color="auto"/>
              <w:right w:val="outset" w:sz="6" w:space="0" w:color="auto"/>
            </w:tcBorders>
            <w:hideMark/>
          </w:tcPr>
          <w:p w14:paraId="2B3AF51A" w14:textId="77777777" w:rsidR="00C36587" w:rsidRPr="003C34BE" w:rsidRDefault="00C36587" w:rsidP="00EB64F8">
            <w:pPr>
              <w:pStyle w:val="NormalWeb"/>
              <w:rPr>
                <w:color w:val="000000" w:themeColor="text1"/>
              </w:rPr>
            </w:pPr>
            <w:r w:rsidRPr="003C34BE">
              <w:rPr>
                <w:color w:val="000000" w:themeColor="text1"/>
              </w:rPr>
              <w:t>Разом,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(сума рядків 9 + 10 + 11 + 12 + 13)</w:t>
            </w:r>
          </w:p>
        </w:tc>
        <w:tc>
          <w:tcPr>
            <w:tcW w:w="971" w:type="pct"/>
            <w:gridSpan w:val="2"/>
            <w:tcBorders>
              <w:top w:val="outset" w:sz="6" w:space="0" w:color="auto"/>
              <w:left w:val="outset" w:sz="6" w:space="0" w:color="auto"/>
              <w:bottom w:val="outset" w:sz="6" w:space="0" w:color="auto"/>
              <w:right w:val="outset" w:sz="6" w:space="0" w:color="auto"/>
            </w:tcBorders>
            <w:hideMark/>
          </w:tcPr>
          <w:p w14:paraId="0FD9A012" w14:textId="77777777" w:rsidR="00C36587" w:rsidRPr="003C34BE" w:rsidRDefault="00C36587" w:rsidP="00EB64F8">
            <w:pPr>
              <w:pStyle w:val="NormalWeb"/>
              <w:jc w:val="center"/>
              <w:rPr>
                <w:color w:val="000000" w:themeColor="text1"/>
                <w:highlight w:val="red"/>
              </w:rPr>
            </w:pPr>
            <w:r w:rsidRPr="003C34BE">
              <w:rPr>
                <w:i/>
                <w:iCs/>
                <w:color w:val="000000" w:themeColor="text1"/>
              </w:rPr>
              <w:t>12 500 грн</w:t>
            </w:r>
          </w:p>
        </w:tc>
        <w:tc>
          <w:tcPr>
            <w:tcW w:w="1117" w:type="pct"/>
            <w:gridSpan w:val="3"/>
            <w:tcBorders>
              <w:top w:val="outset" w:sz="6" w:space="0" w:color="auto"/>
              <w:left w:val="outset" w:sz="6" w:space="0" w:color="auto"/>
              <w:bottom w:val="outset" w:sz="6" w:space="0" w:color="auto"/>
              <w:right w:val="outset" w:sz="6" w:space="0" w:color="auto"/>
            </w:tcBorders>
            <w:hideMark/>
          </w:tcPr>
          <w:p w14:paraId="2ADE79CE" w14:textId="77777777" w:rsidR="00C36587" w:rsidRPr="003C34BE" w:rsidRDefault="00C36587" w:rsidP="00EB64F8">
            <w:pPr>
              <w:jc w:val="center"/>
              <w:rPr>
                <w:color w:val="000000" w:themeColor="text1"/>
                <w:highlight w:val="red"/>
              </w:rPr>
            </w:pPr>
            <w:r w:rsidRPr="003C34BE">
              <w:rPr>
                <w:color w:val="000000" w:themeColor="text1"/>
              </w:rPr>
              <w:t>-</w:t>
            </w:r>
          </w:p>
        </w:tc>
        <w:tc>
          <w:tcPr>
            <w:tcW w:w="1775" w:type="pct"/>
            <w:tcBorders>
              <w:top w:val="outset" w:sz="6" w:space="0" w:color="auto"/>
              <w:left w:val="outset" w:sz="6" w:space="0" w:color="auto"/>
              <w:bottom w:val="outset" w:sz="6" w:space="0" w:color="auto"/>
              <w:right w:val="outset" w:sz="6" w:space="0" w:color="auto"/>
            </w:tcBorders>
            <w:hideMark/>
          </w:tcPr>
          <w:p w14:paraId="33F38E35" w14:textId="77777777" w:rsidR="00C36587" w:rsidRPr="003C34BE" w:rsidRDefault="00C36587" w:rsidP="00EB64F8">
            <w:pPr>
              <w:jc w:val="center"/>
              <w:rPr>
                <w:color w:val="000000" w:themeColor="text1"/>
                <w:highlight w:val="red"/>
              </w:rPr>
            </w:pPr>
            <w:r w:rsidRPr="003C34BE">
              <w:rPr>
                <w:color w:val="000000" w:themeColor="text1"/>
              </w:rPr>
              <w:t>62 500 грн</w:t>
            </w:r>
          </w:p>
        </w:tc>
      </w:tr>
      <w:tr w:rsidR="003C34BE" w:rsidRPr="003C34BE" w14:paraId="1A4F0576"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10EDE8A1" w14:textId="77777777" w:rsidR="00C36587" w:rsidRPr="003C34BE" w:rsidRDefault="00C36587" w:rsidP="00EB64F8">
            <w:pPr>
              <w:pStyle w:val="NormalWeb"/>
              <w:jc w:val="center"/>
              <w:rPr>
                <w:color w:val="000000" w:themeColor="text1"/>
              </w:rPr>
            </w:pPr>
            <w:r w:rsidRPr="003C34BE">
              <w:rPr>
                <w:color w:val="000000" w:themeColor="text1"/>
              </w:rPr>
              <w:lastRenderedPageBreak/>
              <w:t>15</w:t>
            </w:r>
          </w:p>
        </w:tc>
        <w:tc>
          <w:tcPr>
            <w:tcW w:w="768" w:type="pct"/>
            <w:gridSpan w:val="2"/>
            <w:tcBorders>
              <w:top w:val="outset" w:sz="6" w:space="0" w:color="auto"/>
              <w:left w:val="outset" w:sz="6" w:space="0" w:color="auto"/>
              <w:bottom w:val="outset" w:sz="6" w:space="0" w:color="auto"/>
              <w:right w:val="outset" w:sz="6" w:space="0" w:color="auto"/>
            </w:tcBorders>
            <w:hideMark/>
          </w:tcPr>
          <w:p w14:paraId="120232D2" w14:textId="77777777" w:rsidR="00C36587" w:rsidRPr="003C34BE" w:rsidRDefault="00C36587" w:rsidP="00EB64F8">
            <w:pPr>
              <w:pStyle w:val="NormalWeb"/>
              <w:rPr>
                <w:color w:val="000000" w:themeColor="text1"/>
              </w:rPr>
            </w:pPr>
            <w:r w:rsidRPr="003C34BE">
              <w:rPr>
                <w:color w:val="000000" w:themeColor="text1"/>
              </w:rPr>
              <w:t xml:space="preserve">Кількість суб'єктів малого підприємництва, що повинні виконати вимоги </w:t>
            </w:r>
            <w:proofErr w:type="spellStart"/>
            <w:r w:rsidRPr="003C34BE">
              <w:rPr>
                <w:color w:val="000000" w:themeColor="text1"/>
              </w:rPr>
              <w:t>регулюван</w:t>
            </w:r>
            <w:proofErr w:type="spellEnd"/>
            <w:r w:rsidRPr="003C34BE">
              <w:rPr>
                <w:color w:val="000000" w:themeColor="text1"/>
              </w:rPr>
              <w:t>-ня, одиниць</w:t>
            </w:r>
          </w:p>
        </w:tc>
        <w:tc>
          <w:tcPr>
            <w:tcW w:w="3909" w:type="pct"/>
            <w:gridSpan w:val="6"/>
            <w:tcBorders>
              <w:top w:val="outset" w:sz="6" w:space="0" w:color="auto"/>
              <w:left w:val="outset" w:sz="6" w:space="0" w:color="auto"/>
              <w:bottom w:val="outset" w:sz="6" w:space="0" w:color="auto"/>
              <w:right w:val="outset" w:sz="6" w:space="0" w:color="auto"/>
            </w:tcBorders>
          </w:tcPr>
          <w:p w14:paraId="79645CF4" w14:textId="77777777" w:rsidR="00C36587" w:rsidRPr="003C34BE" w:rsidRDefault="00C36587" w:rsidP="00EB64F8">
            <w:pPr>
              <w:pStyle w:val="NormalWeb"/>
              <w:jc w:val="center"/>
              <w:rPr>
                <w:color w:val="000000" w:themeColor="text1"/>
                <w:highlight w:val="yellow"/>
              </w:rPr>
            </w:pPr>
            <w:r w:rsidRPr="003C34BE">
              <w:rPr>
                <w:color w:val="000000" w:themeColor="text1"/>
              </w:rPr>
              <w:t>518</w:t>
            </w:r>
          </w:p>
        </w:tc>
      </w:tr>
      <w:tr w:rsidR="00C36587" w:rsidRPr="003C34BE" w14:paraId="1E7C4149" w14:textId="77777777" w:rsidTr="00EB64F8">
        <w:trPr>
          <w:gridAfter w:val="1"/>
          <w:wAfter w:w="3" w:type="pct"/>
          <w:tblCellSpacing w:w="22" w:type="dxa"/>
        </w:trPr>
        <w:tc>
          <w:tcPr>
            <w:tcW w:w="207" w:type="pct"/>
            <w:tcBorders>
              <w:top w:val="outset" w:sz="6" w:space="0" w:color="auto"/>
              <w:left w:val="outset" w:sz="6" w:space="0" w:color="auto"/>
              <w:bottom w:val="outset" w:sz="6" w:space="0" w:color="auto"/>
              <w:right w:val="outset" w:sz="6" w:space="0" w:color="auto"/>
            </w:tcBorders>
            <w:hideMark/>
          </w:tcPr>
          <w:p w14:paraId="64914D44" w14:textId="77777777" w:rsidR="00C36587" w:rsidRPr="003C34BE" w:rsidRDefault="00C36587" w:rsidP="00EB64F8">
            <w:pPr>
              <w:pStyle w:val="NormalWeb"/>
              <w:jc w:val="center"/>
              <w:rPr>
                <w:color w:val="000000" w:themeColor="text1"/>
              </w:rPr>
            </w:pPr>
            <w:r w:rsidRPr="003C34BE">
              <w:rPr>
                <w:color w:val="000000" w:themeColor="text1"/>
              </w:rPr>
              <w:t>16</w:t>
            </w:r>
          </w:p>
        </w:tc>
        <w:tc>
          <w:tcPr>
            <w:tcW w:w="768" w:type="pct"/>
            <w:gridSpan w:val="2"/>
            <w:tcBorders>
              <w:top w:val="outset" w:sz="6" w:space="0" w:color="auto"/>
              <w:left w:val="outset" w:sz="6" w:space="0" w:color="auto"/>
              <w:bottom w:val="outset" w:sz="6" w:space="0" w:color="auto"/>
              <w:right w:val="outset" w:sz="6" w:space="0" w:color="auto"/>
            </w:tcBorders>
            <w:hideMark/>
          </w:tcPr>
          <w:p w14:paraId="354E1BE5" w14:textId="77777777" w:rsidR="00C36587" w:rsidRPr="003C34BE" w:rsidRDefault="00C36587" w:rsidP="00EB64F8">
            <w:pPr>
              <w:pStyle w:val="NormalWeb"/>
              <w:rPr>
                <w:color w:val="000000" w:themeColor="text1"/>
              </w:rPr>
            </w:pPr>
            <w:r w:rsidRPr="003C34BE">
              <w:rPr>
                <w:color w:val="000000" w:themeColor="text1"/>
              </w:rPr>
              <w:t>Сумарно,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відповідна графа "разом" Х кількість суб'єктів малого підприємництва, що повинні виконати вимоги регулювання (рядок 14 Х рядок 15</w:t>
            </w:r>
            <w:r w:rsidRPr="003C34BE">
              <w:rPr>
                <w:color w:val="000000" w:themeColor="text1"/>
              </w:rPr>
              <w:t>)</w:t>
            </w:r>
          </w:p>
        </w:tc>
        <w:tc>
          <w:tcPr>
            <w:tcW w:w="971" w:type="pct"/>
            <w:gridSpan w:val="2"/>
            <w:tcBorders>
              <w:top w:val="outset" w:sz="6" w:space="0" w:color="auto"/>
              <w:left w:val="outset" w:sz="6" w:space="0" w:color="auto"/>
              <w:bottom w:val="outset" w:sz="6" w:space="0" w:color="auto"/>
              <w:right w:val="outset" w:sz="6" w:space="0" w:color="auto"/>
            </w:tcBorders>
            <w:hideMark/>
          </w:tcPr>
          <w:p w14:paraId="1090F324" w14:textId="77777777" w:rsidR="00C36587" w:rsidRPr="003C34BE" w:rsidRDefault="00C36587" w:rsidP="00EB64F8">
            <w:pPr>
              <w:pStyle w:val="NormalWeb"/>
              <w:jc w:val="center"/>
              <w:rPr>
                <w:color w:val="000000" w:themeColor="text1"/>
              </w:rPr>
            </w:pPr>
            <w:r w:rsidRPr="003C34BE">
              <w:rPr>
                <w:color w:val="000000" w:themeColor="text1"/>
              </w:rPr>
              <w:t>6 475 000 грн</w:t>
            </w:r>
          </w:p>
          <w:p w14:paraId="23CC627A" w14:textId="77777777" w:rsidR="00C36587" w:rsidRPr="003C34BE" w:rsidRDefault="00C36587" w:rsidP="00EB64F8">
            <w:pPr>
              <w:pStyle w:val="NormalWeb"/>
              <w:jc w:val="center"/>
              <w:rPr>
                <w:color w:val="000000" w:themeColor="text1"/>
              </w:rPr>
            </w:pPr>
          </w:p>
        </w:tc>
        <w:tc>
          <w:tcPr>
            <w:tcW w:w="1117" w:type="pct"/>
            <w:gridSpan w:val="3"/>
            <w:tcBorders>
              <w:top w:val="outset" w:sz="6" w:space="0" w:color="auto"/>
              <w:left w:val="outset" w:sz="6" w:space="0" w:color="auto"/>
              <w:bottom w:val="outset" w:sz="6" w:space="0" w:color="auto"/>
              <w:right w:val="outset" w:sz="6" w:space="0" w:color="auto"/>
            </w:tcBorders>
            <w:hideMark/>
          </w:tcPr>
          <w:p w14:paraId="72EAB736" w14:textId="77777777" w:rsidR="00C36587" w:rsidRPr="003C34BE" w:rsidRDefault="00C36587" w:rsidP="00EB64F8">
            <w:pPr>
              <w:pStyle w:val="NormalWeb"/>
              <w:jc w:val="center"/>
              <w:rPr>
                <w:color w:val="000000" w:themeColor="text1"/>
              </w:rPr>
            </w:pPr>
            <w:r w:rsidRPr="003C34BE">
              <w:rPr>
                <w:color w:val="000000" w:themeColor="text1"/>
              </w:rPr>
              <w:t>-</w:t>
            </w:r>
          </w:p>
        </w:tc>
        <w:tc>
          <w:tcPr>
            <w:tcW w:w="1775" w:type="pct"/>
            <w:tcBorders>
              <w:top w:val="outset" w:sz="6" w:space="0" w:color="auto"/>
              <w:left w:val="outset" w:sz="6" w:space="0" w:color="auto"/>
              <w:bottom w:val="outset" w:sz="6" w:space="0" w:color="auto"/>
              <w:right w:val="outset" w:sz="6" w:space="0" w:color="auto"/>
            </w:tcBorders>
            <w:hideMark/>
          </w:tcPr>
          <w:p w14:paraId="31838B1A" w14:textId="77777777" w:rsidR="00C36587" w:rsidRPr="003C34BE" w:rsidRDefault="00C36587" w:rsidP="00EB64F8">
            <w:pPr>
              <w:pStyle w:val="NormalWeb"/>
              <w:jc w:val="center"/>
              <w:rPr>
                <w:color w:val="000000" w:themeColor="text1"/>
              </w:rPr>
            </w:pPr>
            <w:r w:rsidRPr="003C34BE">
              <w:rPr>
                <w:color w:val="000000" w:themeColor="text1"/>
              </w:rPr>
              <w:t>32 375 000 грн</w:t>
            </w:r>
          </w:p>
        </w:tc>
      </w:tr>
    </w:tbl>
    <w:p w14:paraId="1FE14305" w14:textId="77777777" w:rsidR="00C36587" w:rsidRPr="003C34BE" w:rsidRDefault="00C36587" w:rsidP="00C36587">
      <w:pPr>
        <w:ind w:firstLine="425"/>
        <w:jc w:val="both"/>
        <w:rPr>
          <w:color w:val="000000" w:themeColor="text1"/>
          <w:szCs w:val="28"/>
        </w:rPr>
      </w:pPr>
    </w:p>
    <w:p w14:paraId="1FD4E4D2" w14:textId="77777777" w:rsidR="00C36587" w:rsidRPr="003C34BE" w:rsidRDefault="00C36587" w:rsidP="00C36587">
      <w:pPr>
        <w:ind w:firstLine="425"/>
        <w:jc w:val="both"/>
        <w:rPr>
          <w:b/>
          <w:bCs/>
          <w:color w:val="000000" w:themeColor="text1"/>
          <w:szCs w:val="28"/>
        </w:rPr>
      </w:pPr>
    </w:p>
    <w:p w14:paraId="455B0323" w14:textId="77777777" w:rsidR="00C36587" w:rsidRPr="003C34BE" w:rsidRDefault="00C36587" w:rsidP="00C36587">
      <w:pPr>
        <w:ind w:firstLine="425"/>
        <w:jc w:val="both"/>
        <w:rPr>
          <w:b/>
          <w:bCs/>
          <w:color w:val="000000" w:themeColor="text1"/>
          <w:szCs w:val="28"/>
        </w:rPr>
      </w:pPr>
      <w:r w:rsidRPr="003C34BE">
        <w:rPr>
          <w:b/>
          <w:bCs/>
          <w:color w:val="000000" w:themeColor="text1"/>
          <w:szCs w:val="28"/>
        </w:rPr>
        <w:t>Для Альтернативи 2</w:t>
      </w:r>
    </w:p>
    <w:tbl>
      <w:tblPr>
        <w:tblW w:w="5000" w:type="pct"/>
        <w:tblCellSpacing w:w="22" w:type="dxa"/>
        <w:tblInd w:w="8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9"/>
        <w:gridCol w:w="580"/>
        <w:gridCol w:w="976"/>
        <w:gridCol w:w="1131"/>
        <w:gridCol w:w="865"/>
        <w:gridCol w:w="728"/>
        <w:gridCol w:w="991"/>
        <w:gridCol w:w="450"/>
        <w:gridCol w:w="3321"/>
        <w:gridCol w:w="71"/>
      </w:tblGrid>
      <w:tr w:rsidR="003C34BE" w:rsidRPr="003C34BE" w14:paraId="187181A3"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4F942E0E" w14:textId="77777777" w:rsidR="00C36587" w:rsidRPr="003C34BE" w:rsidRDefault="00C36587" w:rsidP="00EB64F8">
            <w:pPr>
              <w:pStyle w:val="NormalWeb"/>
              <w:jc w:val="center"/>
              <w:rPr>
                <w:color w:val="000000" w:themeColor="text1"/>
              </w:rPr>
            </w:pPr>
            <w:r w:rsidRPr="003C34BE">
              <w:rPr>
                <w:color w:val="000000" w:themeColor="text1"/>
              </w:rPr>
              <w:t>Порядковий номер</w:t>
            </w:r>
          </w:p>
        </w:tc>
        <w:tc>
          <w:tcPr>
            <w:tcW w:w="1090" w:type="pct"/>
            <w:gridSpan w:val="2"/>
            <w:tcBorders>
              <w:top w:val="outset" w:sz="6" w:space="0" w:color="auto"/>
              <w:left w:val="outset" w:sz="6" w:space="0" w:color="auto"/>
              <w:bottom w:val="outset" w:sz="6" w:space="0" w:color="auto"/>
              <w:right w:val="outset" w:sz="6" w:space="0" w:color="auto"/>
            </w:tcBorders>
            <w:hideMark/>
          </w:tcPr>
          <w:p w14:paraId="02B7AED9" w14:textId="77777777" w:rsidR="00C36587" w:rsidRPr="003C34BE" w:rsidRDefault="00C36587" w:rsidP="00EB64F8">
            <w:pPr>
              <w:pStyle w:val="NormalWeb"/>
              <w:jc w:val="center"/>
              <w:rPr>
                <w:color w:val="000000" w:themeColor="text1"/>
              </w:rPr>
            </w:pPr>
            <w:r w:rsidRPr="003C34BE">
              <w:rPr>
                <w:color w:val="000000" w:themeColor="text1"/>
              </w:rPr>
              <w:t>Найменування оцінки</w:t>
            </w:r>
          </w:p>
        </w:tc>
        <w:tc>
          <w:tcPr>
            <w:tcW w:w="812" w:type="pct"/>
            <w:gridSpan w:val="2"/>
            <w:tcBorders>
              <w:top w:val="outset" w:sz="6" w:space="0" w:color="auto"/>
              <w:left w:val="outset" w:sz="6" w:space="0" w:color="auto"/>
              <w:bottom w:val="outset" w:sz="6" w:space="0" w:color="auto"/>
              <w:right w:val="outset" w:sz="6" w:space="0" w:color="auto"/>
            </w:tcBorders>
            <w:hideMark/>
          </w:tcPr>
          <w:p w14:paraId="5BBB738D" w14:textId="77777777" w:rsidR="00C36587" w:rsidRPr="003C34BE" w:rsidRDefault="00C36587" w:rsidP="00EB64F8">
            <w:pPr>
              <w:pStyle w:val="NormalWeb"/>
              <w:jc w:val="center"/>
              <w:rPr>
                <w:color w:val="000000" w:themeColor="text1"/>
              </w:rPr>
            </w:pPr>
            <w:r w:rsidRPr="003C34BE">
              <w:rPr>
                <w:color w:val="000000" w:themeColor="text1"/>
              </w:rPr>
              <w:t>У перший рік (стартовий рік впровадження регулювання)</w:t>
            </w:r>
          </w:p>
        </w:tc>
        <w:tc>
          <w:tcPr>
            <w:tcW w:w="511" w:type="pct"/>
            <w:tcBorders>
              <w:top w:val="outset" w:sz="6" w:space="0" w:color="auto"/>
              <w:left w:val="outset" w:sz="6" w:space="0" w:color="auto"/>
              <w:bottom w:val="outset" w:sz="6" w:space="0" w:color="auto"/>
              <w:right w:val="outset" w:sz="6" w:space="0" w:color="auto"/>
            </w:tcBorders>
            <w:hideMark/>
          </w:tcPr>
          <w:p w14:paraId="414CD552" w14:textId="77777777" w:rsidR="00C36587" w:rsidRPr="003C34BE" w:rsidRDefault="00C36587" w:rsidP="00EB64F8">
            <w:pPr>
              <w:pStyle w:val="NormalWeb"/>
              <w:jc w:val="center"/>
              <w:rPr>
                <w:color w:val="000000" w:themeColor="text1"/>
              </w:rPr>
            </w:pPr>
            <w:r w:rsidRPr="003C34BE">
              <w:rPr>
                <w:color w:val="000000" w:themeColor="text1"/>
              </w:rPr>
              <w:t>Періодичні (за наступний рік)</w:t>
            </w:r>
          </w:p>
        </w:tc>
        <w:tc>
          <w:tcPr>
            <w:tcW w:w="1922" w:type="pct"/>
            <w:gridSpan w:val="3"/>
            <w:tcBorders>
              <w:top w:val="outset" w:sz="6" w:space="0" w:color="auto"/>
              <w:left w:val="outset" w:sz="6" w:space="0" w:color="auto"/>
              <w:bottom w:val="outset" w:sz="6" w:space="0" w:color="auto"/>
              <w:right w:val="outset" w:sz="6" w:space="0" w:color="auto"/>
            </w:tcBorders>
            <w:hideMark/>
          </w:tcPr>
          <w:p w14:paraId="3BA08740" w14:textId="77777777" w:rsidR="00C36587" w:rsidRPr="003C34BE" w:rsidRDefault="00C36587" w:rsidP="00EB64F8">
            <w:pPr>
              <w:pStyle w:val="NormalWeb"/>
              <w:jc w:val="center"/>
              <w:rPr>
                <w:color w:val="000000" w:themeColor="text1"/>
              </w:rPr>
            </w:pPr>
            <w:r w:rsidRPr="003C34BE">
              <w:rPr>
                <w:color w:val="000000" w:themeColor="text1"/>
              </w:rPr>
              <w:t>Витрати за п'ять років</w:t>
            </w:r>
          </w:p>
        </w:tc>
      </w:tr>
      <w:tr w:rsidR="003C34BE" w:rsidRPr="003C34BE" w14:paraId="380F91D8" w14:textId="77777777" w:rsidTr="00EB64F8">
        <w:trPr>
          <w:gridAfter w:val="1"/>
          <w:wAfter w:w="3" w:type="pct"/>
          <w:tblCellSpacing w:w="22" w:type="dxa"/>
        </w:trPr>
        <w:tc>
          <w:tcPr>
            <w:tcW w:w="4929" w:type="pct"/>
            <w:gridSpan w:val="9"/>
            <w:tcBorders>
              <w:top w:val="outset" w:sz="6" w:space="0" w:color="auto"/>
              <w:left w:val="outset" w:sz="6" w:space="0" w:color="auto"/>
              <w:bottom w:val="outset" w:sz="6" w:space="0" w:color="auto"/>
              <w:right w:val="outset" w:sz="6" w:space="0" w:color="auto"/>
            </w:tcBorders>
            <w:hideMark/>
          </w:tcPr>
          <w:p w14:paraId="55870675" w14:textId="77777777" w:rsidR="00C36587" w:rsidRPr="003C34BE" w:rsidRDefault="00C36587" w:rsidP="00EB64F8">
            <w:pPr>
              <w:pStyle w:val="NormalWeb"/>
              <w:jc w:val="center"/>
              <w:rPr>
                <w:color w:val="000000" w:themeColor="text1"/>
              </w:rPr>
            </w:pPr>
            <w:r w:rsidRPr="003C34BE">
              <w:rPr>
                <w:color w:val="000000" w:themeColor="text1"/>
              </w:rPr>
              <w:t>Оцінка «прямих» витрат суб'єктів малого підприємництва на виконання регулювання</w:t>
            </w:r>
          </w:p>
        </w:tc>
      </w:tr>
      <w:tr w:rsidR="003C34BE" w:rsidRPr="003C34BE" w14:paraId="05F983CE"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485ACF0E" w14:textId="77777777" w:rsidR="00C36587" w:rsidRPr="003C34BE" w:rsidRDefault="00C36587" w:rsidP="00EB64F8">
            <w:pPr>
              <w:pStyle w:val="NormalWeb"/>
              <w:jc w:val="center"/>
              <w:rPr>
                <w:color w:val="000000" w:themeColor="text1"/>
              </w:rPr>
            </w:pPr>
            <w:r w:rsidRPr="003C34BE">
              <w:rPr>
                <w:color w:val="000000" w:themeColor="text1"/>
              </w:rPr>
              <w:t>1</w:t>
            </w:r>
          </w:p>
        </w:tc>
        <w:tc>
          <w:tcPr>
            <w:tcW w:w="1090" w:type="pct"/>
            <w:gridSpan w:val="2"/>
            <w:tcBorders>
              <w:top w:val="outset" w:sz="6" w:space="0" w:color="auto"/>
              <w:left w:val="outset" w:sz="6" w:space="0" w:color="auto"/>
              <w:bottom w:val="outset" w:sz="6" w:space="0" w:color="auto"/>
              <w:right w:val="outset" w:sz="6" w:space="0" w:color="auto"/>
            </w:tcBorders>
            <w:hideMark/>
          </w:tcPr>
          <w:p w14:paraId="5EC61FC7" w14:textId="77777777" w:rsidR="00C36587" w:rsidRPr="003C34BE" w:rsidRDefault="00C36587" w:rsidP="00EB64F8">
            <w:pPr>
              <w:pStyle w:val="NormalWeb"/>
              <w:rPr>
                <w:color w:val="000000" w:themeColor="text1"/>
              </w:rPr>
            </w:pPr>
            <w:r w:rsidRPr="003C34BE">
              <w:rPr>
                <w:color w:val="000000" w:themeColor="text1"/>
              </w:rPr>
              <w:t xml:space="preserve">Придбання необхідного обладнання (пристроїв, машин, механізмів) </w:t>
            </w:r>
          </w:p>
        </w:tc>
        <w:tc>
          <w:tcPr>
            <w:tcW w:w="812" w:type="pct"/>
            <w:gridSpan w:val="2"/>
            <w:tcBorders>
              <w:top w:val="outset" w:sz="6" w:space="0" w:color="auto"/>
              <w:left w:val="outset" w:sz="6" w:space="0" w:color="auto"/>
              <w:bottom w:val="outset" w:sz="6" w:space="0" w:color="auto"/>
              <w:right w:val="outset" w:sz="6" w:space="0" w:color="auto"/>
            </w:tcBorders>
            <w:hideMark/>
          </w:tcPr>
          <w:p w14:paraId="71BE115F" w14:textId="77777777" w:rsidR="00C36587" w:rsidRPr="003C34BE" w:rsidRDefault="00C36587" w:rsidP="00EB64F8">
            <w:pPr>
              <w:pStyle w:val="NormalWeb"/>
              <w:jc w:val="center"/>
              <w:rPr>
                <w:color w:val="000000" w:themeColor="text1"/>
              </w:rPr>
            </w:pPr>
            <w:r w:rsidRPr="003C34BE">
              <w:rPr>
                <w:color w:val="000000" w:themeColor="text1"/>
              </w:rPr>
              <w:t>-</w:t>
            </w:r>
          </w:p>
        </w:tc>
        <w:tc>
          <w:tcPr>
            <w:tcW w:w="511" w:type="pct"/>
            <w:tcBorders>
              <w:top w:val="outset" w:sz="6" w:space="0" w:color="auto"/>
              <w:left w:val="outset" w:sz="6" w:space="0" w:color="auto"/>
              <w:bottom w:val="outset" w:sz="6" w:space="0" w:color="auto"/>
              <w:right w:val="outset" w:sz="6" w:space="0" w:color="auto"/>
            </w:tcBorders>
            <w:hideMark/>
          </w:tcPr>
          <w:p w14:paraId="23AD61EC" w14:textId="77777777" w:rsidR="00C36587" w:rsidRPr="003C34BE" w:rsidRDefault="00C36587" w:rsidP="00EB64F8">
            <w:pPr>
              <w:pStyle w:val="NormalWeb"/>
              <w:jc w:val="center"/>
              <w:rPr>
                <w:color w:val="000000" w:themeColor="text1"/>
              </w:rPr>
            </w:pPr>
            <w:r w:rsidRPr="003C34BE">
              <w:rPr>
                <w:color w:val="000000" w:themeColor="text1"/>
              </w:rPr>
              <w:t>-</w:t>
            </w:r>
          </w:p>
        </w:tc>
        <w:tc>
          <w:tcPr>
            <w:tcW w:w="1922" w:type="pct"/>
            <w:gridSpan w:val="3"/>
            <w:tcBorders>
              <w:top w:val="outset" w:sz="6" w:space="0" w:color="auto"/>
              <w:left w:val="outset" w:sz="6" w:space="0" w:color="auto"/>
              <w:bottom w:val="outset" w:sz="6" w:space="0" w:color="auto"/>
              <w:right w:val="outset" w:sz="6" w:space="0" w:color="auto"/>
            </w:tcBorders>
            <w:hideMark/>
          </w:tcPr>
          <w:p w14:paraId="4D9270AD"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7E3DFA76"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504218FA" w14:textId="77777777" w:rsidR="00C36587" w:rsidRPr="003C34BE" w:rsidRDefault="00C36587" w:rsidP="00EB64F8">
            <w:pPr>
              <w:pStyle w:val="NormalWeb"/>
              <w:jc w:val="center"/>
              <w:rPr>
                <w:color w:val="000000" w:themeColor="text1"/>
              </w:rPr>
            </w:pPr>
            <w:r w:rsidRPr="003C34BE">
              <w:rPr>
                <w:color w:val="000000" w:themeColor="text1"/>
              </w:rPr>
              <w:t>2</w:t>
            </w:r>
          </w:p>
        </w:tc>
        <w:tc>
          <w:tcPr>
            <w:tcW w:w="1090" w:type="pct"/>
            <w:gridSpan w:val="2"/>
            <w:tcBorders>
              <w:top w:val="outset" w:sz="6" w:space="0" w:color="auto"/>
              <w:left w:val="outset" w:sz="6" w:space="0" w:color="auto"/>
              <w:bottom w:val="outset" w:sz="6" w:space="0" w:color="auto"/>
              <w:right w:val="outset" w:sz="6" w:space="0" w:color="auto"/>
            </w:tcBorders>
            <w:hideMark/>
          </w:tcPr>
          <w:p w14:paraId="12C50FEE" w14:textId="77777777" w:rsidR="00C36587" w:rsidRPr="003C34BE" w:rsidRDefault="00C36587" w:rsidP="00EB64F8">
            <w:pPr>
              <w:pStyle w:val="NormalWeb"/>
              <w:rPr>
                <w:color w:val="000000" w:themeColor="text1"/>
              </w:rPr>
            </w:pPr>
            <w:r w:rsidRPr="003C34BE">
              <w:rPr>
                <w:color w:val="000000" w:themeColor="text1"/>
              </w:rPr>
              <w:t xml:space="preserve">Процедури повірки та/або постановки на відповідний облік у визначеному органі державної </w:t>
            </w:r>
            <w:r w:rsidRPr="003C34BE">
              <w:rPr>
                <w:color w:val="000000" w:themeColor="text1"/>
              </w:rPr>
              <w:lastRenderedPageBreak/>
              <w:t>влади чи місцевого самоврядування</w:t>
            </w:r>
          </w:p>
        </w:tc>
        <w:tc>
          <w:tcPr>
            <w:tcW w:w="812" w:type="pct"/>
            <w:gridSpan w:val="2"/>
            <w:tcBorders>
              <w:top w:val="outset" w:sz="6" w:space="0" w:color="auto"/>
              <w:left w:val="outset" w:sz="6" w:space="0" w:color="auto"/>
              <w:bottom w:val="outset" w:sz="6" w:space="0" w:color="auto"/>
              <w:right w:val="outset" w:sz="6" w:space="0" w:color="auto"/>
            </w:tcBorders>
            <w:hideMark/>
          </w:tcPr>
          <w:p w14:paraId="2D00E086" w14:textId="77777777" w:rsidR="00C36587" w:rsidRPr="003C34BE" w:rsidRDefault="00C36587" w:rsidP="00EB64F8">
            <w:pPr>
              <w:pStyle w:val="NormalWeb"/>
              <w:jc w:val="center"/>
              <w:rPr>
                <w:color w:val="000000" w:themeColor="text1"/>
              </w:rPr>
            </w:pPr>
            <w:r w:rsidRPr="003C34BE">
              <w:rPr>
                <w:color w:val="000000" w:themeColor="text1"/>
              </w:rPr>
              <w:lastRenderedPageBreak/>
              <w:t>-</w:t>
            </w:r>
          </w:p>
        </w:tc>
        <w:tc>
          <w:tcPr>
            <w:tcW w:w="511" w:type="pct"/>
            <w:tcBorders>
              <w:top w:val="outset" w:sz="6" w:space="0" w:color="auto"/>
              <w:left w:val="outset" w:sz="6" w:space="0" w:color="auto"/>
              <w:bottom w:val="outset" w:sz="6" w:space="0" w:color="auto"/>
              <w:right w:val="outset" w:sz="6" w:space="0" w:color="auto"/>
            </w:tcBorders>
            <w:hideMark/>
          </w:tcPr>
          <w:p w14:paraId="15B23DF6" w14:textId="77777777" w:rsidR="00C36587" w:rsidRPr="003C34BE" w:rsidRDefault="00C36587" w:rsidP="00EB64F8">
            <w:pPr>
              <w:pStyle w:val="NormalWeb"/>
              <w:jc w:val="center"/>
              <w:rPr>
                <w:color w:val="000000" w:themeColor="text1"/>
              </w:rPr>
            </w:pPr>
            <w:r w:rsidRPr="003C34BE">
              <w:rPr>
                <w:color w:val="000000" w:themeColor="text1"/>
              </w:rPr>
              <w:t>-</w:t>
            </w:r>
          </w:p>
        </w:tc>
        <w:tc>
          <w:tcPr>
            <w:tcW w:w="1922" w:type="pct"/>
            <w:gridSpan w:val="3"/>
            <w:tcBorders>
              <w:top w:val="outset" w:sz="6" w:space="0" w:color="auto"/>
              <w:left w:val="outset" w:sz="6" w:space="0" w:color="auto"/>
              <w:bottom w:val="outset" w:sz="6" w:space="0" w:color="auto"/>
              <w:right w:val="outset" w:sz="6" w:space="0" w:color="auto"/>
            </w:tcBorders>
            <w:hideMark/>
          </w:tcPr>
          <w:p w14:paraId="71FFD291"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6B19D41E"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2ABE6F63" w14:textId="77777777" w:rsidR="00C36587" w:rsidRPr="003C34BE" w:rsidRDefault="00C36587" w:rsidP="00EB64F8">
            <w:pPr>
              <w:pStyle w:val="NormalWeb"/>
              <w:jc w:val="center"/>
              <w:rPr>
                <w:color w:val="000000" w:themeColor="text1"/>
              </w:rPr>
            </w:pPr>
            <w:r w:rsidRPr="003C34BE">
              <w:rPr>
                <w:color w:val="000000" w:themeColor="text1"/>
              </w:rPr>
              <w:t>3</w:t>
            </w:r>
          </w:p>
        </w:tc>
        <w:tc>
          <w:tcPr>
            <w:tcW w:w="1090" w:type="pct"/>
            <w:gridSpan w:val="2"/>
            <w:tcBorders>
              <w:top w:val="outset" w:sz="6" w:space="0" w:color="auto"/>
              <w:left w:val="outset" w:sz="6" w:space="0" w:color="auto"/>
              <w:bottom w:val="outset" w:sz="6" w:space="0" w:color="auto"/>
              <w:right w:val="outset" w:sz="6" w:space="0" w:color="auto"/>
            </w:tcBorders>
            <w:hideMark/>
          </w:tcPr>
          <w:p w14:paraId="66C3FFCE" w14:textId="77777777" w:rsidR="00C36587" w:rsidRPr="003C34BE" w:rsidRDefault="00C36587" w:rsidP="00EB64F8">
            <w:pPr>
              <w:pStyle w:val="NormalWeb"/>
              <w:rPr>
                <w:color w:val="000000" w:themeColor="text1"/>
              </w:rPr>
            </w:pPr>
            <w:r w:rsidRPr="003C34BE">
              <w:rPr>
                <w:color w:val="000000" w:themeColor="text1"/>
              </w:rPr>
              <w:t>Процедури експлуатації обладнання (експлуатаційні витрати - витратні матеріали)</w:t>
            </w:r>
          </w:p>
        </w:tc>
        <w:tc>
          <w:tcPr>
            <w:tcW w:w="812" w:type="pct"/>
            <w:gridSpan w:val="2"/>
            <w:tcBorders>
              <w:top w:val="outset" w:sz="6" w:space="0" w:color="auto"/>
              <w:left w:val="outset" w:sz="6" w:space="0" w:color="auto"/>
              <w:bottom w:val="outset" w:sz="6" w:space="0" w:color="auto"/>
              <w:right w:val="outset" w:sz="6" w:space="0" w:color="auto"/>
            </w:tcBorders>
            <w:hideMark/>
          </w:tcPr>
          <w:p w14:paraId="08396FAF" w14:textId="77777777" w:rsidR="00C36587" w:rsidRPr="003C34BE" w:rsidRDefault="00C36587" w:rsidP="00EB64F8">
            <w:pPr>
              <w:pStyle w:val="NormalWeb"/>
              <w:jc w:val="center"/>
              <w:rPr>
                <w:color w:val="000000" w:themeColor="text1"/>
              </w:rPr>
            </w:pPr>
            <w:r w:rsidRPr="003C34BE">
              <w:rPr>
                <w:color w:val="000000" w:themeColor="text1"/>
              </w:rPr>
              <w:t>-</w:t>
            </w:r>
          </w:p>
        </w:tc>
        <w:tc>
          <w:tcPr>
            <w:tcW w:w="511" w:type="pct"/>
            <w:tcBorders>
              <w:top w:val="outset" w:sz="6" w:space="0" w:color="auto"/>
              <w:left w:val="outset" w:sz="6" w:space="0" w:color="auto"/>
              <w:bottom w:val="outset" w:sz="6" w:space="0" w:color="auto"/>
              <w:right w:val="outset" w:sz="6" w:space="0" w:color="auto"/>
            </w:tcBorders>
            <w:hideMark/>
          </w:tcPr>
          <w:p w14:paraId="1E7E4AFE" w14:textId="77777777" w:rsidR="00C36587" w:rsidRPr="003C34BE" w:rsidRDefault="00C36587" w:rsidP="00EB64F8">
            <w:pPr>
              <w:pStyle w:val="NormalWeb"/>
              <w:jc w:val="center"/>
              <w:rPr>
                <w:color w:val="000000" w:themeColor="text1"/>
              </w:rPr>
            </w:pPr>
            <w:r w:rsidRPr="003C34BE">
              <w:rPr>
                <w:color w:val="000000" w:themeColor="text1"/>
              </w:rPr>
              <w:t>-</w:t>
            </w:r>
          </w:p>
        </w:tc>
        <w:tc>
          <w:tcPr>
            <w:tcW w:w="1922" w:type="pct"/>
            <w:gridSpan w:val="3"/>
            <w:tcBorders>
              <w:top w:val="outset" w:sz="6" w:space="0" w:color="auto"/>
              <w:left w:val="outset" w:sz="6" w:space="0" w:color="auto"/>
              <w:bottom w:val="outset" w:sz="6" w:space="0" w:color="auto"/>
              <w:right w:val="outset" w:sz="6" w:space="0" w:color="auto"/>
            </w:tcBorders>
            <w:hideMark/>
          </w:tcPr>
          <w:p w14:paraId="6E0FB183"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2D032D5D"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58EB6188" w14:textId="77777777" w:rsidR="00C36587" w:rsidRPr="003C34BE" w:rsidRDefault="00C36587" w:rsidP="00EB64F8">
            <w:pPr>
              <w:pStyle w:val="NormalWeb"/>
              <w:jc w:val="center"/>
              <w:rPr>
                <w:color w:val="000000" w:themeColor="text1"/>
              </w:rPr>
            </w:pPr>
            <w:r w:rsidRPr="003C34BE">
              <w:rPr>
                <w:color w:val="000000" w:themeColor="text1"/>
              </w:rPr>
              <w:t>4</w:t>
            </w:r>
          </w:p>
        </w:tc>
        <w:tc>
          <w:tcPr>
            <w:tcW w:w="1090" w:type="pct"/>
            <w:gridSpan w:val="2"/>
            <w:tcBorders>
              <w:top w:val="outset" w:sz="6" w:space="0" w:color="auto"/>
              <w:left w:val="outset" w:sz="6" w:space="0" w:color="auto"/>
              <w:bottom w:val="outset" w:sz="6" w:space="0" w:color="auto"/>
              <w:right w:val="outset" w:sz="6" w:space="0" w:color="auto"/>
            </w:tcBorders>
            <w:hideMark/>
          </w:tcPr>
          <w:p w14:paraId="59098821" w14:textId="77777777" w:rsidR="00C36587" w:rsidRPr="003C34BE" w:rsidRDefault="00C36587" w:rsidP="00EB64F8">
            <w:pPr>
              <w:pStyle w:val="NormalWeb"/>
              <w:rPr>
                <w:color w:val="000000" w:themeColor="text1"/>
              </w:rPr>
            </w:pPr>
            <w:r w:rsidRPr="003C34BE">
              <w:rPr>
                <w:color w:val="000000" w:themeColor="text1"/>
              </w:rPr>
              <w:t>Процедури обслуговування обладнання (технічне обслуговування)</w:t>
            </w:r>
          </w:p>
        </w:tc>
        <w:tc>
          <w:tcPr>
            <w:tcW w:w="812" w:type="pct"/>
            <w:gridSpan w:val="2"/>
            <w:tcBorders>
              <w:top w:val="outset" w:sz="6" w:space="0" w:color="auto"/>
              <w:left w:val="outset" w:sz="6" w:space="0" w:color="auto"/>
              <w:bottom w:val="outset" w:sz="6" w:space="0" w:color="auto"/>
              <w:right w:val="outset" w:sz="6" w:space="0" w:color="auto"/>
            </w:tcBorders>
            <w:hideMark/>
          </w:tcPr>
          <w:p w14:paraId="5DB83F24" w14:textId="77777777" w:rsidR="00C36587" w:rsidRPr="003C34BE" w:rsidRDefault="00C36587" w:rsidP="00EB64F8">
            <w:pPr>
              <w:pStyle w:val="NormalWeb"/>
              <w:jc w:val="center"/>
              <w:rPr>
                <w:color w:val="000000" w:themeColor="text1"/>
              </w:rPr>
            </w:pPr>
            <w:r w:rsidRPr="003C34BE">
              <w:rPr>
                <w:color w:val="000000" w:themeColor="text1"/>
              </w:rPr>
              <w:t>-</w:t>
            </w:r>
          </w:p>
        </w:tc>
        <w:tc>
          <w:tcPr>
            <w:tcW w:w="511" w:type="pct"/>
            <w:tcBorders>
              <w:top w:val="outset" w:sz="6" w:space="0" w:color="auto"/>
              <w:left w:val="outset" w:sz="6" w:space="0" w:color="auto"/>
              <w:bottom w:val="outset" w:sz="6" w:space="0" w:color="auto"/>
              <w:right w:val="outset" w:sz="6" w:space="0" w:color="auto"/>
            </w:tcBorders>
            <w:hideMark/>
          </w:tcPr>
          <w:p w14:paraId="005B2A2A" w14:textId="77777777" w:rsidR="00C36587" w:rsidRPr="003C34BE" w:rsidRDefault="00C36587" w:rsidP="00EB64F8">
            <w:pPr>
              <w:pStyle w:val="NormalWeb"/>
              <w:jc w:val="center"/>
              <w:rPr>
                <w:color w:val="000000" w:themeColor="text1"/>
              </w:rPr>
            </w:pPr>
            <w:r w:rsidRPr="003C34BE">
              <w:rPr>
                <w:color w:val="000000" w:themeColor="text1"/>
              </w:rPr>
              <w:t>-</w:t>
            </w:r>
          </w:p>
        </w:tc>
        <w:tc>
          <w:tcPr>
            <w:tcW w:w="1922" w:type="pct"/>
            <w:gridSpan w:val="3"/>
            <w:tcBorders>
              <w:top w:val="outset" w:sz="6" w:space="0" w:color="auto"/>
              <w:left w:val="outset" w:sz="6" w:space="0" w:color="auto"/>
              <w:bottom w:val="outset" w:sz="6" w:space="0" w:color="auto"/>
              <w:right w:val="outset" w:sz="6" w:space="0" w:color="auto"/>
            </w:tcBorders>
            <w:hideMark/>
          </w:tcPr>
          <w:p w14:paraId="446D37D1"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13959D4C"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6DF001E1" w14:textId="77777777" w:rsidR="00C36587" w:rsidRPr="003C34BE" w:rsidRDefault="00C36587" w:rsidP="00EB64F8">
            <w:pPr>
              <w:pStyle w:val="NormalWeb"/>
              <w:jc w:val="center"/>
              <w:rPr>
                <w:color w:val="000000" w:themeColor="text1"/>
              </w:rPr>
            </w:pPr>
            <w:r w:rsidRPr="003C34BE">
              <w:rPr>
                <w:color w:val="000000" w:themeColor="text1"/>
              </w:rPr>
              <w:t>5</w:t>
            </w:r>
          </w:p>
        </w:tc>
        <w:tc>
          <w:tcPr>
            <w:tcW w:w="1090" w:type="pct"/>
            <w:gridSpan w:val="2"/>
            <w:tcBorders>
              <w:top w:val="outset" w:sz="6" w:space="0" w:color="auto"/>
              <w:left w:val="outset" w:sz="6" w:space="0" w:color="auto"/>
              <w:bottom w:val="outset" w:sz="6" w:space="0" w:color="auto"/>
              <w:right w:val="outset" w:sz="6" w:space="0" w:color="auto"/>
            </w:tcBorders>
            <w:hideMark/>
          </w:tcPr>
          <w:p w14:paraId="2B84FE50" w14:textId="77777777" w:rsidR="00C36587" w:rsidRPr="003C34BE" w:rsidRDefault="00C36587" w:rsidP="00EB64F8">
            <w:pPr>
              <w:pStyle w:val="NormalWeb"/>
              <w:rPr>
                <w:color w:val="000000" w:themeColor="text1"/>
              </w:rPr>
            </w:pPr>
            <w:r w:rsidRPr="003C34BE">
              <w:rPr>
                <w:color w:val="000000" w:themeColor="text1"/>
              </w:rPr>
              <w:t>Інші процедури (витрати на інтернет для співробітників випробувальних лабораторій, імпортерів та постачальників)</w:t>
            </w:r>
          </w:p>
        </w:tc>
        <w:tc>
          <w:tcPr>
            <w:tcW w:w="812" w:type="pct"/>
            <w:gridSpan w:val="2"/>
            <w:tcBorders>
              <w:top w:val="outset" w:sz="6" w:space="0" w:color="auto"/>
              <w:left w:val="outset" w:sz="6" w:space="0" w:color="auto"/>
              <w:bottom w:val="outset" w:sz="6" w:space="0" w:color="auto"/>
              <w:right w:val="outset" w:sz="6" w:space="0" w:color="auto"/>
            </w:tcBorders>
            <w:hideMark/>
          </w:tcPr>
          <w:p w14:paraId="281D1A5B" w14:textId="77777777" w:rsidR="00C36587" w:rsidRPr="003C34BE" w:rsidRDefault="00C36587" w:rsidP="00EB64F8">
            <w:pPr>
              <w:pStyle w:val="NormalWeb"/>
              <w:jc w:val="center"/>
              <w:rPr>
                <w:color w:val="000000" w:themeColor="text1"/>
              </w:rPr>
            </w:pPr>
            <w:r w:rsidRPr="003C34BE">
              <w:rPr>
                <w:color w:val="000000" w:themeColor="text1"/>
              </w:rPr>
              <w:t>2400 грн/рік</w:t>
            </w:r>
          </w:p>
        </w:tc>
        <w:tc>
          <w:tcPr>
            <w:tcW w:w="511" w:type="pct"/>
            <w:tcBorders>
              <w:top w:val="outset" w:sz="6" w:space="0" w:color="auto"/>
              <w:left w:val="outset" w:sz="6" w:space="0" w:color="auto"/>
              <w:bottom w:val="outset" w:sz="6" w:space="0" w:color="auto"/>
              <w:right w:val="outset" w:sz="6" w:space="0" w:color="auto"/>
            </w:tcBorders>
            <w:hideMark/>
          </w:tcPr>
          <w:p w14:paraId="7F88DFFC" w14:textId="77777777" w:rsidR="00C36587" w:rsidRPr="003C34BE" w:rsidRDefault="00C36587" w:rsidP="00EB64F8">
            <w:pPr>
              <w:pStyle w:val="NormalWeb"/>
              <w:jc w:val="center"/>
              <w:rPr>
                <w:color w:val="000000" w:themeColor="text1"/>
              </w:rPr>
            </w:pPr>
            <w:r w:rsidRPr="003C34BE">
              <w:rPr>
                <w:color w:val="000000" w:themeColor="text1"/>
              </w:rPr>
              <w:t>2400 грн/рік</w:t>
            </w:r>
          </w:p>
        </w:tc>
        <w:tc>
          <w:tcPr>
            <w:tcW w:w="1922" w:type="pct"/>
            <w:gridSpan w:val="3"/>
            <w:tcBorders>
              <w:top w:val="outset" w:sz="6" w:space="0" w:color="auto"/>
              <w:left w:val="outset" w:sz="6" w:space="0" w:color="auto"/>
              <w:bottom w:val="outset" w:sz="6" w:space="0" w:color="auto"/>
              <w:right w:val="outset" w:sz="6" w:space="0" w:color="auto"/>
            </w:tcBorders>
            <w:hideMark/>
          </w:tcPr>
          <w:p w14:paraId="4105B8F6" w14:textId="77777777" w:rsidR="00C36587" w:rsidRPr="003C34BE" w:rsidRDefault="00C36587" w:rsidP="00EB64F8">
            <w:pPr>
              <w:pStyle w:val="NormalWeb"/>
              <w:jc w:val="center"/>
              <w:rPr>
                <w:color w:val="000000" w:themeColor="text1"/>
              </w:rPr>
            </w:pPr>
            <w:r w:rsidRPr="003C34BE">
              <w:rPr>
                <w:color w:val="000000" w:themeColor="text1"/>
              </w:rPr>
              <w:t>12 000 грн/5 років</w:t>
            </w:r>
          </w:p>
        </w:tc>
      </w:tr>
      <w:tr w:rsidR="003C34BE" w:rsidRPr="003C34BE" w14:paraId="1121F70F"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6DC01D9C" w14:textId="77777777" w:rsidR="00C36587" w:rsidRPr="003C34BE" w:rsidRDefault="00C36587" w:rsidP="00EB64F8">
            <w:pPr>
              <w:pStyle w:val="NormalWeb"/>
              <w:jc w:val="center"/>
              <w:rPr>
                <w:color w:val="000000" w:themeColor="text1"/>
              </w:rPr>
            </w:pPr>
            <w:r w:rsidRPr="003C34BE">
              <w:rPr>
                <w:color w:val="000000" w:themeColor="text1"/>
              </w:rPr>
              <w:t>6</w:t>
            </w:r>
          </w:p>
        </w:tc>
        <w:tc>
          <w:tcPr>
            <w:tcW w:w="1090" w:type="pct"/>
            <w:gridSpan w:val="2"/>
            <w:tcBorders>
              <w:top w:val="outset" w:sz="6" w:space="0" w:color="auto"/>
              <w:left w:val="outset" w:sz="6" w:space="0" w:color="auto"/>
              <w:bottom w:val="outset" w:sz="6" w:space="0" w:color="auto"/>
              <w:right w:val="outset" w:sz="6" w:space="0" w:color="auto"/>
            </w:tcBorders>
            <w:hideMark/>
          </w:tcPr>
          <w:p w14:paraId="7E3CE1EE" w14:textId="77777777" w:rsidR="00C36587" w:rsidRPr="003C34BE" w:rsidRDefault="00C36587" w:rsidP="00EB64F8">
            <w:pPr>
              <w:pStyle w:val="NormalWeb"/>
              <w:rPr>
                <w:color w:val="000000" w:themeColor="text1"/>
              </w:rPr>
            </w:pPr>
            <w:r w:rsidRPr="003C34BE">
              <w:rPr>
                <w:color w:val="000000" w:themeColor="text1"/>
              </w:rPr>
              <w:t>Разом,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(сума рядків 1 + 2 + 3 + 4 + 5)</w:t>
            </w:r>
          </w:p>
        </w:tc>
        <w:tc>
          <w:tcPr>
            <w:tcW w:w="812" w:type="pct"/>
            <w:gridSpan w:val="2"/>
            <w:tcBorders>
              <w:top w:val="outset" w:sz="6" w:space="0" w:color="auto"/>
              <w:left w:val="outset" w:sz="6" w:space="0" w:color="auto"/>
              <w:bottom w:val="outset" w:sz="6" w:space="0" w:color="auto"/>
              <w:right w:val="outset" w:sz="6" w:space="0" w:color="auto"/>
            </w:tcBorders>
            <w:hideMark/>
          </w:tcPr>
          <w:p w14:paraId="00B455D6" w14:textId="77777777" w:rsidR="00C36587" w:rsidRPr="003C34BE" w:rsidRDefault="00C36587" w:rsidP="00EB64F8">
            <w:pPr>
              <w:pStyle w:val="NormalWeb"/>
              <w:jc w:val="center"/>
              <w:rPr>
                <w:color w:val="000000" w:themeColor="text1"/>
              </w:rPr>
            </w:pPr>
            <w:r w:rsidRPr="003C34BE">
              <w:rPr>
                <w:color w:val="000000" w:themeColor="text1"/>
              </w:rPr>
              <w:t xml:space="preserve">2400 грн/рік </w:t>
            </w:r>
          </w:p>
        </w:tc>
        <w:tc>
          <w:tcPr>
            <w:tcW w:w="511" w:type="pct"/>
            <w:tcBorders>
              <w:top w:val="outset" w:sz="6" w:space="0" w:color="auto"/>
              <w:left w:val="outset" w:sz="6" w:space="0" w:color="auto"/>
              <w:bottom w:val="outset" w:sz="6" w:space="0" w:color="auto"/>
              <w:right w:val="outset" w:sz="6" w:space="0" w:color="auto"/>
            </w:tcBorders>
            <w:hideMark/>
          </w:tcPr>
          <w:p w14:paraId="214D9549" w14:textId="77777777" w:rsidR="00C36587" w:rsidRPr="003C34BE" w:rsidRDefault="00C36587" w:rsidP="00EB64F8">
            <w:pPr>
              <w:pStyle w:val="NormalWeb"/>
              <w:jc w:val="center"/>
              <w:rPr>
                <w:color w:val="000000" w:themeColor="text1"/>
              </w:rPr>
            </w:pPr>
            <w:r w:rsidRPr="003C34BE">
              <w:rPr>
                <w:color w:val="000000" w:themeColor="text1"/>
              </w:rPr>
              <w:t>-</w:t>
            </w:r>
          </w:p>
        </w:tc>
        <w:tc>
          <w:tcPr>
            <w:tcW w:w="1922" w:type="pct"/>
            <w:gridSpan w:val="3"/>
            <w:tcBorders>
              <w:top w:val="outset" w:sz="6" w:space="0" w:color="auto"/>
              <w:left w:val="outset" w:sz="6" w:space="0" w:color="auto"/>
              <w:bottom w:val="outset" w:sz="6" w:space="0" w:color="auto"/>
              <w:right w:val="outset" w:sz="6" w:space="0" w:color="auto"/>
            </w:tcBorders>
            <w:hideMark/>
          </w:tcPr>
          <w:p w14:paraId="3864E13F" w14:textId="77777777" w:rsidR="00C36587" w:rsidRPr="003C34BE" w:rsidRDefault="00C36587" w:rsidP="00EB64F8">
            <w:pPr>
              <w:pStyle w:val="NormalWeb"/>
              <w:jc w:val="center"/>
              <w:rPr>
                <w:color w:val="000000" w:themeColor="text1"/>
              </w:rPr>
            </w:pPr>
            <w:r w:rsidRPr="003C34BE">
              <w:rPr>
                <w:color w:val="000000" w:themeColor="text1"/>
              </w:rPr>
              <w:t>12 000 грн/5 років</w:t>
            </w:r>
          </w:p>
        </w:tc>
      </w:tr>
      <w:tr w:rsidR="003C34BE" w:rsidRPr="003C34BE" w14:paraId="11536C0D"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5F0FA90E" w14:textId="77777777" w:rsidR="00C36587" w:rsidRPr="003C34BE" w:rsidRDefault="00C36587" w:rsidP="00EB64F8">
            <w:pPr>
              <w:pStyle w:val="NormalWeb"/>
              <w:jc w:val="center"/>
              <w:rPr>
                <w:color w:val="000000" w:themeColor="text1"/>
              </w:rPr>
            </w:pPr>
            <w:r w:rsidRPr="003C34BE">
              <w:rPr>
                <w:color w:val="000000" w:themeColor="text1"/>
              </w:rPr>
              <w:t>7</w:t>
            </w:r>
          </w:p>
        </w:tc>
        <w:tc>
          <w:tcPr>
            <w:tcW w:w="1090" w:type="pct"/>
            <w:gridSpan w:val="2"/>
            <w:tcBorders>
              <w:top w:val="outset" w:sz="6" w:space="0" w:color="auto"/>
              <w:left w:val="outset" w:sz="6" w:space="0" w:color="auto"/>
              <w:bottom w:val="outset" w:sz="6" w:space="0" w:color="auto"/>
              <w:right w:val="outset" w:sz="6" w:space="0" w:color="auto"/>
            </w:tcBorders>
            <w:hideMark/>
          </w:tcPr>
          <w:p w14:paraId="76D5572C" w14:textId="77777777" w:rsidR="00C36587" w:rsidRPr="003C34BE" w:rsidRDefault="00C36587" w:rsidP="00EB64F8">
            <w:pPr>
              <w:pStyle w:val="NormalWeb"/>
              <w:rPr>
                <w:color w:val="000000" w:themeColor="text1"/>
              </w:rPr>
            </w:pPr>
            <w:r w:rsidRPr="003C34BE">
              <w:rPr>
                <w:color w:val="000000" w:themeColor="text1"/>
              </w:rPr>
              <w:t>Кількість суб'єктів господарювання, що повинні виконати вимоги регулювання, одиниць</w:t>
            </w:r>
          </w:p>
        </w:tc>
        <w:tc>
          <w:tcPr>
            <w:tcW w:w="3290" w:type="pct"/>
            <w:gridSpan w:val="6"/>
            <w:tcBorders>
              <w:top w:val="outset" w:sz="6" w:space="0" w:color="auto"/>
              <w:left w:val="outset" w:sz="6" w:space="0" w:color="auto"/>
              <w:bottom w:val="outset" w:sz="6" w:space="0" w:color="auto"/>
              <w:right w:val="outset" w:sz="6" w:space="0" w:color="auto"/>
            </w:tcBorders>
            <w:hideMark/>
          </w:tcPr>
          <w:p w14:paraId="717E320F" w14:textId="77777777" w:rsidR="00C36587" w:rsidRPr="003C34BE" w:rsidRDefault="00C36587" w:rsidP="00EB64F8">
            <w:pPr>
              <w:pStyle w:val="NormalWeb"/>
              <w:jc w:val="center"/>
              <w:rPr>
                <w:color w:val="000000" w:themeColor="text1"/>
                <w:highlight w:val="yellow"/>
              </w:rPr>
            </w:pPr>
            <w:r w:rsidRPr="003C34BE">
              <w:rPr>
                <w:color w:val="000000" w:themeColor="text1"/>
              </w:rPr>
              <w:t>518 </w:t>
            </w:r>
          </w:p>
        </w:tc>
      </w:tr>
      <w:tr w:rsidR="003C34BE" w:rsidRPr="003C34BE" w14:paraId="45915167" w14:textId="77777777" w:rsidTr="00EB64F8">
        <w:trPr>
          <w:tblCellSpacing w:w="22" w:type="dxa"/>
        </w:trPr>
        <w:tc>
          <w:tcPr>
            <w:tcW w:w="528" w:type="pct"/>
            <w:gridSpan w:val="2"/>
            <w:tcBorders>
              <w:top w:val="outset" w:sz="6" w:space="0" w:color="auto"/>
              <w:left w:val="outset" w:sz="6" w:space="0" w:color="auto"/>
              <w:bottom w:val="outset" w:sz="6" w:space="0" w:color="auto"/>
              <w:right w:val="outset" w:sz="6" w:space="0" w:color="auto"/>
            </w:tcBorders>
            <w:hideMark/>
          </w:tcPr>
          <w:p w14:paraId="4864F947" w14:textId="77777777" w:rsidR="00C36587" w:rsidRPr="003C34BE" w:rsidRDefault="00C36587" w:rsidP="00EB64F8">
            <w:pPr>
              <w:pStyle w:val="NormalWeb"/>
              <w:jc w:val="center"/>
              <w:rPr>
                <w:color w:val="000000" w:themeColor="text1"/>
              </w:rPr>
            </w:pPr>
            <w:r w:rsidRPr="003C34BE">
              <w:rPr>
                <w:color w:val="000000" w:themeColor="text1"/>
              </w:rPr>
              <w:t>8</w:t>
            </w:r>
          </w:p>
        </w:tc>
        <w:tc>
          <w:tcPr>
            <w:tcW w:w="1090" w:type="pct"/>
            <w:gridSpan w:val="2"/>
            <w:tcBorders>
              <w:top w:val="outset" w:sz="6" w:space="0" w:color="auto"/>
              <w:left w:val="outset" w:sz="6" w:space="0" w:color="auto"/>
              <w:bottom w:val="outset" w:sz="6" w:space="0" w:color="auto"/>
              <w:right w:val="outset" w:sz="6" w:space="0" w:color="auto"/>
            </w:tcBorders>
            <w:hideMark/>
          </w:tcPr>
          <w:p w14:paraId="64BBE85D" w14:textId="77777777" w:rsidR="00C36587" w:rsidRPr="003C34BE" w:rsidRDefault="00C36587" w:rsidP="00EB64F8">
            <w:pPr>
              <w:pStyle w:val="NormalWeb"/>
              <w:ind w:firstLine="170"/>
              <w:rPr>
                <w:color w:val="000000" w:themeColor="text1"/>
              </w:rPr>
            </w:pPr>
            <w:r w:rsidRPr="003C34BE">
              <w:rPr>
                <w:color w:val="000000" w:themeColor="text1"/>
              </w:rPr>
              <w:t>Сумарно,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відповідна графа "разом" Х кількість суб'єктів малого підприємництва, що повинні виконати вимоги регулювання (рядок 6 Х рядок 7)</w:t>
            </w:r>
          </w:p>
        </w:tc>
        <w:tc>
          <w:tcPr>
            <w:tcW w:w="812" w:type="pct"/>
            <w:gridSpan w:val="2"/>
            <w:tcBorders>
              <w:top w:val="outset" w:sz="6" w:space="0" w:color="auto"/>
              <w:left w:val="outset" w:sz="6" w:space="0" w:color="auto"/>
              <w:bottom w:val="outset" w:sz="6" w:space="0" w:color="auto"/>
              <w:right w:val="outset" w:sz="6" w:space="0" w:color="auto"/>
            </w:tcBorders>
            <w:hideMark/>
          </w:tcPr>
          <w:p w14:paraId="17CE343E" w14:textId="77777777" w:rsidR="00C36587" w:rsidRPr="003C34BE" w:rsidRDefault="00C36587" w:rsidP="00EB64F8">
            <w:pPr>
              <w:pStyle w:val="NormalWeb"/>
              <w:jc w:val="center"/>
              <w:rPr>
                <w:color w:val="000000" w:themeColor="text1"/>
              </w:rPr>
            </w:pPr>
            <w:r w:rsidRPr="003C34BE">
              <w:rPr>
                <w:color w:val="000000" w:themeColor="text1"/>
              </w:rPr>
              <w:t>1 243 200</w:t>
            </w:r>
          </w:p>
        </w:tc>
        <w:tc>
          <w:tcPr>
            <w:tcW w:w="511" w:type="pct"/>
            <w:tcBorders>
              <w:top w:val="outset" w:sz="6" w:space="0" w:color="auto"/>
              <w:left w:val="outset" w:sz="6" w:space="0" w:color="auto"/>
              <w:bottom w:val="outset" w:sz="6" w:space="0" w:color="auto"/>
              <w:right w:val="outset" w:sz="6" w:space="0" w:color="auto"/>
            </w:tcBorders>
            <w:hideMark/>
          </w:tcPr>
          <w:p w14:paraId="5CB6FD0C" w14:textId="77777777" w:rsidR="00C36587" w:rsidRPr="003C34BE" w:rsidRDefault="00C36587" w:rsidP="00EB64F8">
            <w:pPr>
              <w:pStyle w:val="NormalWeb"/>
              <w:spacing w:before="0" w:beforeAutospacing="0" w:after="0" w:afterAutospacing="0"/>
              <w:jc w:val="center"/>
              <w:rPr>
                <w:color w:val="000000" w:themeColor="text1"/>
              </w:rPr>
            </w:pPr>
            <w:r w:rsidRPr="003C34BE">
              <w:rPr>
                <w:color w:val="000000" w:themeColor="text1"/>
              </w:rPr>
              <w:t>-</w:t>
            </w:r>
          </w:p>
        </w:tc>
        <w:tc>
          <w:tcPr>
            <w:tcW w:w="1922" w:type="pct"/>
            <w:gridSpan w:val="3"/>
            <w:tcBorders>
              <w:top w:val="outset" w:sz="6" w:space="0" w:color="auto"/>
              <w:left w:val="outset" w:sz="6" w:space="0" w:color="auto"/>
              <w:bottom w:val="outset" w:sz="6" w:space="0" w:color="auto"/>
              <w:right w:val="outset" w:sz="6" w:space="0" w:color="auto"/>
            </w:tcBorders>
            <w:hideMark/>
          </w:tcPr>
          <w:p w14:paraId="73169CFB" w14:textId="77777777" w:rsidR="00C36587" w:rsidRPr="003C34BE" w:rsidRDefault="00C36587" w:rsidP="00EB64F8">
            <w:pPr>
              <w:pStyle w:val="NormalWeb"/>
              <w:jc w:val="center"/>
              <w:rPr>
                <w:color w:val="000000" w:themeColor="text1"/>
              </w:rPr>
            </w:pPr>
            <w:r w:rsidRPr="003C34BE">
              <w:rPr>
                <w:color w:val="000000" w:themeColor="text1"/>
              </w:rPr>
              <w:t>6 216 000</w:t>
            </w:r>
          </w:p>
        </w:tc>
      </w:tr>
      <w:tr w:rsidR="003C34BE" w:rsidRPr="003C34BE" w14:paraId="7F6084E7" w14:textId="77777777" w:rsidTr="00EB64F8">
        <w:trPr>
          <w:gridAfter w:val="1"/>
          <w:wAfter w:w="3" w:type="pct"/>
          <w:tblCellSpacing w:w="22" w:type="dxa"/>
        </w:trPr>
        <w:tc>
          <w:tcPr>
            <w:tcW w:w="4929" w:type="pct"/>
            <w:gridSpan w:val="9"/>
            <w:tcBorders>
              <w:top w:val="outset" w:sz="6" w:space="0" w:color="auto"/>
              <w:left w:val="outset" w:sz="6" w:space="0" w:color="auto"/>
              <w:bottom w:val="outset" w:sz="6" w:space="0" w:color="auto"/>
              <w:right w:val="outset" w:sz="6" w:space="0" w:color="auto"/>
            </w:tcBorders>
            <w:hideMark/>
          </w:tcPr>
          <w:p w14:paraId="72ECBECC" w14:textId="77777777" w:rsidR="00C36587" w:rsidRPr="003C34BE" w:rsidRDefault="00C36587" w:rsidP="00EB64F8">
            <w:pPr>
              <w:pStyle w:val="NormalWeb"/>
              <w:jc w:val="center"/>
              <w:rPr>
                <w:color w:val="000000" w:themeColor="text1"/>
              </w:rPr>
            </w:pPr>
            <w:r w:rsidRPr="003C34BE">
              <w:rPr>
                <w:color w:val="000000" w:themeColor="text1"/>
              </w:rPr>
              <w:t>Оцінка вартості адміністративних процедур суб'єктів малого підприємництва щодо виконання регулювання та звітування</w:t>
            </w:r>
          </w:p>
        </w:tc>
      </w:tr>
      <w:tr w:rsidR="003C34BE" w:rsidRPr="003C34BE" w14:paraId="55D8019B"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34D7883B" w14:textId="77777777" w:rsidR="00C36587" w:rsidRPr="003C34BE" w:rsidRDefault="00C36587" w:rsidP="00EB64F8">
            <w:pPr>
              <w:pStyle w:val="NormalWeb"/>
              <w:jc w:val="center"/>
              <w:rPr>
                <w:color w:val="000000" w:themeColor="text1"/>
              </w:rPr>
            </w:pPr>
            <w:r w:rsidRPr="003C34BE">
              <w:rPr>
                <w:color w:val="000000" w:themeColor="text1"/>
              </w:rPr>
              <w:t>9</w:t>
            </w:r>
          </w:p>
        </w:tc>
        <w:tc>
          <w:tcPr>
            <w:tcW w:w="792" w:type="pct"/>
            <w:gridSpan w:val="2"/>
            <w:tcBorders>
              <w:top w:val="outset" w:sz="6" w:space="0" w:color="auto"/>
              <w:left w:val="outset" w:sz="6" w:space="0" w:color="auto"/>
              <w:bottom w:val="outset" w:sz="6" w:space="0" w:color="auto"/>
              <w:right w:val="outset" w:sz="6" w:space="0" w:color="auto"/>
            </w:tcBorders>
            <w:hideMark/>
          </w:tcPr>
          <w:p w14:paraId="4B921214" w14:textId="77777777" w:rsidR="00C36587" w:rsidRPr="003C34BE" w:rsidRDefault="00C36587" w:rsidP="00EB64F8">
            <w:pPr>
              <w:pStyle w:val="NormalWeb"/>
              <w:spacing w:before="0" w:beforeAutospacing="0" w:after="0" w:afterAutospacing="0"/>
              <w:jc w:val="center"/>
              <w:rPr>
                <w:color w:val="000000" w:themeColor="text1"/>
              </w:rPr>
            </w:pPr>
            <w:r w:rsidRPr="003C34BE">
              <w:rPr>
                <w:color w:val="000000" w:themeColor="text1"/>
              </w:rPr>
              <w:t xml:space="preserve">Процедури отримання первинної </w:t>
            </w:r>
            <w:r w:rsidRPr="003C34BE">
              <w:rPr>
                <w:color w:val="000000" w:themeColor="text1"/>
              </w:rPr>
              <w:lastRenderedPageBreak/>
              <w:t xml:space="preserve">інформації про вимоги регулювання, гривень </w:t>
            </w:r>
            <w:r w:rsidRPr="003C34BE">
              <w:rPr>
                <w:color w:val="000000" w:themeColor="text1"/>
              </w:rPr>
              <w:br/>
            </w:r>
            <w:r w:rsidRPr="003C34BE">
              <w:rPr>
                <w:bCs/>
                <w:color w:val="000000" w:themeColor="text1"/>
              </w:rPr>
              <w:t>Середня заробітна плата станом на цей час становить 20 тис. грн.</w:t>
            </w:r>
            <w:r w:rsidRPr="003C34BE">
              <w:rPr>
                <w:color w:val="000000" w:themeColor="text1"/>
              </w:rPr>
              <w:t xml:space="preserve"> або </w:t>
            </w:r>
            <w:r w:rsidRPr="003C34BE">
              <w:rPr>
                <w:bCs/>
                <w:color w:val="000000" w:themeColor="text1"/>
              </w:rPr>
              <w:t>125 грн/год (</w:t>
            </w:r>
            <w:hyperlink r:id="rId14" w:history="1">
              <w:r w:rsidRPr="003C34BE">
                <w:rPr>
                  <w:rStyle w:val="Hyperlink"/>
                  <w:bCs/>
                  <w:color w:val="000000" w:themeColor="text1"/>
                </w:rPr>
                <w:t>https://surli.cc/gycabd</w:t>
              </w:r>
            </w:hyperlink>
            <w:r w:rsidRPr="003C34BE">
              <w:rPr>
                <w:bCs/>
                <w:color w:val="000000" w:themeColor="text1"/>
              </w:rPr>
              <w:t xml:space="preserve">); </w:t>
            </w:r>
          </w:p>
        </w:tc>
        <w:tc>
          <w:tcPr>
            <w:tcW w:w="1030" w:type="pct"/>
            <w:gridSpan w:val="2"/>
            <w:tcBorders>
              <w:top w:val="outset" w:sz="6" w:space="0" w:color="auto"/>
              <w:left w:val="outset" w:sz="6" w:space="0" w:color="auto"/>
              <w:bottom w:val="outset" w:sz="6" w:space="0" w:color="auto"/>
              <w:right w:val="outset" w:sz="6" w:space="0" w:color="auto"/>
            </w:tcBorders>
            <w:hideMark/>
          </w:tcPr>
          <w:p w14:paraId="3DCC7084" w14:textId="77777777" w:rsidR="00C36587" w:rsidRPr="003C34BE" w:rsidRDefault="00C36587" w:rsidP="00EB64F8">
            <w:pPr>
              <w:pStyle w:val="NormalWeb"/>
              <w:spacing w:before="0" w:beforeAutospacing="0" w:after="0" w:afterAutospacing="0"/>
              <w:jc w:val="center"/>
              <w:rPr>
                <w:color w:val="000000" w:themeColor="text1"/>
              </w:rPr>
            </w:pPr>
            <w:r w:rsidRPr="003C34BE">
              <w:rPr>
                <w:color w:val="000000" w:themeColor="text1"/>
              </w:rPr>
              <w:lastRenderedPageBreak/>
              <w:t xml:space="preserve">125 грн </w:t>
            </w:r>
          </w:p>
          <w:p w14:paraId="67055D54" w14:textId="77777777" w:rsidR="00C36587" w:rsidRPr="003C34BE" w:rsidRDefault="00C36587" w:rsidP="00EB64F8">
            <w:pPr>
              <w:pStyle w:val="NormalWeb"/>
              <w:spacing w:before="0" w:beforeAutospacing="0" w:after="0" w:afterAutospacing="0"/>
              <w:jc w:val="center"/>
              <w:rPr>
                <w:color w:val="000000" w:themeColor="text1"/>
              </w:rPr>
            </w:pPr>
          </w:p>
          <w:p w14:paraId="53DA5680" w14:textId="77777777" w:rsidR="00C36587" w:rsidRPr="003C34BE" w:rsidRDefault="00C36587" w:rsidP="00EB64F8">
            <w:pPr>
              <w:pStyle w:val="NormalWeb"/>
              <w:spacing w:before="0" w:beforeAutospacing="0" w:after="0" w:afterAutospacing="0"/>
              <w:jc w:val="center"/>
              <w:rPr>
                <w:color w:val="000000" w:themeColor="text1"/>
              </w:rPr>
            </w:pPr>
            <w:r w:rsidRPr="003C34BE">
              <w:rPr>
                <w:color w:val="000000" w:themeColor="text1"/>
              </w:rPr>
              <w:t>125 грн х 1 год</w:t>
            </w:r>
          </w:p>
          <w:p w14:paraId="7A35576B" w14:textId="77777777" w:rsidR="00C36587" w:rsidRPr="003C34BE" w:rsidRDefault="00C36587" w:rsidP="00EB64F8">
            <w:pPr>
              <w:pStyle w:val="NormalWeb"/>
              <w:spacing w:before="0" w:beforeAutospacing="0" w:after="0" w:afterAutospacing="0"/>
              <w:jc w:val="center"/>
              <w:rPr>
                <w:color w:val="000000" w:themeColor="text1"/>
              </w:rPr>
            </w:pPr>
          </w:p>
        </w:tc>
        <w:tc>
          <w:tcPr>
            <w:tcW w:w="1099" w:type="pct"/>
            <w:gridSpan w:val="3"/>
            <w:tcBorders>
              <w:top w:val="outset" w:sz="6" w:space="0" w:color="auto"/>
              <w:left w:val="outset" w:sz="6" w:space="0" w:color="auto"/>
              <w:bottom w:val="outset" w:sz="6" w:space="0" w:color="auto"/>
              <w:right w:val="outset" w:sz="6" w:space="0" w:color="auto"/>
            </w:tcBorders>
            <w:hideMark/>
          </w:tcPr>
          <w:p w14:paraId="6B67ABCA" w14:textId="77777777" w:rsidR="00C36587" w:rsidRPr="003C34BE" w:rsidRDefault="00C36587" w:rsidP="00EB64F8">
            <w:pPr>
              <w:pStyle w:val="NormalWeb"/>
              <w:jc w:val="center"/>
              <w:rPr>
                <w:color w:val="000000" w:themeColor="text1"/>
              </w:rPr>
            </w:pPr>
            <w:r w:rsidRPr="003C34BE">
              <w:rPr>
                <w:color w:val="000000" w:themeColor="text1"/>
              </w:rPr>
              <w:lastRenderedPageBreak/>
              <w:t>-</w:t>
            </w:r>
          </w:p>
        </w:tc>
        <w:tc>
          <w:tcPr>
            <w:tcW w:w="1678" w:type="pct"/>
            <w:tcBorders>
              <w:top w:val="outset" w:sz="6" w:space="0" w:color="auto"/>
              <w:left w:val="outset" w:sz="6" w:space="0" w:color="auto"/>
              <w:bottom w:val="outset" w:sz="6" w:space="0" w:color="auto"/>
              <w:right w:val="outset" w:sz="6" w:space="0" w:color="auto"/>
            </w:tcBorders>
            <w:hideMark/>
          </w:tcPr>
          <w:p w14:paraId="03365142" w14:textId="77777777" w:rsidR="00C36587" w:rsidRPr="003C34BE" w:rsidRDefault="00C36587" w:rsidP="00EB64F8">
            <w:pPr>
              <w:pStyle w:val="NormalWeb"/>
              <w:jc w:val="center"/>
              <w:rPr>
                <w:color w:val="000000" w:themeColor="text1"/>
              </w:rPr>
            </w:pPr>
            <w:r w:rsidRPr="003C34BE">
              <w:rPr>
                <w:color w:val="000000" w:themeColor="text1"/>
              </w:rPr>
              <w:t>125 грн</w:t>
            </w:r>
          </w:p>
        </w:tc>
      </w:tr>
      <w:tr w:rsidR="003C34BE" w:rsidRPr="003C34BE" w14:paraId="30CBA98D"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5AC26CBA" w14:textId="77777777" w:rsidR="00C36587" w:rsidRPr="003C34BE" w:rsidRDefault="00C36587" w:rsidP="00EB64F8">
            <w:pPr>
              <w:pStyle w:val="NormalWeb"/>
              <w:jc w:val="center"/>
              <w:rPr>
                <w:color w:val="000000" w:themeColor="text1"/>
              </w:rPr>
            </w:pPr>
            <w:r w:rsidRPr="003C34BE">
              <w:rPr>
                <w:color w:val="000000" w:themeColor="text1"/>
              </w:rPr>
              <w:t>10</w:t>
            </w:r>
          </w:p>
        </w:tc>
        <w:tc>
          <w:tcPr>
            <w:tcW w:w="792" w:type="pct"/>
            <w:gridSpan w:val="2"/>
            <w:tcBorders>
              <w:top w:val="outset" w:sz="6" w:space="0" w:color="auto"/>
              <w:left w:val="outset" w:sz="6" w:space="0" w:color="auto"/>
              <w:bottom w:val="outset" w:sz="6" w:space="0" w:color="auto"/>
              <w:right w:val="outset" w:sz="6" w:space="0" w:color="auto"/>
            </w:tcBorders>
            <w:hideMark/>
          </w:tcPr>
          <w:p w14:paraId="6FD20F1B" w14:textId="77777777" w:rsidR="00C36587" w:rsidRPr="003C34BE" w:rsidRDefault="00C36587" w:rsidP="00EB64F8">
            <w:pPr>
              <w:pStyle w:val="NormalWeb"/>
              <w:rPr>
                <w:color w:val="000000" w:themeColor="text1"/>
              </w:rPr>
            </w:pPr>
            <w:r w:rsidRPr="003C34BE">
              <w:rPr>
                <w:color w:val="000000" w:themeColor="text1"/>
              </w:rPr>
              <w:t>Процедури організації виконання вимог регулювання</w:t>
            </w:r>
          </w:p>
          <w:p w14:paraId="689A8275" w14:textId="77777777" w:rsidR="00C36587" w:rsidRPr="003C34BE" w:rsidRDefault="00C36587" w:rsidP="00EB64F8">
            <w:pPr>
              <w:pStyle w:val="NormalWeb"/>
              <w:rPr>
                <w:color w:val="000000" w:themeColor="text1"/>
              </w:rPr>
            </w:pPr>
            <w:r w:rsidRPr="003C34BE">
              <w:rPr>
                <w:color w:val="000000" w:themeColor="text1"/>
              </w:rPr>
              <w:t xml:space="preserve">Подання заяви та підготовка документів до неї та відповіді на додаткові запити органу сертифікації для отримання сертифіката </w:t>
            </w:r>
          </w:p>
        </w:tc>
        <w:tc>
          <w:tcPr>
            <w:tcW w:w="1030" w:type="pct"/>
            <w:gridSpan w:val="2"/>
            <w:tcBorders>
              <w:top w:val="outset" w:sz="6" w:space="0" w:color="auto"/>
              <w:left w:val="outset" w:sz="6" w:space="0" w:color="auto"/>
              <w:bottom w:val="outset" w:sz="6" w:space="0" w:color="auto"/>
              <w:right w:val="outset" w:sz="6" w:space="0" w:color="auto"/>
            </w:tcBorders>
            <w:hideMark/>
          </w:tcPr>
          <w:p w14:paraId="0A8BA1E4" w14:textId="77777777" w:rsidR="00C36587" w:rsidRPr="003C34BE" w:rsidRDefault="00C36587" w:rsidP="00EB64F8">
            <w:pPr>
              <w:pStyle w:val="NormalWeb"/>
              <w:jc w:val="center"/>
              <w:rPr>
                <w:i/>
                <w:iCs/>
                <w:color w:val="000000" w:themeColor="text1"/>
              </w:rPr>
            </w:pPr>
            <w:r w:rsidRPr="003C34BE">
              <w:rPr>
                <w:i/>
                <w:iCs/>
                <w:color w:val="000000" w:themeColor="text1"/>
              </w:rPr>
              <w:t>20 хв =</w:t>
            </w:r>
            <w:r w:rsidRPr="003C34BE">
              <w:rPr>
                <w:b/>
                <w:bCs/>
                <w:i/>
                <w:iCs/>
                <w:color w:val="000000" w:themeColor="text1"/>
              </w:rPr>
              <w:t>0,09 грн</w:t>
            </w:r>
            <w:r w:rsidRPr="003C34BE">
              <w:rPr>
                <w:i/>
                <w:iCs/>
                <w:color w:val="000000" w:themeColor="text1"/>
              </w:rPr>
              <w:t>=  *100 =</w:t>
            </w:r>
            <w:r w:rsidRPr="003C34BE">
              <w:rPr>
                <w:i/>
                <w:iCs/>
                <w:color w:val="000000" w:themeColor="text1"/>
              </w:rPr>
              <w:br/>
              <w:t>180 грн</w:t>
            </w:r>
          </w:p>
          <w:p w14:paraId="29CE6412" w14:textId="77777777" w:rsidR="00C36587" w:rsidRPr="003C34BE" w:rsidRDefault="00C36587" w:rsidP="00EB64F8">
            <w:pPr>
              <w:pStyle w:val="NormalWeb"/>
              <w:jc w:val="center"/>
              <w:rPr>
                <w:i/>
                <w:iCs/>
                <w:color w:val="000000" w:themeColor="text1"/>
              </w:rPr>
            </w:pPr>
          </w:p>
          <w:p w14:paraId="6DE1E1E0" w14:textId="77777777" w:rsidR="00C36587" w:rsidRPr="003C34BE" w:rsidRDefault="00C36587" w:rsidP="00EB64F8">
            <w:pPr>
              <w:pStyle w:val="NormalWeb"/>
              <w:jc w:val="center"/>
              <w:rPr>
                <w:color w:val="000000" w:themeColor="text1"/>
              </w:rPr>
            </w:pPr>
          </w:p>
        </w:tc>
        <w:tc>
          <w:tcPr>
            <w:tcW w:w="1099" w:type="pct"/>
            <w:gridSpan w:val="3"/>
            <w:tcBorders>
              <w:top w:val="outset" w:sz="6" w:space="0" w:color="auto"/>
              <w:left w:val="outset" w:sz="6" w:space="0" w:color="auto"/>
              <w:bottom w:val="outset" w:sz="6" w:space="0" w:color="auto"/>
              <w:right w:val="outset" w:sz="6" w:space="0" w:color="auto"/>
            </w:tcBorders>
            <w:hideMark/>
          </w:tcPr>
          <w:p w14:paraId="0DA33854" w14:textId="77777777" w:rsidR="00C36587" w:rsidRPr="003C34BE" w:rsidRDefault="00C36587" w:rsidP="00EB64F8">
            <w:pPr>
              <w:jc w:val="center"/>
              <w:rPr>
                <w:color w:val="000000" w:themeColor="text1"/>
              </w:rPr>
            </w:pPr>
            <w:r w:rsidRPr="003C34BE">
              <w:rPr>
                <w:color w:val="000000" w:themeColor="text1"/>
              </w:rPr>
              <w:t>-</w:t>
            </w:r>
          </w:p>
        </w:tc>
        <w:tc>
          <w:tcPr>
            <w:tcW w:w="1678" w:type="pct"/>
            <w:tcBorders>
              <w:top w:val="outset" w:sz="6" w:space="0" w:color="auto"/>
              <w:left w:val="outset" w:sz="6" w:space="0" w:color="auto"/>
              <w:bottom w:val="outset" w:sz="6" w:space="0" w:color="auto"/>
              <w:right w:val="outset" w:sz="6" w:space="0" w:color="auto"/>
            </w:tcBorders>
            <w:hideMark/>
          </w:tcPr>
          <w:p w14:paraId="49B49BD9" w14:textId="77777777" w:rsidR="00C36587" w:rsidRPr="003C34BE" w:rsidRDefault="00C36587" w:rsidP="00EB64F8">
            <w:pPr>
              <w:jc w:val="center"/>
              <w:rPr>
                <w:color w:val="000000" w:themeColor="text1"/>
              </w:rPr>
            </w:pPr>
            <w:r w:rsidRPr="003C34BE">
              <w:rPr>
                <w:color w:val="000000" w:themeColor="text1"/>
              </w:rPr>
              <w:t>900 грн</w:t>
            </w:r>
          </w:p>
        </w:tc>
      </w:tr>
      <w:tr w:rsidR="003C34BE" w:rsidRPr="003C34BE" w14:paraId="7182BEB6"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10345846" w14:textId="77777777" w:rsidR="00C36587" w:rsidRPr="003C34BE" w:rsidRDefault="00C36587" w:rsidP="00EB64F8">
            <w:pPr>
              <w:pStyle w:val="NormalWeb"/>
              <w:jc w:val="center"/>
              <w:rPr>
                <w:color w:val="000000" w:themeColor="text1"/>
              </w:rPr>
            </w:pPr>
            <w:r w:rsidRPr="003C34BE">
              <w:rPr>
                <w:color w:val="000000" w:themeColor="text1"/>
              </w:rPr>
              <w:t>11</w:t>
            </w:r>
          </w:p>
        </w:tc>
        <w:tc>
          <w:tcPr>
            <w:tcW w:w="792" w:type="pct"/>
            <w:gridSpan w:val="2"/>
            <w:tcBorders>
              <w:top w:val="outset" w:sz="6" w:space="0" w:color="auto"/>
              <w:left w:val="outset" w:sz="6" w:space="0" w:color="auto"/>
              <w:bottom w:val="outset" w:sz="6" w:space="0" w:color="auto"/>
              <w:right w:val="outset" w:sz="6" w:space="0" w:color="auto"/>
            </w:tcBorders>
            <w:hideMark/>
          </w:tcPr>
          <w:p w14:paraId="432B24EF" w14:textId="77777777" w:rsidR="00C36587" w:rsidRPr="003C34BE" w:rsidRDefault="00C36587" w:rsidP="00EB64F8">
            <w:pPr>
              <w:pStyle w:val="NormalWeb"/>
              <w:rPr>
                <w:color w:val="000000" w:themeColor="text1"/>
              </w:rPr>
            </w:pPr>
            <w:r w:rsidRPr="003C34BE">
              <w:rPr>
                <w:color w:val="000000" w:themeColor="text1"/>
              </w:rPr>
              <w:t>Процедури офіційного звітування</w:t>
            </w:r>
          </w:p>
        </w:tc>
        <w:tc>
          <w:tcPr>
            <w:tcW w:w="1030" w:type="pct"/>
            <w:gridSpan w:val="2"/>
            <w:tcBorders>
              <w:top w:val="outset" w:sz="6" w:space="0" w:color="auto"/>
              <w:left w:val="outset" w:sz="6" w:space="0" w:color="auto"/>
              <w:bottom w:val="outset" w:sz="6" w:space="0" w:color="auto"/>
              <w:right w:val="outset" w:sz="6" w:space="0" w:color="auto"/>
            </w:tcBorders>
            <w:hideMark/>
          </w:tcPr>
          <w:p w14:paraId="6934C4CE" w14:textId="77777777" w:rsidR="00C36587" w:rsidRPr="003C34BE" w:rsidRDefault="00C36587" w:rsidP="00EB64F8">
            <w:pPr>
              <w:pStyle w:val="NormalWeb"/>
              <w:jc w:val="center"/>
              <w:rPr>
                <w:color w:val="000000" w:themeColor="text1"/>
              </w:rPr>
            </w:pPr>
            <w:r w:rsidRPr="003C34BE">
              <w:rPr>
                <w:color w:val="000000" w:themeColor="text1"/>
              </w:rPr>
              <w:t>-</w:t>
            </w:r>
          </w:p>
        </w:tc>
        <w:tc>
          <w:tcPr>
            <w:tcW w:w="1099" w:type="pct"/>
            <w:gridSpan w:val="3"/>
            <w:tcBorders>
              <w:top w:val="outset" w:sz="6" w:space="0" w:color="auto"/>
              <w:left w:val="outset" w:sz="6" w:space="0" w:color="auto"/>
              <w:bottom w:val="outset" w:sz="6" w:space="0" w:color="auto"/>
              <w:right w:val="outset" w:sz="6" w:space="0" w:color="auto"/>
            </w:tcBorders>
            <w:hideMark/>
          </w:tcPr>
          <w:p w14:paraId="286F06D4" w14:textId="77777777" w:rsidR="00C36587" w:rsidRPr="003C34BE" w:rsidRDefault="00C36587" w:rsidP="00EB64F8">
            <w:pPr>
              <w:pStyle w:val="NormalWeb"/>
              <w:jc w:val="center"/>
              <w:rPr>
                <w:color w:val="000000" w:themeColor="text1"/>
              </w:rPr>
            </w:pPr>
            <w:r w:rsidRPr="003C34BE">
              <w:rPr>
                <w:color w:val="000000" w:themeColor="text1"/>
              </w:rPr>
              <w:t>-</w:t>
            </w:r>
          </w:p>
          <w:p w14:paraId="4665AD62" w14:textId="77777777" w:rsidR="00C36587" w:rsidRPr="003C34BE" w:rsidRDefault="00C36587" w:rsidP="00EB64F8">
            <w:pPr>
              <w:jc w:val="both"/>
              <w:rPr>
                <w:color w:val="000000" w:themeColor="text1"/>
              </w:rPr>
            </w:pPr>
          </w:p>
        </w:tc>
        <w:tc>
          <w:tcPr>
            <w:tcW w:w="1678" w:type="pct"/>
            <w:tcBorders>
              <w:top w:val="outset" w:sz="6" w:space="0" w:color="auto"/>
              <w:left w:val="outset" w:sz="6" w:space="0" w:color="auto"/>
              <w:bottom w:val="outset" w:sz="6" w:space="0" w:color="auto"/>
              <w:right w:val="outset" w:sz="6" w:space="0" w:color="auto"/>
            </w:tcBorders>
            <w:hideMark/>
          </w:tcPr>
          <w:p w14:paraId="45B9758C" w14:textId="77777777" w:rsidR="00C36587" w:rsidRPr="003C34BE" w:rsidRDefault="00C36587" w:rsidP="00EB64F8">
            <w:pPr>
              <w:pStyle w:val="NormalWeb"/>
              <w:jc w:val="center"/>
              <w:rPr>
                <w:color w:val="000000" w:themeColor="text1"/>
              </w:rPr>
            </w:pPr>
            <w:r w:rsidRPr="003C34BE">
              <w:rPr>
                <w:color w:val="000000" w:themeColor="text1"/>
              </w:rPr>
              <w:t>-</w:t>
            </w:r>
          </w:p>
          <w:p w14:paraId="76DF59BE" w14:textId="77777777" w:rsidR="00C36587" w:rsidRPr="003C34BE" w:rsidRDefault="00C36587" w:rsidP="00EB64F8">
            <w:pPr>
              <w:jc w:val="both"/>
              <w:rPr>
                <w:color w:val="000000" w:themeColor="text1"/>
              </w:rPr>
            </w:pPr>
          </w:p>
        </w:tc>
      </w:tr>
      <w:tr w:rsidR="003C34BE" w:rsidRPr="003C34BE" w14:paraId="6623C34E"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3FDB5383" w14:textId="77777777" w:rsidR="00C36587" w:rsidRPr="003C34BE" w:rsidRDefault="00C36587" w:rsidP="00EB64F8">
            <w:pPr>
              <w:pStyle w:val="NormalWeb"/>
              <w:jc w:val="center"/>
              <w:rPr>
                <w:color w:val="000000" w:themeColor="text1"/>
              </w:rPr>
            </w:pPr>
            <w:r w:rsidRPr="003C34BE">
              <w:rPr>
                <w:color w:val="000000" w:themeColor="text1"/>
              </w:rPr>
              <w:t>12</w:t>
            </w:r>
          </w:p>
        </w:tc>
        <w:tc>
          <w:tcPr>
            <w:tcW w:w="792" w:type="pct"/>
            <w:gridSpan w:val="2"/>
            <w:tcBorders>
              <w:top w:val="outset" w:sz="6" w:space="0" w:color="auto"/>
              <w:left w:val="outset" w:sz="6" w:space="0" w:color="auto"/>
              <w:bottom w:val="outset" w:sz="6" w:space="0" w:color="auto"/>
              <w:right w:val="outset" w:sz="6" w:space="0" w:color="auto"/>
            </w:tcBorders>
            <w:hideMark/>
          </w:tcPr>
          <w:p w14:paraId="5C1FAB1F" w14:textId="77777777" w:rsidR="00C36587" w:rsidRPr="003C34BE" w:rsidRDefault="00C36587" w:rsidP="00EB64F8">
            <w:pPr>
              <w:pStyle w:val="NormalWeb"/>
              <w:rPr>
                <w:color w:val="000000" w:themeColor="text1"/>
              </w:rPr>
            </w:pPr>
            <w:r w:rsidRPr="003C34BE">
              <w:rPr>
                <w:color w:val="000000" w:themeColor="text1"/>
              </w:rPr>
              <w:t>Процедури щодо забезпечення процесу перевірок</w:t>
            </w:r>
          </w:p>
        </w:tc>
        <w:tc>
          <w:tcPr>
            <w:tcW w:w="1030" w:type="pct"/>
            <w:gridSpan w:val="2"/>
            <w:tcBorders>
              <w:top w:val="outset" w:sz="6" w:space="0" w:color="auto"/>
              <w:left w:val="outset" w:sz="6" w:space="0" w:color="auto"/>
              <w:bottom w:val="outset" w:sz="6" w:space="0" w:color="auto"/>
              <w:right w:val="outset" w:sz="6" w:space="0" w:color="auto"/>
            </w:tcBorders>
            <w:hideMark/>
          </w:tcPr>
          <w:p w14:paraId="45F498A2" w14:textId="77777777" w:rsidR="00C36587" w:rsidRPr="003C34BE" w:rsidRDefault="00C36587" w:rsidP="00EB64F8">
            <w:pPr>
              <w:pStyle w:val="NormalWeb"/>
              <w:jc w:val="center"/>
              <w:rPr>
                <w:color w:val="000000" w:themeColor="text1"/>
              </w:rPr>
            </w:pPr>
            <w:r w:rsidRPr="003C34BE">
              <w:rPr>
                <w:color w:val="000000" w:themeColor="text1"/>
              </w:rPr>
              <w:t>-</w:t>
            </w:r>
          </w:p>
        </w:tc>
        <w:tc>
          <w:tcPr>
            <w:tcW w:w="1099" w:type="pct"/>
            <w:gridSpan w:val="3"/>
            <w:tcBorders>
              <w:top w:val="outset" w:sz="6" w:space="0" w:color="auto"/>
              <w:left w:val="outset" w:sz="6" w:space="0" w:color="auto"/>
              <w:bottom w:val="outset" w:sz="6" w:space="0" w:color="auto"/>
              <w:right w:val="outset" w:sz="6" w:space="0" w:color="auto"/>
            </w:tcBorders>
            <w:hideMark/>
          </w:tcPr>
          <w:p w14:paraId="5390468F" w14:textId="77777777" w:rsidR="00C36587" w:rsidRPr="003C34BE" w:rsidRDefault="00C36587" w:rsidP="00EB64F8">
            <w:pPr>
              <w:pStyle w:val="NormalWeb"/>
              <w:jc w:val="center"/>
              <w:rPr>
                <w:color w:val="000000" w:themeColor="text1"/>
              </w:rPr>
            </w:pPr>
            <w:r w:rsidRPr="003C34BE">
              <w:rPr>
                <w:color w:val="000000" w:themeColor="text1"/>
              </w:rPr>
              <w:t>-</w:t>
            </w:r>
          </w:p>
        </w:tc>
        <w:tc>
          <w:tcPr>
            <w:tcW w:w="1678" w:type="pct"/>
            <w:tcBorders>
              <w:top w:val="outset" w:sz="6" w:space="0" w:color="auto"/>
              <w:left w:val="outset" w:sz="6" w:space="0" w:color="auto"/>
              <w:bottom w:val="outset" w:sz="6" w:space="0" w:color="auto"/>
              <w:right w:val="outset" w:sz="6" w:space="0" w:color="auto"/>
            </w:tcBorders>
            <w:hideMark/>
          </w:tcPr>
          <w:p w14:paraId="60EFAF45"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035FA8AC" w14:textId="77777777" w:rsidTr="00EB64F8">
        <w:trPr>
          <w:gridAfter w:val="1"/>
          <w:wAfter w:w="3" w:type="pct"/>
          <w:trHeight w:val="908"/>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05086DFE" w14:textId="77777777" w:rsidR="00C36587" w:rsidRPr="003C34BE" w:rsidRDefault="00C36587" w:rsidP="00EB64F8">
            <w:pPr>
              <w:pStyle w:val="NormalWeb"/>
              <w:jc w:val="center"/>
              <w:rPr>
                <w:color w:val="000000" w:themeColor="text1"/>
              </w:rPr>
            </w:pPr>
            <w:r w:rsidRPr="003C34BE">
              <w:rPr>
                <w:color w:val="000000" w:themeColor="text1"/>
              </w:rPr>
              <w:t>13</w:t>
            </w:r>
          </w:p>
        </w:tc>
        <w:tc>
          <w:tcPr>
            <w:tcW w:w="792" w:type="pct"/>
            <w:gridSpan w:val="2"/>
            <w:tcBorders>
              <w:top w:val="outset" w:sz="6" w:space="0" w:color="auto"/>
              <w:left w:val="outset" w:sz="6" w:space="0" w:color="auto"/>
              <w:bottom w:val="outset" w:sz="6" w:space="0" w:color="auto"/>
              <w:right w:val="outset" w:sz="6" w:space="0" w:color="auto"/>
            </w:tcBorders>
            <w:hideMark/>
          </w:tcPr>
          <w:p w14:paraId="2F7056E8" w14:textId="77777777" w:rsidR="00C36587" w:rsidRPr="003C34BE" w:rsidRDefault="00C36587" w:rsidP="00EB64F8">
            <w:pPr>
              <w:pStyle w:val="NormalWeb"/>
              <w:rPr>
                <w:color w:val="000000" w:themeColor="text1"/>
              </w:rPr>
            </w:pPr>
            <w:r w:rsidRPr="003C34BE">
              <w:rPr>
                <w:color w:val="000000" w:themeColor="text1"/>
              </w:rPr>
              <w:t>Інші процедури (уточнити)</w:t>
            </w:r>
          </w:p>
        </w:tc>
        <w:tc>
          <w:tcPr>
            <w:tcW w:w="1030" w:type="pct"/>
            <w:gridSpan w:val="2"/>
            <w:tcBorders>
              <w:top w:val="outset" w:sz="6" w:space="0" w:color="auto"/>
              <w:left w:val="outset" w:sz="6" w:space="0" w:color="auto"/>
              <w:bottom w:val="outset" w:sz="6" w:space="0" w:color="auto"/>
              <w:right w:val="outset" w:sz="6" w:space="0" w:color="auto"/>
            </w:tcBorders>
            <w:hideMark/>
          </w:tcPr>
          <w:p w14:paraId="03C2CD83" w14:textId="77777777" w:rsidR="00C36587" w:rsidRPr="003C34BE" w:rsidRDefault="00C36587" w:rsidP="00EB64F8">
            <w:pPr>
              <w:pStyle w:val="NormalWeb"/>
              <w:jc w:val="center"/>
              <w:rPr>
                <w:color w:val="000000" w:themeColor="text1"/>
              </w:rPr>
            </w:pPr>
            <w:r w:rsidRPr="003C34BE">
              <w:rPr>
                <w:color w:val="000000" w:themeColor="text1"/>
              </w:rPr>
              <w:t>-</w:t>
            </w:r>
          </w:p>
        </w:tc>
        <w:tc>
          <w:tcPr>
            <w:tcW w:w="1099" w:type="pct"/>
            <w:gridSpan w:val="3"/>
            <w:tcBorders>
              <w:top w:val="outset" w:sz="6" w:space="0" w:color="auto"/>
              <w:left w:val="outset" w:sz="6" w:space="0" w:color="auto"/>
              <w:bottom w:val="outset" w:sz="6" w:space="0" w:color="auto"/>
              <w:right w:val="outset" w:sz="6" w:space="0" w:color="auto"/>
            </w:tcBorders>
            <w:hideMark/>
          </w:tcPr>
          <w:p w14:paraId="6352DC26" w14:textId="77777777" w:rsidR="00C36587" w:rsidRPr="003C34BE" w:rsidRDefault="00C36587" w:rsidP="00EB64F8">
            <w:pPr>
              <w:pStyle w:val="NormalWeb"/>
              <w:jc w:val="center"/>
              <w:rPr>
                <w:color w:val="000000" w:themeColor="text1"/>
              </w:rPr>
            </w:pPr>
            <w:r w:rsidRPr="003C34BE">
              <w:rPr>
                <w:color w:val="000000" w:themeColor="text1"/>
              </w:rPr>
              <w:t>-</w:t>
            </w:r>
          </w:p>
        </w:tc>
        <w:tc>
          <w:tcPr>
            <w:tcW w:w="1678" w:type="pct"/>
            <w:tcBorders>
              <w:top w:val="outset" w:sz="6" w:space="0" w:color="auto"/>
              <w:left w:val="outset" w:sz="6" w:space="0" w:color="auto"/>
              <w:bottom w:val="outset" w:sz="6" w:space="0" w:color="auto"/>
              <w:right w:val="outset" w:sz="6" w:space="0" w:color="auto"/>
            </w:tcBorders>
            <w:hideMark/>
          </w:tcPr>
          <w:p w14:paraId="7CD49B88" w14:textId="77777777" w:rsidR="00C36587" w:rsidRPr="003C34BE" w:rsidRDefault="00C36587" w:rsidP="00EB64F8">
            <w:pPr>
              <w:pStyle w:val="NormalWeb"/>
              <w:jc w:val="center"/>
              <w:rPr>
                <w:color w:val="000000" w:themeColor="text1"/>
              </w:rPr>
            </w:pPr>
            <w:r w:rsidRPr="003C34BE">
              <w:rPr>
                <w:color w:val="000000" w:themeColor="text1"/>
              </w:rPr>
              <w:t>-</w:t>
            </w:r>
          </w:p>
        </w:tc>
      </w:tr>
      <w:tr w:rsidR="003C34BE" w:rsidRPr="003C34BE" w14:paraId="2284BA04"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07D67022" w14:textId="77777777" w:rsidR="00C36587" w:rsidRPr="003C34BE" w:rsidRDefault="00C36587" w:rsidP="00EB64F8">
            <w:pPr>
              <w:pStyle w:val="NormalWeb"/>
              <w:jc w:val="center"/>
              <w:rPr>
                <w:color w:val="000000" w:themeColor="text1"/>
              </w:rPr>
            </w:pPr>
            <w:r w:rsidRPr="003C34BE">
              <w:rPr>
                <w:color w:val="000000" w:themeColor="text1"/>
              </w:rPr>
              <w:t>14</w:t>
            </w:r>
          </w:p>
        </w:tc>
        <w:tc>
          <w:tcPr>
            <w:tcW w:w="792" w:type="pct"/>
            <w:gridSpan w:val="2"/>
            <w:tcBorders>
              <w:top w:val="outset" w:sz="6" w:space="0" w:color="auto"/>
              <w:left w:val="outset" w:sz="6" w:space="0" w:color="auto"/>
              <w:bottom w:val="outset" w:sz="6" w:space="0" w:color="auto"/>
              <w:right w:val="outset" w:sz="6" w:space="0" w:color="auto"/>
            </w:tcBorders>
            <w:hideMark/>
          </w:tcPr>
          <w:p w14:paraId="48986AD2" w14:textId="77777777" w:rsidR="00C36587" w:rsidRPr="003C34BE" w:rsidRDefault="00C36587" w:rsidP="00EB64F8">
            <w:pPr>
              <w:pStyle w:val="NormalWeb"/>
              <w:rPr>
                <w:color w:val="000000" w:themeColor="text1"/>
              </w:rPr>
            </w:pPr>
            <w:r w:rsidRPr="003C34BE">
              <w:rPr>
                <w:color w:val="000000" w:themeColor="text1"/>
              </w:rPr>
              <w:t>Разом,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(сума рядків 9 + 10 + 11 + 12 + 13)</w:t>
            </w:r>
          </w:p>
        </w:tc>
        <w:tc>
          <w:tcPr>
            <w:tcW w:w="1030" w:type="pct"/>
            <w:gridSpan w:val="2"/>
            <w:tcBorders>
              <w:top w:val="outset" w:sz="6" w:space="0" w:color="auto"/>
              <w:left w:val="outset" w:sz="6" w:space="0" w:color="auto"/>
              <w:bottom w:val="outset" w:sz="6" w:space="0" w:color="auto"/>
              <w:right w:val="outset" w:sz="6" w:space="0" w:color="auto"/>
            </w:tcBorders>
            <w:hideMark/>
          </w:tcPr>
          <w:p w14:paraId="1A46C30C" w14:textId="77777777" w:rsidR="00C36587" w:rsidRPr="003C34BE" w:rsidRDefault="00C36587" w:rsidP="00EB64F8">
            <w:pPr>
              <w:pStyle w:val="NormalWeb"/>
              <w:jc w:val="center"/>
              <w:rPr>
                <w:color w:val="000000" w:themeColor="text1"/>
                <w:highlight w:val="red"/>
              </w:rPr>
            </w:pPr>
            <w:r w:rsidRPr="003C34BE">
              <w:rPr>
                <w:color w:val="000000" w:themeColor="text1"/>
              </w:rPr>
              <w:t>305</w:t>
            </w:r>
          </w:p>
        </w:tc>
        <w:tc>
          <w:tcPr>
            <w:tcW w:w="1099" w:type="pct"/>
            <w:gridSpan w:val="3"/>
            <w:tcBorders>
              <w:top w:val="outset" w:sz="6" w:space="0" w:color="auto"/>
              <w:left w:val="outset" w:sz="6" w:space="0" w:color="auto"/>
              <w:bottom w:val="outset" w:sz="6" w:space="0" w:color="auto"/>
              <w:right w:val="outset" w:sz="6" w:space="0" w:color="auto"/>
            </w:tcBorders>
            <w:hideMark/>
          </w:tcPr>
          <w:p w14:paraId="27B56526" w14:textId="77777777" w:rsidR="00C36587" w:rsidRPr="003C34BE" w:rsidRDefault="00C36587" w:rsidP="00EB64F8">
            <w:pPr>
              <w:jc w:val="center"/>
              <w:rPr>
                <w:color w:val="000000" w:themeColor="text1"/>
                <w:highlight w:val="red"/>
              </w:rPr>
            </w:pPr>
            <w:r w:rsidRPr="003C34BE">
              <w:rPr>
                <w:color w:val="000000" w:themeColor="text1"/>
              </w:rPr>
              <w:t>-</w:t>
            </w:r>
          </w:p>
        </w:tc>
        <w:tc>
          <w:tcPr>
            <w:tcW w:w="1678" w:type="pct"/>
            <w:tcBorders>
              <w:top w:val="outset" w:sz="6" w:space="0" w:color="auto"/>
              <w:left w:val="outset" w:sz="6" w:space="0" w:color="auto"/>
              <w:bottom w:val="outset" w:sz="6" w:space="0" w:color="auto"/>
              <w:right w:val="outset" w:sz="6" w:space="0" w:color="auto"/>
            </w:tcBorders>
            <w:hideMark/>
          </w:tcPr>
          <w:p w14:paraId="74F628B6" w14:textId="77777777" w:rsidR="00C36587" w:rsidRPr="003C34BE" w:rsidRDefault="00C36587" w:rsidP="00EB64F8">
            <w:pPr>
              <w:jc w:val="center"/>
              <w:rPr>
                <w:color w:val="000000" w:themeColor="text1"/>
                <w:highlight w:val="red"/>
              </w:rPr>
            </w:pPr>
            <w:r w:rsidRPr="003C34BE">
              <w:rPr>
                <w:color w:val="000000" w:themeColor="text1"/>
              </w:rPr>
              <w:t>1525</w:t>
            </w:r>
          </w:p>
        </w:tc>
      </w:tr>
      <w:tr w:rsidR="003C34BE" w:rsidRPr="003C34BE" w14:paraId="5CBFC0A5"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58E0F482" w14:textId="77777777" w:rsidR="00C36587" w:rsidRPr="003C34BE" w:rsidRDefault="00C36587" w:rsidP="00EB64F8">
            <w:pPr>
              <w:pStyle w:val="NormalWeb"/>
              <w:jc w:val="center"/>
              <w:rPr>
                <w:color w:val="000000" w:themeColor="text1"/>
              </w:rPr>
            </w:pPr>
            <w:r w:rsidRPr="003C34BE">
              <w:rPr>
                <w:color w:val="000000" w:themeColor="text1"/>
              </w:rPr>
              <w:lastRenderedPageBreak/>
              <w:t>15</w:t>
            </w:r>
          </w:p>
        </w:tc>
        <w:tc>
          <w:tcPr>
            <w:tcW w:w="792" w:type="pct"/>
            <w:gridSpan w:val="2"/>
            <w:tcBorders>
              <w:top w:val="outset" w:sz="6" w:space="0" w:color="auto"/>
              <w:left w:val="outset" w:sz="6" w:space="0" w:color="auto"/>
              <w:bottom w:val="outset" w:sz="6" w:space="0" w:color="auto"/>
              <w:right w:val="outset" w:sz="6" w:space="0" w:color="auto"/>
            </w:tcBorders>
            <w:hideMark/>
          </w:tcPr>
          <w:p w14:paraId="4910FCE3" w14:textId="77777777" w:rsidR="00C36587" w:rsidRPr="003C34BE" w:rsidRDefault="00C36587" w:rsidP="00EB64F8">
            <w:pPr>
              <w:pStyle w:val="NormalWeb"/>
              <w:rPr>
                <w:color w:val="000000" w:themeColor="text1"/>
              </w:rPr>
            </w:pPr>
            <w:r w:rsidRPr="003C34BE">
              <w:rPr>
                <w:color w:val="000000" w:themeColor="text1"/>
              </w:rPr>
              <w:t>Кількість суб'єктів малого підприємництва, що повинні виконати вимоги регулювання, одиниць</w:t>
            </w:r>
          </w:p>
        </w:tc>
        <w:tc>
          <w:tcPr>
            <w:tcW w:w="3852" w:type="pct"/>
            <w:gridSpan w:val="6"/>
            <w:tcBorders>
              <w:top w:val="outset" w:sz="6" w:space="0" w:color="auto"/>
              <w:left w:val="outset" w:sz="6" w:space="0" w:color="auto"/>
              <w:bottom w:val="outset" w:sz="6" w:space="0" w:color="auto"/>
              <w:right w:val="outset" w:sz="6" w:space="0" w:color="auto"/>
            </w:tcBorders>
          </w:tcPr>
          <w:p w14:paraId="2BC26C41" w14:textId="77777777" w:rsidR="00C36587" w:rsidRPr="003C34BE" w:rsidRDefault="00C36587" w:rsidP="00EB64F8">
            <w:pPr>
              <w:pStyle w:val="NormalWeb"/>
              <w:jc w:val="center"/>
              <w:rPr>
                <w:color w:val="000000" w:themeColor="text1"/>
                <w:highlight w:val="yellow"/>
              </w:rPr>
            </w:pPr>
            <w:r w:rsidRPr="003C34BE">
              <w:rPr>
                <w:color w:val="000000" w:themeColor="text1"/>
              </w:rPr>
              <w:t>518</w:t>
            </w:r>
          </w:p>
        </w:tc>
      </w:tr>
      <w:tr w:rsidR="00C36587" w:rsidRPr="003C34BE" w14:paraId="5D8EC639" w14:textId="77777777" w:rsidTr="00EB64F8">
        <w:trPr>
          <w:gridAfter w:val="1"/>
          <w:wAfter w:w="3" w:type="pct"/>
          <w:tblCellSpacing w:w="22" w:type="dxa"/>
        </w:trPr>
        <w:tc>
          <w:tcPr>
            <w:tcW w:w="239" w:type="pct"/>
            <w:tcBorders>
              <w:top w:val="outset" w:sz="6" w:space="0" w:color="auto"/>
              <w:left w:val="outset" w:sz="6" w:space="0" w:color="auto"/>
              <w:bottom w:val="outset" w:sz="6" w:space="0" w:color="auto"/>
              <w:right w:val="outset" w:sz="6" w:space="0" w:color="auto"/>
            </w:tcBorders>
            <w:hideMark/>
          </w:tcPr>
          <w:p w14:paraId="434E5B46" w14:textId="77777777" w:rsidR="00C36587" w:rsidRPr="003C34BE" w:rsidRDefault="00C36587" w:rsidP="00EB64F8">
            <w:pPr>
              <w:pStyle w:val="NormalWeb"/>
              <w:jc w:val="center"/>
              <w:rPr>
                <w:color w:val="000000" w:themeColor="text1"/>
              </w:rPr>
            </w:pPr>
            <w:r w:rsidRPr="003C34BE">
              <w:rPr>
                <w:color w:val="000000" w:themeColor="text1"/>
              </w:rPr>
              <w:t>16</w:t>
            </w:r>
          </w:p>
        </w:tc>
        <w:tc>
          <w:tcPr>
            <w:tcW w:w="792" w:type="pct"/>
            <w:gridSpan w:val="2"/>
            <w:tcBorders>
              <w:top w:val="outset" w:sz="6" w:space="0" w:color="auto"/>
              <w:left w:val="outset" w:sz="6" w:space="0" w:color="auto"/>
              <w:bottom w:val="outset" w:sz="6" w:space="0" w:color="auto"/>
              <w:right w:val="outset" w:sz="6" w:space="0" w:color="auto"/>
            </w:tcBorders>
            <w:hideMark/>
          </w:tcPr>
          <w:p w14:paraId="30106466" w14:textId="77777777" w:rsidR="00C36587" w:rsidRPr="003C34BE" w:rsidRDefault="00C36587" w:rsidP="00EB64F8">
            <w:pPr>
              <w:pStyle w:val="NormalWeb"/>
              <w:rPr>
                <w:color w:val="000000" w:themeColor="text1"/>
              </w:rPr>
            </w:pPr>
            <w:r w:rsidRPr="003C34BE">
              <w:rPr>
                <w:color w:val="000000" w:themeColor="text1"/>
              </w:rPr>
              <w:t>Сумарно, гривень</w:t>
            </w:r>
            <w:r w:rsidRPr="003C34BE">
              <w:rPr>
                <w:color w:val="000000" w:themeColor="text1"/>
              </w:rPr>
              <w:br/>
            </w:r>
            <w:r w:rsidRPr="003C34BE">
              <w:rPr>
                <w:i/>
                <w:iCs/>
                <w:color w:val="000000" w:themeColor="text1"/>
              </w:rPr>
              <w:t>Формула:</w:t>
            </w:r>
            <w:r w:rsidRPr="003C34BE">
              <w:rPr>
                <w:color w:val="000000" w:themeColor="text1"/>
              </w:rPr>
              <w:br/>
            </w:r>
            <w:r w:rsidRPr="003C34BE">
              <w:rPr>
                <w:i/>
                <w:iCs/>
                <w:color w:val="000000" w:themeColor="text1"/>
              </w:rPr>
              <w:t>відповідна графа "разом" Х кількість суб'єктів малого підприємництва, що повинні виконати вимоги регулювання (рядок 14 Х рядок 15</w:t>
            </w:r>
            <w:r w:rsidRPr="003C34BE">
              <w:rPr>
                <w:color w:val="000000" w:themeColor="text1"/>
              </w:rPr>
              <w:t>)</w:t>
            </w:r>
          </w:p>
        </w:tc>
        <w:tc>
          <w:tcPr>
            <w:tcW w:w="1030" w:type="pct"/>
            <w:gridSpan w:val="2"/>
            <w:tcBorders>
              <w:top w:val="outset" w:sz="6" w:space="0" w:color="auto"/>
              <w:left w:val="outset" w:sz="6" w:space="0" w:color="auto"/>
              <w:bottom w:val="outset" w:sz="6" w:space="0" w:color="auto"/>
              <w:right w:val="outset" w:sz="6" w:space="0" w:color="auto"/>
            </w:tcBorders>
            <w:hideMark/>
          </w:tcPr>
          <w:p w14:paraId="7FE859F8" w14:textId="77777777" w:rsidR="00C36587" w:rsidRPr="003C34BE" w:rsidRDefault="00C36587" w:rsidP="00EB64F8">
            <w:pPr>
              <w:pStyle w:val="NormalWeb"/>
              <w:jc w:val="center"/>
              <w:rPr>
                <w:color w:val="000000" w:themeColor="text1"/>
              </w:rPr>
            </w:pPr>
            <w:r w:rsidRPr="003C34BE">
              <w:rPr>
                <w:color w:val="000000" w:themeColor="text1"/>
              </w:rPr>
              <w:t>157 990 грн</w:t>
            </w:r>
          </w:p>
          <w:p w14:paraId="0FD072C9" w14:textId="77777777" w:rsidR="00C36587" w:rsidRPr="003C34BE" w:rsidRDefault="00C36587" w:rsidP="00EB64F8">
            <w:pPr>
              <w:pStyle w:val="NormalWeb"/>
              <w:jc w:val="center"/>
              <w:rPr>
                <w:color w:val="000000" w:themeColor="text1"/>
              </w:rPr>
            </w:pPr>
          </w:p>
        </w:tc>
        <w:tc>
          <w:tcPr>
            <w:tcW w:w="1099" w:type="pct"/>
            <w:gridSpan w:val="3"/>
            <w:tcBorders>
              <w:top w:val="outset" w:sz="6" w:space="0" w:color="auto"/>
              <w:left w:val="outset" w:sz="6" w:space="0" w:color="auto"/>
              <w:bottom w:val="outset" w:sz="6" w:space="0" w:color="auto"/>
              <w:right w:val="outset" w:sz="6" w:space="0" w:color="auto"/>
            </w:tcBorders>
            <w:hideMark/>
          </w:tcPr>
          <w:p w14:paraId="4AD04DE1" w14:textId="77777777" w:rsidR="00C36587" w:rsidRPr="003C34BE" w:rsidRDefault="00C36587" w:rsidP="00EB64F8">
            <w:pPr>
              <w:pStyle w:val="NormalWeb"/>
              <w:jc w:val="center"/>
              <w:rPr>
                <w:color w:val="000000" w:themeColor="text1"/>
              </w:rPr>
            </w:pPr>
            <w:r w:rsidRPr="003C34BE">
              <w:rPr>
                <w:color w:val="000000" w:themeColor="text1"/>
              </w:rPr>
              <w:t>-</w:t>
            </w:r>
          </w:p>
        </w:tc>
        <w:tc>
          <w:tcPr>
            <w:tcW w:w="1678" w:type="pct"/>
            <w:tcBorders>
              <w:top w:val="outset" w:sz="6" w:space="0" w:color="auto"/>
              <w:left w:val="outset" w:sz="6" w:space="0" w:color="auto"/>
              <w:bottom w:val="outset" w:sz="6" w:space="0" w:color="auto"/>
              <w:right w:val="outset" w:sz="6" w:space="0" w:color="auto"/>
            </w:tcBorders>
            <w:hideMark/>
          </w:tcPr>
          <w:p w14:paraId="344887CE" w14:textId="77777777" w:rsidR="00C36587" w:rsidRPr="003C34BE" w:rsidRDefault="00C36587" w:rsidP="00EB64F8">
            <w:pPr>
              <w:pStyle w:val="NormalWeb"/>
              <w:jc w:val="center"/>
              <w:rPr>
                <w:color w:val="000000" w:themeColor="text1"/>
              </w:rPr>
            </w:pPr>
            <w:r w:rsidRPr="003C34BE">
              <w:rPr>
                <w:color w:val="000000" w:themeColor="text1"/>
              </w:rPr>
              <w:t>789 950 грн</w:t>
            </w:r>
          </w:p>
        </w:tc>
      </w:tr>
    </w:tbl>
    <w:p w14:paraId="4957511F" w14:textId="77777777" w:rsidR="00C36587" w:rsidRPr="003C34BE" w:rsidRDefault="00C36587" w:rsidP="00C36587">
      <w:pPr>
        <w:ind w:firstLine="425"/>
        <w:jc w:val="both"/>
        <w:rPr>
          <w:color w:val="000000" w:themeColor="text1"/>
          <w:szCs w:val="28"/>
        </w:rPr>
      </w:pPr>
    </w:p>
    <w:p w14:paraId="35CFF8FD" w14:textId="77777777" w:rsidR="00C36587" w:rsidRPr="003C34BE" w:rsidRDefault="00C36587" w:rsidP="00C36587">
      <w:pPr>
        <w:ind w:firstLine="425"/>
        <w:jc w:val="both"/>
        <w:rPr>
          <w:color w:val="000000" w:themeColor="text1"/>
        </w:rPr>
      </w:pPr>
      <w:r w:rsidRPr="003C34BE">
        <w:rPr>
          <w:color w:val="000000" w:themeColor="text1"/>
          <w:szCs w:val="28"/>
        </w:rPr>
        <w:t xml:space="preserve">4. </w:t>
      </w:r>
      <w:r w:rsidRPr="003C34BE">
        <w:rPr>
          <w:color w:val="000000" w:themeColor="text1"/>
        </w:rPr>
        <w:t>Бюджетні витрати на адміністрування регулювання суб’єктів малого підприємництва</w:t>
      </w:r>
    </w:p>
    <w:p w14:paraId="068FDCE0" w14:textId="77777777" w:rsidR="00C36587" w:rsidRPr="003C34BE" w:rsidRDefault="00C36587" w:rsidP="00C36587">
      <w:pPr>
        <w:ind w:firstLine="425"/>
        <w:jc w:val="both"/>
        <w:rPr>
          <w:color w:val="000000" w:themeColor="text1"/>
        </w:rPr>
      </w:pPr>
      <w:bookmarkStart w:id="4" w:name="n141"/>
      <w:bookmarkEnd w:id="4"/>
      <w:r w:rsidRPr="003C34BE">
        <w:rPr>
          <w:color w:val="000000" w:themeColor="text1"/>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залученого до процесу регулювання.</w:t>
      </w:r>
    </w:p>
    <w:p w14:paraId="5819447B" w14:textId="77777777" w:rsidR="00C36587" w:rsidRPr="003C34BE" w:rsidRDefault="00C36587" w:rsidP="00C36587">
      <w:pPr>
        <w:ind w:firstLine="425"/>
        <w:jc w:val="both"/>
        <w:rPr>
          <w:color w:val="000000" w:themeColor="text1"/>
        </w:rPr>
      </w:pPr>
      <w:bookmarkStart w:id="5" w:name="n142"/>
      <w:bookmarkEnd w:id="5"/>
      <w:r w:rsidRPr="003C34BE">
        <w:rPr>
          <w:color w:val="000000" w:themeColor="text1"/>
        </w:rPr>
        <w:t>Державний орган, для якого здійснюється розрахунок вартості адміністрування регулювання, – проєкт регуляторного акта не передбачає адміністрування регулювання з боку органів державної влади.</w:t>
      </w:r>
    </w:p>
    <w:p w14:paraId="5C650AFB" w14:textId="77777777" w:rsidR="00C36587" w:rsidRPr="003C34BE" w:rsidRDefault="00C36587" w:rsidP="00C36587">
      <w:pPr>
        <w:ind w:firstLine="425"/>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A0" w:firstRow="1" w:lastRow="0" w:firstColumn="1" w:lastColumn="0" w:noHBand="0" w:noVBand="0"/>
      </w:tblPr>
      <w:tblGrid>
        <w:gridCol w:w="2663"/>
        <w:gridCol w:w="1537"/>
        <w:gridCol w:w="1392"/>
        <w:gridCol w:w="1254"/>
        <w:gridCol w:w="1392"/>
        <w:gridCol w:w="1390"/>
      </w:tblGrid>
      <w:tr w:rsidR="003C34BE" w:rsidRPr="003C34BE" w14:paraId="67F79C8E" w14:textId="77777777" w:rsidTr="00EB64F8">
        <w:trPr>
          <w:jc w:val="center"/>
        </w:trPr>
        <w:tc>
          <w:tcPr>
            <w:tcW w:w="1383" w:type="pct"/>
            <w:vAlign w:val="center"/>
          </w:tcPr>
          <w:p w14:paraId="2B633965" w14:textId="77777777" w:rsidR="00C36587" w:rsidRPr="003C34BE" w:rsidRDefault="00C36587" w:rsidP="00EB64F8">
            <w:pPr>
              <w:spacing w:before="100" w:beforeAutospacing="1" w:after="100" w:afterAutospacing="1"/>
              <w:ind w:right="129"/>
              <w:jc w:val="center"/>
              <w:rPr>
                <w:color w:val="000000" w:themeColor="text1"/>
              </w:rPr>
            </w:pPr>
            <w:r w:rsidRPr="003C34BE">
              <w:rPr>
                <w:color w:val="000000" w:themeColor="text1"/>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w:t>
            </w:r>
            <w:r w:rsidRPr="003C34BE">
              <w:rPr>
                <w:color w:val="000000" w:themeColor="text1"/>
              </w:rPr>
              <w:lastRenderedPageBreak/>
              <w:t>суб’єктів малого та мікро-підприємництва)</w:t>
            </w:r>
          </w:p>
        </w:tc>
        <w:tc>
          <w:tcPr>
            <w:tcW w:w="798" w:type="pct"/>
            <w:vAlign w:val="center"/>
          </w:tcPr>
          <w:p w14:paraId="189D94FC" w14:textId="77777777" w:rsidR="00C36587" w:rsidRPr="003C34BE" w:rsidRDefault="00C36587" w:rsidP="00EB64F8">
            <w:pPr>
              <w:spacing w:before="100" w:beforeAutospacing="1" w:after="100" w:afterAutospacing="1"/>
              <w:jc w:val="center"/>
              <w:rPr>
                <w:color w:val="000000" w:themeColor="text1"/>
              </w:rPr>
            </w:pPr>
            <w:r w:rsidRPr="003C34BE">
              <w:rPr>
                <w:color w:val="000000" w:themeColor="text1"/>
              </w:rPr>
              <w:lastRenderedPageBreak/>
              <w:t>Планові витрати часу на процедуру</w:t>
            </w:r>
          </w:p>
        </w:tc>
        <w:tc>
          <w:tcPr>
            <w:tcW w:w="723" w:type="pct"/>
            <w:vAlign w:val="center"/>
          </w:tcPr>
          <w:p w14:paraId="70695159" w14:textId="77777777" w:rsidR="00C36587" w:rsidRPr="003C34BE" w:rsidRDefault="00C36587" w:rsidP="00EB64F8">
            <w:pPr>
              <w:spacing w:before="100" w:beforeAutospacing="1" w:after="100" w:afterAutospacing="1"/>
              <w:ind w:right="74"/>
              <w:jc w:val="center"/>
              <w:rPr>
                <w:color w:val="000000" w:themeColor="text1"/>
              </w:rPr>
            </w:pPr>
            <w:r w:rsidRPr="003C34BE">
              <w:rPr>
                <w:color w:val="000000" w:themeColor="text1"/>
              </w:rPr>
              <w:t>Вартість часу співробітника органу державної влади відповідної категорії (заробітна плата)</w:t>
            </w:r>
          </w:p>
        </w:tc>
        <w:tc>
          <w:tcPr>
            <w:tcW w:w="651" w:type="pct"/>
            <w:vAlign w:val="center"/>
          </w:tcPr>
          <w:p w14:paraId="1362C051" w14:textId="77777777" w:rsidR="00C36587" w:rsidRPr="003C34BE" w:rsidRDefault="00C36587" w:rsidP="00EB64F8">
            <w:pPr>
              <w:spacing w:before="100" w:beforeAutospacing="1" w:after="100" w:afterAutospacing="1"/>
              <w:jc w:val="center"/>
              <w:rPr>
                <w:color w:val="000000" w:themeColor="text1"/>
              </w:rPr>
            </w:pPr>
            <w:r w:rsidRPr="003C34BE">
              <w:rPr>
                <w:color w:val="000000" w:themeColor="text1"/>
              </w:rPr>
              <w:t>Оцінка кількості процедур за рік, що припадають на одного суб’єкта</w:t>
            </w:r>
          </w:p>
        </w:tc>
        <w:tc>
          <w:tcPr>
            <w:tcW w:w="723" w:type="pct"/>
            <w:vAlign w:val="center"/>
          </w:tcPr>
          <w:p w14:paraId="4E789600" w14:textId="77777777" w:rsidR="00C36587" w:rsidRPr="003C34BE" w:rsidRDefault="00C36587" w:rsidP="00EB64F8">
            <w:pPr>
              <w:spacing w:before="100" w:beforeAutospacing="1" w:after="100" w:afterAutospacing="1"/>
              <w:jc w:val="center"/>
              <w:rPr>
                <w:color w:val="000000" w:themeColor="text1"/>
              </w:rPr>
            </w:pPr>
            <w:r w:rsidRPr="003C34BE">
              <w:rPr>
                <w:color w:val="000000" w:themeColor="text1"/>
              </w:rPr>
              <w:t>Оцінка кількості          суб’єктів, що підпадають під дію процедури регулювання</w:t>
            </w:r>
          </w:p>
        </w:tc>
        <w:tc>
          <w:tcPr>
            <w:tcW w:w="722" w:type="pct"/>
            <w:vAlign w:val="center"/>
          </w:tcPr>
          <w:p w14:paraId="031F6F25" w14:textId="77777777" w:rsidR="00C36587" w:rsidRPr="003C34BE" w:rsidRDefault="00C36587" w:rsidP="00EB64F8">
            <w:pPr>
              <w:spacing w:before="100" w:beforeAutospacing="1" w:after="100" w:afterAutospacing="1"/>
              <w:jc w:val="center"/>
              <w:rPr>
                <w:color w:val="000000" w:themeColor="text1"/>
              </w:rPr>
            </w:pPr>
            <w:r w:rsidRPr="003C34BE">
              <w:rPr>
                <w:color w:val="000000" w:themeColor="text1"/>
              </w:rPr>
              <w:t xml:space="preserve">Витрати на </w:t>
            </w:r>
            <w:proofErr w:type="spellStart"/>
            <w:r w:rsidRPr="003C34BE">
              <w:rPr>
                <w:color w:val="000000" w:themeColor="text1"/>
              </w:rPr>
              <w:t>адміністру</w:t>
            </w:r>
            <w:proofErr w:type="spellEnd"/>
            <w:r w:rsidRPr="003C34BE">
              <w:rPr>
                <w:color w:val="000000" w:themeColor="text1"/>
              </w:rPr>
              <w:t>- вання регулювання* (за рік), гривень</w:t>
            </w:r>
          </w:p>
        </w:tc>
      </w:tr>
      <w:tr w:rsidR="003C34BE" w:rsidRPr="003C34BE" w14:paraId="551AD20A" w14:textId="77777777" w:rsidTr="00EB64F8">
        <w:trPr>
          <w:jc w:val="center"/>
        </w:trPr>
        <w:tc>
          <w:tcPr>
            <w:tcW w:w="1383" w:type="pct"/>
            <w:vAlign w:val="center"/>
          </w:tcPr>
          <w:p w14:paraId="213DE3AF" w14:textId="77777777" w:rsidR="00C36587" w:rsidRPr="003C34BE" w:rsidRDefault="00C36587" w:rsidP="00EB64F8">
            <w:pPr>
              <w:spacing w:before="100" w:beforeAutospacing="1" w:after="100" w:afterAutospacing="1"/>
              <w:ind w:left="142" w:right="129"/>
              <w:jc w:val="both"/>
              <w:rPr>
                <w:color w:val="000000" w:themeColor="text1"/>
              </w:rPr>
            </w:pPr>
            <w:r w:rsidRPr="003C34BE">
              <w:rPr>
                <w:rStyle w:val="rvts0"/>
                <w:color w:val="000000" w:themeColor="text1"/>
              </w:rPr>
              <w:t>1. Облік суб’єкта господарювання, що перебуває у сфері регулювання</w:t>
            </w:r>
          </w:p>
        </w:tc>
        <w:tc>
          <w:tcPr>
            <w:tcW w:w="798" w:type="pct"/>
            <w:vAlign w:val="center"/>
          </w:tcPr>
          <w:p w14:paraId="5E5470DC" w14:textId="77777777" w:rsidR="00C36587" w:rsidRPr="003C34BE" w:rsidRDefault="00C36587" w:rsidP="00EB64F8">
            <w:pPr>
              <w:jc w:val="center"/>
              <w:rPr>
                <w:color w:val="000000" w:themeColor="text1"/>
                <w:sz w:val="20"/>
              </w:rPr>
            </w:pPr>
            <w:r w:rsidRPr="003C34BE">
              <w:rPr>
                <w:color w:val="000000" w:themeColor="text1"/>
                <w:sz w:val="20"/>
              </w:rPr>
              <w:t>Х</w:t>
            </w:r>
          </w:p>
        </w:tc>
        <w:tc>
          <w:tcPr>
            <w:tcW w:w="723" w:type="pct"/>
            <w:vAlign w:val="center"/>
          </w:tcPr>
          <w:p w14:paraId="687AA247" w14:textId="77777777" w:rsidR="00C36587" w:rsidRPr="003C34BE" w:rsidRDefault="00C36587" w:rsidP="00EB64F8">
            <w:pPr>
              <w:jc w:val="center"/>
              <w:rPr>
                <w:color w:val="000000" w:themeColor="text1"/>
                <w:sz w:val="20"/>
              </w:rPr>
            </w:pPr>
            <w:r w:rsidRPr="003C34BE">
              <w:rPr>
                <w:color w:val="000000" w:themeColor="text1"/>
                <w:sz w:val="20"/>
              </w:rPr>
              <w:t>Х</w:t>
            </w:r>
          </w:p>
        </w:tc>
        <w:tc>
          <w:tcPr>
            <w:tcW w:w="651" w:type="pct"/>
            <w:vAlign w:val="center"/>
          </w:tcPr>
          <w:p w14:paraId="43B06F62" w14:textId="77777777" w:rsidR="00C36587" w:rsidRPr="003C34BE" w:rsidRDefault="00C36587" w:rsidP="00EB64F8">
            <w:pPr>
              <w:jc w:val="center"/>
              <w:rPr>
                <w:color w:val="000000" w:themeColor="text1"/>
                <w:sz w:val="20"/>
              </w:rPr>
            </w:pPr>
            <w:r w:rsidRPr="003C34BE">
              <w:rPr>
                <w:color w:val="000000" w:themeColor="text1"/>
                <w:sz w:val="20"/>
              </w:rPr>
              <w:t>Х</w:t>
            </w:r>
          </w:p>
        </w:tc>
        <w:tc>
          <w:tcPr>
            <w:tcW w:w="723" w:type="pct"/>
            <w:vAlign w:val="center"/>
          </w:tcPr>
          <w:p w14:paraId="62ADEA86" w14:textId="77777777" w:rsidR="00C36587" w:rsidRPr="003C34BE" w:rsidRDefault="00C36587" w:rsidP="00EB64F8">
            <w:pPr>
              <w:jc w:val="center"/>
              <w:rPr>
                <w:color w:val="000000" w:themeColor="text1"/>
                <w:sz w:val="20"/>
              </w:rPr>
            </w:pPr>
            <w:r w:rsidRPr="003C34BE">
              <w:rPr>
                <w:color w:val="000000" w:themeColor="text1"/>
                <w:sz w:val="20"/>
              </w:rPr>
              <w:t>Х</w:t>
            </w:r>
          </w:p>
        </w:tc>
        <w:tc>
          <w:tcPr>
            <w:tcW w:w="722" w:type="pct"/>
            <w:vAlign w:val="center"/>
          </w:tcPr>
          <w:p w14:paraId="450B1469" w14:textId="77777777" w:rsidR="00C36587" w:rsidRPr="003C34BE" w:rsidRDefault="00C36587" w:rsidP="00EB64F8">
            <w:pPr>
              <w:jc w:val="center"/>
              <w:rPr>
                <w:color w:val="000000" w:themeColor="text1"/>
                <w:sz w:val="20"/>
              </w:rPr>
            </w:pPr>
            <w:r w:rsidRPr="003C34BE">
              <w:rPr>
                <w:color w:val="000000" w:themeColor="text1"/>
                <w:sz w:val="20"/>
              </w:rPr>
              <w:t>Х</w:t>
            </w:r>
          </w:p>
        </w:tc>
      </w:tr>
      <w:tr w:rsidR="003C34BE" w:rsidRPr="003C34BE" w14:paraId="5C872840" w14:textId="77777777" w:rsidTr="00EB64F8">
        <w:trPr>
          <w:jc w:val="center"/>
        </w:trPr>
        <w:tc>
          <w:tcPr>
            <w:tcW w:w="1383" w:type="pct"/>
            <w:vAlign w:val="center"/>
          </w:tcPr>
          <w:p w14:paraId="00F8B7EE" w14:textId="77777777" w:rsidR="00C36587" w:rsidRPr="003C34BE" w:rsidRDefault="00C36587" w:rsidP="00EB64F8">
            <w:pPr>
              <w:spacing w:before="100" w:beforeAutospacing="1" w:after="100" w:afterAutospacing="1"/>
              <w:ind w:left="142" w:right="129"/>
              <w:jc w:val="both"/>
              <w:rPr>
                <w:color w:val="000000" w:themeColor="text1"/>
              </w:rPr>
            </w:pPr>
            <w:r w:rsidRPr="003C34BE">
              <w:rPr>
                <w:color w:val="000000" w:themeColor="text1"/>
              </w:rPr>
              <w:t>2. Поточний контроль за суб’єктом господарювання, що перебуває у сфері регулювання, у тому числі:</w:t>
            </w:r>
          </w:p>
        </w:tc>
        <w:tc>
          <w:tcPr>
            <w:tcW w:w="798" w:type="pct"/>
            <w:vAlign w:val="center"/>
          </w:tcPr>
          <w:p w14:paraId="60B4E752" w14:textId="77777777" w:rsidR="00C36587" w:rsidRPr="003C34BE" w:rsidRDefault="00C36587" w:rsidP="00EB64F8">
            <w:pPr>
              <w:jc w:val="center"/>
              <w:rPr>
                <w:color w:val="000000" w:themeColor="text1"/>
                <w:sz w:val="20"/>
              </w:rPr>
            </w:pPr>
            <w:r w:rsidRPr="003C34BE">
              <w:rPr>
                <w:color w:val="000000" w:themeColor="text1"/>
                <w:sz w:val="20"/>
              </w:rPr>
              <w:t>Х</w:t>
            </w:r>
          </w:p>
        </w:tc>
        <w:tc>
          <w:tcPr>
            <w:tcW w:w="723" w:type="pct"/>
            <w:vAlign w:val="center"/>
          </w:tcPr>
          <w:p w14:paraId="171B2808" w14:textId="77777777" w:rsidR="00C36587" w:rsidRPr="003C34BE" w:rsidRDefault="00C36587" w:rsidP="00EB64F8">
            <w:pPr>
              <w:jc w:val="center"/>
              <w:rPr>
                <w:color w:val="000000" w:themeColor="text1"/>
                <w:sz w:val="20"/>
              </w:rPr>
            </w:pPr>
            <w:r w:rsidRPr="003C34BE">
              <w:rPr>
                <w:color w:val="000000" w:themeColor="text1"/>
                <w:sz w:val="20"/>
              </w:rPr>
              <w:t>Х</w:t>
            </w:r>
          </w:p>
        </w:tc>
        <w:tc>
          <w:tcPr>
            <w:tcW w:w="651" w:type="pct"/>
            <w:vAlign w:val="center"/>
          </w:tcPr>
          <w:p w14:paraId="07DB87C9" w14:textId="77777777" w:rsidR="00C36587" w:rsidRPr="003C34BE" w:rsidRDefault="00C36587" w:rsidP="00EB64F8">
            <w:pPr>
              <w:jc w:val="center"/>
              <w:rPr>
                <w:color w:val="000000" w:themeColor="text1"/>
                <w:sz w:val="20"/>
              </w:rPr>
            </w:pPr>
            <w:r w:rsidRPr="003C34BE">
              <w:rPr>
                <w:color w:val="000000" w:themeColor="text1"/>
                <w:sz w:val="20"/>
              </w:rPr>
              <w:t>Х</w:t>
            </w:r>
          </w:p>
        </w:tc>
        <w:tc>
          <w:tcPr>
            <w:tcW w:w="723" w:type="pct"/>
            <w:vAlign w:val="center"/>
          </w:tcPr>
          <w:p w14:paraId="0BF4EB6F" w14:textId="77777777" w:rsidR="00C36587" w:rsidRPr="003C34BE" w:rsidRDefault="00C36587" w:rsidP="00EB64F8">
            <w:pPr>
              <w:jc w:val="center"/>
              <w:rPr>
                <w:color w:val="000000" w:themeColor="text1"/>
                <w:sz w:val="20"/>
              </w:rPr>
            </w:pPr>
            <w:r w:rsidRPr="003C34BE">
              <w:rPr>
                <w:color w:val="000000" w:themeColor="text1"/>
                <w:sz w:val="20"/>
              </w:rPr>
              <w:t>Х</w:t>
            </w:r>
          </w:p>
        </w:tc>
        <w:tc>
          <w:tcPr>
            <w:tcW w:w="722" w:type="pct"/>
            <w:vAlign w:val="center"/>
          </w:tcPr>
          <w:p w14:paraId="4DF8CAC1" w14:textId="77777777" w:rsidR="00C36587" w:rsidRPr="003C34BE" w:rsidRDefault="00C36587" w:rsidP="00EB64F8">
            <w:pPr>
              <w:jc w:val="center"/>
              <w:rPr>
                <w:color w:val="000000" w:themeColor="text1"/>
                <w:sz w:val="20"/>
              </w:rPr>
            </w:pPr>
            <w:r w:rsidRPr="003C34BE">
              <w:rPr>
                <w:color w:val="000000" w:themeColor="text1"/>
                <w:sz w:val="20"/>
              </w:rPr>
              <w:t>Х</w:t>
            </w:r>
          </w:p>
        </w:tc>
      </w:tr>
      <w:tr w:rsidR="003C34BE" w:rsidRPr="003C34BE" w14:paraId="6099741D" w14:textId="77777777" w:rsidTr="00EB64F8">
        <w:trPr>
          <w:jc w:val="center"/>
        </w:trPr>
        <w:tc>
          <w:tcPr>
            <w:tcW w:w="1383" w:type="pct"/>
            <w:vAlign w:val="center"/>
          </w:tcPr>
          <w:p w14:paraId="48200CCC" w14:textId="77777777" w:rsidR="00C36587" w:rsidRPr="003C34BE" w:rsidRDefault="00C36587" w:rsidP="00EB64F8">
            <w:pPr>
              <w:spacing w:before="100" w:beforeAutospacing="1" w:after="100" w:afterAutospacing="1"/>
              <w:ind w:left="142" w:right="129"/>
              <w:jc w:val="both"/>
              <w:rPr>
                <w:color w:val="000000" w:themeColor="text1"/>
              </w:rPr>
            </w:pPr>
            <w:r w:rsidRPr="003C34BE">
              <w:rPr>
                <w:color w:val="000000" w:themeColor="text1"/>
              </w:rPr>
              <w:t xml:space="preserve">камеральні </w:t>
            </w:r>
          </w:p>
        </w:tc>
        <w:tc>
          <w:tcPr>
            <w:tcW w:w="798" w:type="pct"/>
            <w:vAlign w:val="center"/>
          </w:tcPr>
          <w:p w14:paraId="1097B705"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2754E42E"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651" w:type="pct"/>
            <w:vAlign w:val="center"/>
          </w:tcPr>
          <w:p w14:paraId="7EC27660"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05442D86"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23932FB2" w14:textId="77777777" w:rsidR="00C36587" w:rsidRPr="003C34BE" w:rsidRDefault="00C36587" w:rsidP="00EB64F8">
            <w:pPr>
              <w:ind w:left="142"/>
              <w:jc w:val="center"/>
              <w:rPr>
                <w:color w:val="000000" w:themeColor="text1"/>
                <w:sz w:val="20"/>
              </w:rPr>
            </w:pPr>
            <w:r w:rsidRPr="003C34BE">
              <w:rPr>
                <w:color w:val="000000" w:themeColor="text1"/>
                <w:sz w:val="20"/>
              </w:rPr>
              <w:t>Х</w:t>
            </w:r>
          </w:p>
        </w:tc>
      </w:tr>
      <w:tr w:rsidR="003C34BE" w:rsidRPr="003C34BE" w14:paraId="46DA835C" w14:textId="77777777" w:rsidTr="00EB64F8">
        <w:trPr>
          <w:jc w:val="center"/>
        </w:trPr>
        <w:tc>
          <w:tcPr>
            <w:tcW w:w="1383" w:type="pct"/>
            <w:vAlign w:val="center"/>
          </w:tcPr>
          <w:p w14:paraId="7A085C11" w14:textId="77777777" w:rsidR="00C36587" w:rsidRPr="003C34BE" w:rsidRDefault="00C36587" w:rsidP="00EB64F8">
            <w:pPr>
              <w:ind w:left="142" w:right="129"/>
              <w:jc w:val="both"/>
              <w:rPr>
                <w:color w:val="000000" w:themeColor="text1"/>
              </w:rPr>
            </w:pPr>
            <w:r w:rsidRPr="003C34BE">
              <w:rPr>
                <w:color w:val="000000" w:themeColor="text1"/>
              </w:rPr>
              <w:t xml:space="preserve">виїзні </w:t>
            </w:r>
          </w:p>
        </w:tc>
        <w:tc>
          <w:tcPr>
            <w:tcW w:w="798" w:type="pct"/>
            <w:vAlign w:val="center"/>
          </w:tcPr>
          <w:p w14:paraId="2DC0E8B8"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5CACADF0"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651" w:type="pct"/>
            <w:vAlign w:val="center"/>
          </w:tcPr>
          <w:p w14:paraId="6799BAE2"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0FA3631F"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0A1E48C6" w14:textId="77777777" w:rsidR="00C36587" w:rsidRPr="003C34BE" w:rsidRDefault="00C36587" w:rsidP="00EB64F8">
            <w:pPr>
              <w:ind w:left="142"/>
              <w:jc w:val="center"/>
              <w:rPr>
                <w:color w:val="000000" w:themeColor="text1"/>
                <w:sz w:val="20"/>
              </w:rPr>
            </w:pPr>
            <w:r w:rsidRPr="003C34BE">
              <w:rPr>
                <w:color w:val="000000" w:themeColor="text1"/>
                <w:sz w:val="20"/>
              </w:rPr>
              <w:t>Х</w:t>
            </w:r>
          </w:p>
        </w:tc>
      </w:tr>
      <w:tr w:rsidR="003C34BE" w:rsidRPr="003C34BE" w14:paraId="2057E717" w14:textId="77777777" w:rsidTr="00EB64F8">
        <w:trPr>
          <w:jc w:val="center"/>
        </w:trPr>
        <w:tc>
          <w:tcPr>
            <w:tcW w:w="1383" w:type="pct"/>
            <w:vAlign w:val="center"/>
          </w:tcPr>
          <w:p w14:paraId="47EE3970" w14:textId="77777777" w:rsidR="00C36587" w:rsidRPr="003C34BE" w:rsidRDefault="00C36587" w:rsidP="00EB64F8">
            <w:pPr>
              <w:spacing w:before="100" w:beforeAutospacing="1" w:after="100" w:afterAutospacing="1"/>
              <w:ind w:left="142" w:right="-90"/>
              <w:jc w:val="both"/>
              <w:rPr>
                <w:color w:val="000000" w:themeColor="text1"/>
              </w:rPr>
            </w:pPr>
            <w:r w:rsidRPr="003C34BE">
              <w:rPr>
                <w:color w:val="000000" w:themeColor="text1"/>
              </w:rPr>
              <w:t>3. Підготовка, затвердження та опрацювання одного окремого акта про порушення вимог регулювання</w:t>
            </w:r>
          </w:p>
        </w:tc>
        <w:tc>
          <w:tcPr>
            <w:tcW w:w="798" w:type="pct"/>
            <w:vAlign w:val="center"/>
          </w:tcPr>
          <w:p w14:paraId="191E4F70"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3ADA35AF"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651" w:type="pct"/>
            <w:vAlign w:val="center"/>
          </w:tcPr>
          <w:p w14:paraId="604A44AD"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1C399357"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67D6390F" w14:textId="77777777" w:rsidR="00C36587" w:rsidRPr="003C34BE" w:rsidRDefault="00C36587" w:rsidP="00EB64F8">
            <w:pPr>
              <w:ind w:left="142"/>
              <w:jc w:val="center"/>
              <w:rPr>
                <w:color w:val="000000" w:themeColor="text1"/>
                <w:sz w:val="20"/>
              </w:rPr>
            </w:pPr>
            <w:r w:rsidRPr="003C34BE">
              <w:rPr>
                <w:color w:val="000000" w:themeColor="text1"/>
                <w:sz w:val="20"/>
              </w:rPr>
              <w:t>Х</w:t>
            </w:r>
          </w:p>
        </w:tc>
      </w:tr>
      <w:tr w:rsidR="003C34BE" w:rsidRPr="003C34BE" w14:paraId="295DD53A" w14:textId="77777777" w:rsidTr="00EB64F8">
        <w:trPr>
          <w:jc w:val="center"/>
        </w:trPr>
        <w:tc>
          <w:tcPr>
            <w:tcW w:w="1383" w:type="pct"/>
          </w:tcPr>
          <w:p w14:paraId="674933BF" w14:textId="77777777" w:rsidR="00C36587" w:rsidRPr="003C34BE" w:rsidRDefault="00C36587" w:rsidP="00EB64F8">
            <w:pPr>
              <w:pStyle w:val="rvps14"/>
              <w:ind w:left="142" w:right="129"/>
              <w:jc w:val="both"/>
              <w:rPr>
                <w:color w:val="000000" w:themeColor="text1"/>
                <w:lang w:val="uk-UA"/>
              </w:rPr>
            </w:pPr>
            <w:r w:rsidRPr="003C34BE">
              <w:rPr>
                <w:color w:val="000000" w:themeColor="text1"/>
                <w:lang w:val="uk-UA"/>
              </w:rPr>
              <w:t xml:space="preserve">4. Реалізація одного окремого рішення щодо порушення вимог регулювання </w:t>
            </w:r>
          </w:p>
        </w:tc>
        <w:tc>
          <w:tcPr>
            <w:tcW w:w="798" w:type="pct"/>
            <w:vAlign w:val="center"/>
          </w:tcPr>
          <w:p w14:paraId="7E5310C8"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53B7C629"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651" w:type="pct"/>
            <w:vAlign w:val="center"/>
          </w:tcPr>
          <w:p w14:paraId="4C39F653"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66ABA96A"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628F2A7C"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r>
      <w:tr w:rsidR="003C34BE" w:rsidRPr="003C34BE" w14:paraId="296B38AE" w14:textId="77777777" w:rsidTr="00EB64F8">
        <w:trPr>
          <w:jc w:val="center"/>
        </w:trPr>
        <w:tc>
          <w:tcPr>
            <w:tcW w:w="1383" w:type="pct"/>
          </w:tcPr>
          <w:p w14:paraId="0FC9E76B" w14:textId="77777777" w:rsidR="00C36587" w:rsidRPr="003C34BE" w:rsidRDefault="00C36587" w:rsidP="00EB64F8">
            <w:pPr>
              <w:pStyle w:val="rvps14"/>
              <w:ind w:left="142" w:right="129"/>
              <w:jc w:val="both"/>
              <w:rPr>
                <w:color w:val="000000" w:themeColor="text1"/>
                <w:lang w:val="uk-UA"/>
              </w:rPr>
            </w:pPr>
            <w:r w:rsidRPr="003C34BE">
              <w:rPr>
                <w:color w:val="000000" w:themeColor="text1"/>
                <w:lang w:val="uk-UA"/>
              </w:rPr>
              <w:t xml:space="preserve">5. Оскарження одного окремого рішення суб’єктами господарювання </w:t>
            </w:r>
          </w:p>
        </w:tc>
        <w:tc>
          <w:tcPr>
            <w:tcW w:w="798" w:type="pct"/>
            <w:vAlign w:val="center"/>
          </w:tcPr>
          <w:p w14:paraId="4FBFA313"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05DFFA61"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651" w:type="pct"/>
            <w:vAlign w:val="center"/>
          </w:tcPr>
          <w:p w14:paraId="7C9512FB"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7E062CC7"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4DF0C966"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r>
      <w:tr w:rsidR="003C34BE" w:rsidRPr="003C34BE" w14:paraId="1E416CF9" w14:textId="77777777" w:rsidTr="00EB64F8">
        <w:trPr>
          <w:jc w:val="center"/>
        </w:trPr>
        <w:tc>
          <w:tcPr>
            <w:tcW w:w="1383" w:type="pct"/>
          </w:tcPr>
          <w:p w14:paraId="116A30E6" w14:textId="77777777" w:rsidR="00C36587" w:rsidRPr="003C34BE" w:rsidRDefault="00C36587" w:rsidP="00EB64F8">
            <w:pPr>
              <w:pStyle w:val="rvps14"/>
              <w:ind w:left="142" w:right="129"/>
              <w:jc w:val="both"/>
              <w:rPr>
                <w:color w:val="000000" w:themeColor="text1"/>
                <w:highlight w:val="yellow"/>
                <w:lang w:val="uk-UA"/>
              </w:rPr>
            </w:pPr>
            <w:r w:rsidRPr="003C34BE">
              <w:rPr>
                <w:color w:val="000000" w:themeColor="text1"/>
                <w:lang w:val="uk-UA"/>
              </w:rPr>
              <w:t>6. Підготовка звітності за результатами регулювання</w:t>
            </w:r>
          </w:p>
        </w:tc>
        <w:tc>
          <w:tcPr>
            <w:tcW w:w="798" w:type="pct"/>
            <w:vAlign w:val="center"/>
          </w:tcPr>
          <w:p w14:paraId="31E2982F"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5CF5187E"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651" w:type="pct"/>
            <w:vAlign w:val="center"/>
          </w:tcPr>
          <w:p w14:paraId="41B9764F"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02FC9B0E"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2FD52035"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r>
      <w:tr w:rsidR="003C34BE" w:rsidRPr="003C34BE" w14:paraId="460DFAA2" w14:textId="77777777" w:rsidTr="00EB64F8">
        <w:trPr>
          <w:jc w:val="center"/>
        </w:trPr>
        <w:tc>
          <w:tcPr>
            <w:tcW w:w="1383" w:type="pct"/>
          </w:tcPr>
          <w:p w14:paraId="4EFE3D29" w14:textId="77777777" w:rsidR="00C36587" w:rsidRPr="003C34BE" w:rsidRDefault="00C36587" w:rsidP="00EB64F8">
            <w:pPr>
              <w:pStyle w:val="rvps14"/>
              <w:ind w:left="142" w:right="129"/>
              <w:jc w:val="both"/>
              <w:rPr>
                <w:color w:val="000000" w:themeColor="text1"/>
                <w:lang w:val="uk-UA"/>
              </w:rPr>
            </w:pPr>
            <w:r w:rsidRPr="003C34BE">
              <w:rPr>
                <w:color w:val="000000" w:themeColor="text1"/>
                <w:lang w:val="uk-UA"/>
              </w:rPr>
              <w:t>7. Інші адміністративні процедури (уточнити)</w:t>
            </w:r>
          </w:p>
        </w:tc>
        <w:tc>
          <w:tcPr>
            <w:tcW w:w="798" w:type="pct"/>
            <w:vAlign w:val="center"/>
          </w:tcPr>
          <w:p w14:paraId="0A7D2A49"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7ECBE491"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651" w:type="pct"/>
            <w:vAlign w:val="center"/>
          </w:tcPr>
          <w:p w14:paraId="6F0C9BC3"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3" w:type="pct"/>
            <w:vAlign w:val="center"/>
          </w:tcPr>
          <w:p w14:paraId="51C0893E"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625DDDAC"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r>
      <w:tr w:rsidR="003C34BE" w:rsidRPr="003C34BE" w14:paraId="13BA02FE" w14:textId="77777777" w:rsidTr="00EB64F8">
        <w:trPr>
          <w:jc w:val="center"/>
        </w:trPr>
        <w:tc>
          <w:tcPr>
            <w:tcW w:w="1383" w:type="pct"/>
            <w:vAlign w:val="center"/>
          </w:tcPr>
          <w:p w14:paraId="2154E8F4" w14:textId="77777777" w:rsidR="00C36587" w:rsidRPr="003C34BE" w:rsidRDefault="00C36587" w:rsidP="00EB64F8">
            <w:pPr>
              <w:spacing w:before="100" w:beforeAutospacing="1" w:after="100" w:afterAutospacing="1"/>
              <w:ind w:left="142"/>
              <w:jc w:val="both"/>
              <w:rPr>
                <w:color w:val="000000" w:themeColor="text1"/>
              </w:rPr>
            </w:pPr>
            <w:r w:rsidRPr="003C34BE">
              <w:rPr>
                <w:color w:val="000000" w:themeColor="text1"/>
              </w:rPr>
              <w:t>Разом за рік</w:t>
            </w:r>
          </w:p>
        </w:tc>
        <w:tc>
          <w:tcPr>
            <w:tcW w:w="798" w:type="pct"/>
            <w:vAlign w:val="center"/>
          </w:tcPr>
          <w:p w14:paraId="517992C9"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40010110"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651" w:type="pct"/>
            <w:vAlign w:val="center"/>
          </w:tcPr>
          <w:p w14:paraId="019286B4"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6D464A3B"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3C9AA508" w14:textId="77777777" w:rsidR="00C36587" w:rsidRPr="003C34BE" w:rsidRDefault="00C36587" w:rsidP="00EB64F8">
            <w:pPr>
              <w:ind w:left="142"/>
              <w:jc w:val="center"/>
              <w:rPr>
                <w:color w:val="000000" w:themeColor="text1"/>
                <w:sz w:val="20"/>
              </w:rPr>
            </w:pPr>
            <w:r w:rsidRPr="003C34BE">
              <w:rPr>
                <w:color w:val="000000" w:themeColor="text1"/>
                <w:sz w:val="20"/>
              </w:rPr>
              <w:t>Х</w:t>
            </w:r>
          </w:p>
        </w:tc>
      </w:tr>
      <w:tr w:rsidR="003C34BE" w:rsidRPr="003C34BE" w14:paraId="5A4937C4" w14:textId="77777777" w:rsidTr="00EB64F8">
        <w:trPr>
          <w:jc w:val="center"/>
        </w:trPr>
        <w:tc>
          <w:tcPr>
            <w:tcW w:w="1383" w:type="pct"/>
            <w:vAlign w:val="center"/>
          </w:tcPr>
          <w:p w14:paraId="62119101" w14:textId="77777777" w:rsidR="00C36587" w:rsidRPr="003C34BE" w:rsidRDefault="00C36587" w:rsidP="00EB64F8">
            <w:pPr>
              <w:spacing w:before="100" w:beforeAutospacing="1" w:after="100" w:afterAutospacing="1"/>
              <w:ind w:left="142"/>
              <w:jc w:val="both"/>
              <w:rPr>
                <w:color w:val="000000" w:themeColor="text1"/>
              </w:rPr>
            </w:pPr>
            <w:r w:rsidRPr="003C34BE">
              <w:rPr>
                <w:color w:val="000000" w:themeColor="text1"/>
              </w:rPr>
              <w:t>Сумарно за п’ять років</w:t>
            </w:r>
          </w:p>
        </w:tc>
        <w:tc>
          <w:tcPr>
            <w:tcW w:w="798" w:type="pct"/>
            <w:vAlign w:val="center"/>
          </w:tcPr>
          <w:p w14:paraId="56F4BF2F"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06575687"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651" w:type="pct"/>
            <w:vAlign w:val="center"/>
          </w:tcPr>
          <w:p w14:paraId="5F9F3476" w14:textId="77777777" w:rsidR="00C36587" w:rsidRPr="003C34BE" w:rsidRDefault="00C36587" w:rsidP="00EB64F8">
            <w:pPr>
              <w:ind w:left="142"/>
              <w:jc w:val="center"/>
              <w:rPr>
                <w:color w:val="000000" w:themeColor="text1"/>
                <w:sz w:val="20"/>
              </w:rPr>
            </w:pPr>
            <w:r w:rsidRPr="003C34BE">
              <w:rPr>
                <w:color w:val="000000" w:themeColor="text1"/>
                <w:sz w:val="20"/>
              </w:rPr>
              <w:t>Х</w:t>
            </w:r>
          </w:p>
        </w:tc>
        <w:tc>
          <w:tcPr>
            <w:tcW w:w="723" w:type="pct"/>
            <w:vAlign w:val="center"/>
          </w:tcPr>
          <w:p w14:paraId="79AC6E47" w14:textId="77777777" w:rsidR="00C36587" w:rsidRPr="003C34BE" w:rsidRDefault="00C36587" w:rsidP="00EB64F8">
            <w:pPr>
              <w:spacing w:before="100" w:beforeAutospacing="1" w:after="100" w:afterAutospacing="1"/>
              <w:ind w:left="142"/>
              <w:jc w:val="center"/>
              <w:rPr>
                <w:color w:val="000000" w:themeColor="text1"/>
                <w:sz w:val="20"/>
              </w:rPr>
            </w:pPr>
            <w:r w:rsidRPr="003C34BE">
              <w:rPr>
                <w:color w:val="000000" w:themeColor="text1"/>
                <w:sz w:val="20"/>
              </w:rPr>
              <w:t>Х</w:t>
            </w:r>
          </w:p>
        </w:tc>
        <w:tc>
          <w:tcPr>
            <w:tcW w:w="722" w:type="pct"/>
            <w:vAlign w:val="center"/>
          </w:tcPr>
          <w:p w14:paraId="670F8AB5" w14:textId="77777777" w:rsidR="00C36587" w:rsidRPr="003C34BE" w:rsidRDefault="00C36587" w:rsidP="00EB64F8">
            <w:pPr>
              <w:ind w:left="142"/>
              <w:jc w:val="center"/>
              <w:rPr>
                <w:color w:val="000000" w:themeColor="text1"/>
                <w:sz w:val="20"/>
              </w:rPr>
            </w:pPr>
            <w:r w:rsidRPr="003C34BE">
              <w:rPr>
                <w:color w:val="000000" w:themeColor="text1"/>
                <w:sz w:val="20"/>
              </w:rPr>
              <w:t>Х</w:t>
            </w:r>
          </w:p>
        </w:tc>
      </w:tr>
    </w:tbl>
    <w:p w14:paraId="45ED3744" w14:textId="77777777" w:rsidR="00C36587" w:rsidRPr="003C34BE" w:rsidRDefault="00C36587" w:rsidP="00C36587">
      <w:pPr>
        <w:jc w:val="both"/>
        <w:rPr>
          <w:rStyle w:val="rvts82"/>
          <w:rFonts w:eastAsia="SimSun"/>
          <w:i/>
          <w:color w:val="000000" w:themeColor="text1"/>
        </w:rPr>
      </w:pPr>
      <w:r w:rsidRPr="003C34BE">
        <w:rPr>
          <w:rStyle w:val="rvts82"/>
          <w:rFonts w:eastAsia="SimSun"/>
          <w:i/>
          <w:color w:val="000000" w:themeColor="text1"/>
        </w:rPr>
        <w:t>* Вартість витрат, пов’язаних із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14:paraId="386DF61C" w14:textId="77777777" w:rsidR="00C36587" w:rsidRPr="003C34BE" w:rsidRDefault="00C36587" w:rsidP="00C36587">
      <w:pPr>
        <w:pStyle w:val="NormalWeb"/>
        <w:spacing w:before="0" w:beforeAutospacing="0" w:after="0" w:afterAutospacing="0"/>
        <w:ind w:firstLine="567"/>
        <w:jc w:val="both"/>
        <w:rPr>
          <w:color w:val="000000" w:themeColor="text1"/>
          <w:sz w:val="28"/>
          <w:szCs w:val="28"/>
          <w:highlight w:val="white"/>
        </w:rPr>
      </w:pPr>
    </w:p>
    <w:p w14:paraId="6D8751CE" w14:textId="77777777" w:rsidR="00C36587" w:rsidRPr="003C34BE" w:rsidRDefault="00C36587" w:rsidP="00C36587">
      <w:pPr>
        <w:pStyle w:val="NormalWeb"/>
        <w:spacing w:before="0" w:beforeAutospacing="0" w:after="0" w:afterAutospacing="0"/>
        <w:ind w:firstLine="567"/>
        <w:jc w:val="both"/>
        <w:rPr>
          <w:color w:val="000000" w:themeColor="text1"/>
          <w:sz w:val="28"/>
          <w:szCs w:val="28"/>
          <w:highlight w:val="white"/>
        </w:rPr>
      </w:pPr>
      <w:r w:rsidRPr="003C34BE">
        <w:rPr>
          <w:color w:val="000000" w:themeColor="text1"/>
          <w:sz w:val="28"/>
          <w:szCs w:val="28"/>
          <w:highlight w:val="white"/>
        </w:rPr>
        <w:lastRenderedPageBreak/>
        <w:t xml:space="preserve">5. Розрахунок сумарних витрат суб'єктів малого підприємництва, що виникають на виконання вимог регулювання на основі запропонованих змін </w:t>
      </w:r>
    </w:p>
    <w:tbl>
      <w:tblPr>
        <w:tblW w:w="4612"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8"/>
        <w:gridCol w:w="3844"/>
        <w:gridCol w:w="1927"/>
        <w:gridCol w:w="2116"/>
      </w:tblGrid>
      <w:tr w:rsidR="003C34BE" w:rsidRPr="003C34BE" w14:paraId="1F299D19" w14:textId="77777777" w:rsidTr="00EB64F8">
        <w:trPr>
          <w:tblCellSpacing w:w="22" w:type="dxa"/>
        </w:trPr>
        <w:tc>
          <w:tcPr>
            <w:tcW w:w="519" w:type="pct"/>
            <w:tcBorders>
              <w:top w:val="outset" w:sz="6" w:space="0" w:color="auto"/>
              <w:left w:val="outset" w:sz="6" w:space="0" w:color="auto"/>
              <w:bottom w:val="outset" w:sz="6" w:space="0" w:color="auto"/>
              <w:right w:val="outset" w:sz="6" w:space="0" w:color="auto"/>
            </w:tcBorders>
            <w:hideMark/>
          </w:tcPr>
          <w:p w14:paraId="7B5A5088" w14:textId="77777777" w:rsidR="00C36587" w:rsidRPr="003C34BE" w:rsidRDefault="00C36587" w:rsidP="00EB64F8">
            <w:pPr>
              <w:jc w:val="center"/>
              <w:rPr>
                <w:color w:val="000000" w:themeColor="text1"/>
                <w:sz w:val="27"/>
                <w:szCs w:val="27"/>
              </w:rPr>
            </w:pPr>
            <w:r w:rsidRPr="003C34BE">
              <w:rPr>
                <w:color w:val="000000" w:themeColor="text1"/>
                <w:sz w:val="27"/>
                <w:szCs w:val="27"/>
              </w:rPr>
              <w:t>№ з/п</w:t>
            </w:r>
          </w:p>
        </w:tc>
        <w:tc>
          <w:tcPr>
            <w:tcW w:w="2141" w:type="pct"/>
            <w:tcBorders>
              <w:top w:val="outset" w:sz="6" w:space="0" w:color="auto"/>
              <w:left w:val="outset" w:sz="6" w:space="0" w:color="auto"/>
              <w:bottom w:val="outset" w:sz="6" w:space="0" w:color="auto"/>
              <w:right w:val="outset" w:sz="6" w:space="0" w:color="auto"/>
            </w:tcBorders>
            <w:hideMark/>
          </w:tcPr>
          <w:p w14:paraId="52D0659F" w14:textId="77777777" w:rsidR="00C36587" w:rsidRPr="003C34BE" w:rsidRDefault="00C36587" w:rsidP="00EB64F8">
            <w:pPr>
              <w:jc w:val="center"/>
              <w:rPr>
                <w:color w:val="000000" w:themeColor="text1"/>
                <w:sz w:val="27"/>
                <w:szCs w:val="27"/>
              </w:rPr>
            </w:pPr>
            <w:r w:rsidRPr="003C34BE">
              <w:rPr>
                <w:color w:val="000000" w:themeColor="text1"/>
                <w:sz w:val="27"/>
                <w:szCs w:val="27"/>
              </w:rPr>
              <w:t>Показник</w:t>
            </w:r>
          </w:p>
        </w:tc>
        <w:tc>
          <w:tcPr>
            <w:tcW w:w="1061" w:type="pct"/>
            <w:tcBorders>
              <w:top w:val="outset" w:sz="6" w:space="0" w:color="auto"/>
              <w:left w:val="outset" w:sz="6" w:space="0" w:color="auto"/>
              <w:bottom w:val="outset" w:sz="6" w:space="0" w:color="auto"/>
              <w:right w:val="outset" w:sz="6" w:space="0" w:color="auto"/>
            </w:tcBorders>
            <w:hideMark/>
          </w:tcPr>
          <w:p w14:paraId="1FD7541D" w14:textId="77777777" w:rsidR="00C36587" w:rsidRPr="003C34BE" w:rsidRDefault="00C36587" w:rsidP="00EB64F8">
            <w:pPr>
              <w:jc w:val="center"/>
              <w:rPr>
                <w:color w:val="000000" w:themeColor="text1"/>
                <w:sz w:val="27"/>
                <w:szCs w:val="27"/>
              </w:rPr>
            </w:pPr>
            <w:r w:rsidRPr="003C34BE">
              <w:rPr>
                <w:color w:val="000000" w:themeColor="text1"/>
                <w:sz w:val="27"/>
                <w:szCs w:val="27"/>
              </w:rPr>
              <w:t>Перший рік регулювання (стартовий)</w:t>
            </w:r>
          </w:p>
        </w:tc>
        <w:tc>
          <w:tcPr>
            <w:tcW w:w="1155" w:type="pct"/>
            <w:tcBorders>
              <w:top w:val="outset" w:sz="6" w:space="0" w:color="auto"/>
              <w:left w:val="outset" w:sz="6" w:space="0" w:color="auto"/>
              <w:bottom w:val="outset" w:sz="6" w:space="0" w:color="auto"/>
              <w:right w:val="outset" w:sz="6" w:space="0" w:color="auto"/>
            </w:tcBorders>
            <w:hideMark/>
          </w:tcPr>
          <w:p w14:paraId="22C29DBA" w14:textId="77777777" w:rsidR="00C36587" w:rsidRPr="003C34BE" w:rsidRDefault="00C36587" w:rsidP="00EB64F8">
            <w:pPr>
              <w:jc w:val="center"/>
              <w:rPr>
                <w:color w:val="000000" w:themeColor="text1"/>
                <w:sz w:val="27"/>
                <w:szCs w:val="27"/>
              </w:rPr>
            </w:pPr>
            <w:r w:rsidRPr="003C34BE">
              <w:rPr>
                <w:color w:val="000000" w:themeColor="text1"/>
                <w:sz w:val="27"/>
                <w:szCs w:val="27"/>
              </w:rPr>
              <w:t>За п’ять років</w:t>
            </w:r>
          </w:p>
        </w:tc>
      </w:tr>
      <w:tr w:rsidR="003C34BE" w:rsidRPr="003C34BE" w14:paraId="5739E4CE" w14:textId="77777777" w:rsidTr="00EB64F8">
        <w:trPr>
          <w:tblCellSpacing w:w="22" w:type="dxa"/>
        </w:trPr>
        <w:tc>
          <w:tcPr>
            <w:tcW w:w="519" w:type="pct"/>
            <w:tcBorders>
              <w:top w:val="outset" w:sz="6" w:space="0" w:color="auto"/>
              <w:left w:val="outset" w:sz="6" w:space="0" w:color="auto"/>
              <w:bottom w:val="outset" w:sz="6" w:space="0" w:color="auto"/>
              <w:right w:val="outset" w:sz="6" w:space="0" w:color="auto"/>
            </w:tcBorders>
          </w:tcPr>
          <w:p w14:paraId="1A7C8839" w14:textId="77777777" w:rsidR="00C36587" w:rsidRPr="003C34BE" w:rsidRDefault="00C36587" w:rsidP="00EB64F8">
            <w:pPr>
              <w:ind w:firstLine="284"/>
              <w:rPr>
                <w:color w:val="000000" w:themeColor="text1"/>
              </w:rPr>
            </w:pPr>
            <w:r w:rsidRPr="003C34BE">
              <w:rPr>
                <w:color w:val="000000" w:themeColor="text1"/>
              </w:rPr>
              <w:t>1.</w:t>
            </w:r>
          </w:p>
        </w:tc>
        <w:tc>
          <w:tcPr>
            <w:tcW w:w="2141" w:type="pct"/>
            <w:tcBorders>
              <w:top w:val="outset" w:sz="6" w:space="0" w:color="auto"/>
              <w:left w:val="outset" w:sz="6" w:space="0" w:color="auto"/>
              <w:bottom w:val="outset" w:sz="6" w:space="0" w:color="auto"/>
              <w:right w:val="outset" w:sz="6" w:space="0" w:color="auto"/>
            </w:tcBorders>
          </w:tcPr>
          <w:p w14:paraId="3682B8C4" w14:textId="77777777" w:rsidR="00C36587" w:rsidRPr="003C34BE" w:rsidRDefault="00C36587" w:rsidP="00EB64F8">
            <w:pPr>
              <w:ind w:firstLine="284"/>
              <w:rPr>
                <w:color w:val="000000" w:themeColor="text1"/>
              </w:rPr>
            </w:pPr>
            <w:r w:rsidRPr="003C34BE">
              <w:rPr>
                <w:color w:val="000000" w:themeColor="text1"/>
              </w:rPr>
              <w:t>Оцінка «прямих» витрат суб’єктів малого підприємництва на виконання регулювання</w:t>
            </w:r>
          </w:p>
        </w:tc>
        <w:tc>
          <w:tcPr>
            <w:tcW w:w="1061" w:type="pct"/>
            <w:tcBorders>
              <w:top w:val="outset" w:sz="6" w:space="0" w:color="auto"/>
              <w:left w:val="outset" w:sz="6" w:space="0" w:color="auto"/>
              <w:bottom w:val="outset" w:sz="6" w:space="0" w:color="auto"/>
              <w:right w:val="outset" w:sz="6" w:space="0" w:color="auto"/>
            </w:tcBorders>
          </w:tcPr>
          <w:p w14:paraId="4FF70AAC" w14:textId="77777777" w:rsidR="00C36587" w:rsidRPr="003C34BE" w:rsidRDefault="00C36587" w:rsidP="00EB64F8">
            <w:pPr>
              <w:jc w:val="center"/>
              <w:rPr>
                <w:color w:val="000000" w:themeColor="text1"/>
              </w:rPr>
            </w:pPr>
            <w:r w:rsidRPr="003C34BE">
              <w:rPr>
                <w:color w:val="000000" w:themeColor="text1"/>
              </w:rPr>
              <w:t>-</w:t>
            </w:r>
          </w:p>
        </w:tc>
        <w:tc>
          <w:tcPr>
            <w:tcW w:w="1155" w:type="pct"/>
            <w:tcBorders>
              <w:top w:val="outset" w:sz="6" w:space="0" w:color="auto"/>
              <w:left w:val="outset" w:sz="6" w:space="0" w:color="auto"/>
              <w:bottom w:val="outset" w:sz="6" w:space="0" w:color="auto"/>
              <w:right w:val="outset" w:sz="6" w:space="0" w:color="auto"/>
            </w:tcBorders>
          </w:tcPr>
          <w:p w14:paraId="53614FA9" w14:textId="77777777" w:rsidR="00C36587" w:rsidRPr="003C34BE" w:rsidRDefault="00C36587" w:rsidP="00EB64F8">
            <w:pPr>
              <w:jc w:val="center"/>
              <w:rPr>
                <w:color w:val="000000" w:themeColor="text1"/>
              </w:rPr>
            </w:pPr>
            <w:r w:rsidRPr="003C34BE">
              <w:rPr>
                <w:color w:val="000000" w:themeColor="text1"/>
              </w:rPr>
              <w:t>-</w:t>
            </w:r>
          </w:p>
        </w:tc>
      </w:tr>
      <w:tr w:rsidR="003C34BE" w:rsidRPr="003C34BE" w14:paraId="59C8779A" w14:textId="77777777" w:rsidTr="00EB64F8">
        <w:trPr>
          <w:tblCellSpacing w:w="22" w:type="dxa"/>
        </w:trPr>
        <w:tc>
          <w:tcPr>
            <w:tcW w:w="519" w:type="pct"/>
            <w:tcBorders>
              <w:top w:val="outset" w:sz="6" w:space="0" w:color="auto"/>
              <w:left w:val="outset" w:sz="6" w:space="0" w:color="auto"/>
              <w:bottom w:val="outset" w:sz="6" w:space="0" w:color="auto"/>
              <w:right w:val="outset" w:sz="6" w:space="0" w:color="auto"/>
            </w:tcBorders>
          </w:tcPr>
          <w:p w14:paraId="630B8794" w14:textId="77777777" w:rsidR="00C36587" w:rsidRPr="003C34BE" w:rsidRDefault="00C36587" w:rsidP="00EB64F8">
            <w:pPr>
              <w:ind w:firstLine="284"/>
              <w:rPr>
                <w:color w:val="000000" w:themeColor="text1"/>
              </w:rPr>
            </w:pPr>
            <w:r w:rsidRPr="003C34BE">
              <w:rPr>
                <w:color w:val="000000" w:themeColor="text1"/>
              </w:rPr>
              <w:t>2.</w:t>
            </w:r>
          </w:p>
        </w:tc>
        <w:tc>
          <w:tcPr>
            <w:tcW w:w="2141" w:type="pct"/>
            <w:tcBorders>
              <w:top w:val="outset" w:sz="6" w:space="0" w:color="auto"/>
              <w:left w:val="outset" w:sz="6" w:space="0" w:color="auto"/>
              <w:bottom w:val="outset" w:sz="6" w:space="0" w:color="auto"/>
              <w:right w:val="outset" w:sz="6" w:space="0" w:color="auto"/>
            </w:tcBorders>
          </w:tcPr>
          <w:p w14:paraId="4C5D2350" w14:textId="77777777" w:rsidR="00C36587" w:rsidRPr="003C34BE" w:rsidRDefault="00C36587" w:rsidP="00EB64F8">
            <w:pPr>
              <w:ind w:firstLine="284"/>
              <w:rPr>
                <w:color w:val="000000" w:themeColor="text1"/>
              </w:rPr>
            </w:pPr>
            <w:r w:rsidRPr="003C34BE">
              <w:rPr>
                <w:color w:val="000000" w:themeColor="text1"/>
              </w:rPr>
              <w:t>Оцінка вартості адміністративних процедур для суб’єктів малого підприємництва щодо виконання регулювання та звітування</w:t>
            </w:r>
          </w:p>
        </w:tc>
        <w:tc>
          <w:tcPr>
            <w:tcW w:w="1061" w:type="pct"/>
            <w:tcBorders>
              <w:top w:val="outset" w:sz="6" w:space="0" w:color="auto"/>
              <w:left w:val="outset" w:sz="6" w:space="0" w:color="auto"/>
              <w:bottom w:val="outset" w:sz="6" w:space="0" w:color="auto"/>
              <w:right w:val="outset" w:sz="6" w:space="0" w:color="auto"/>
            </w:tcBorders>
          </w:tcPr>
          <w:p w14:paraId="2C209924" w14:textId="77777777" w:rsidR="00C36587" w:rsidRPr="003C34BE" w:rsidRDefault="00C36587" w:rsidP="00EB64F8">
            <w:pPr>
              <w:pStyle w:val="NormalWeb"/>
              <w:jc w:val="center"/>
              <w:rPr>
                <w:color w:val="000000" w:themeColor="text1"/>
              </w:rPr>
            </w:pPr>
            <w:r w:rsidRPr="003C34BE">
              <w:rPr>
                <w:color w:val="000000" w:themeColor="text1"/>
              </w:rPr>
              <w:t>157 990 грн</w:t>
            </w:r>
          </w:p>
          <w:p w14:paraId="799FD530" w14:textId="77777777" w:rsidR="00C36587" w:rsidRPr="003C34BE" w:rsidRDefault="00C36587" w:rsidP="00EB64F8">
            <w:pPr>
              <w:jc w:val="center"/>
              <w:rPr>
                <w:color w:val="000000" w:themeColor="text1"/>
                <w:sz w:val="27"/>
                <w:szCs w:val="27"/>
                <w:highlight w:val="cyan"/>
              </w:rPr>
            </w:pPr>
          </w:p>
        </w:tc>
        <w:tc>
          <w:tcPr>
            <w:tcW w:w="1155" w:type="pct"/>
            <w:tcBorders>
              <w:top w:val="outset" w:sz="6" w:space="0" w:color="auto"/>
              <w:left w:val="outset" w:sz="6" w:space="0" w:color="auto"/>
              <w:bottom w:val="outset" w:sz="6" w:space="0" w:color="auto"/>
              <w:right w:val="outset" w:sz="6" w:space="0" w:color="auto"/>
            </w:tcBorders>
          </w:tcPr>
          <w:p w14:paraId="03C28DD9" w14:textId="77777777" w:rsidR="00C36587" w:rsidRPr="003C34BE" w:rsidRDefault="00C36587" w:rsidP="00EB64F8">
            <w:pPr>
              <w:jc w:val="center"/>
              <w:rPr>
                <w:color w:val="000000" w:themeColor="text1"/>
                <w:sz w:val="27"/>
                <w:szCs w:val="27"/>
                <w:highlight w:val="cyan"/>
              </w:rPr>
            </w:pPr>
            <w:r w:rsidRPr="003C34BE">
              <w:rPr>
                <w:color w:val="000000" w:themeColor="text1"/>
              </w:rPr>
              <w:t>789 950 грн</w:t>
            </w:r>
          </w:p>
        </w:tc>
      </w:tr>
      <w:tr w:rsidR="003C34BE" w:rsidRPr="003C34BE" w14:paraId="049CA637" w14:textId="77777777" w:rsidTr="00EB64F8">
        <w:trPr>
          <w:tblCellSpacing w:w="22" w:type="dxa"/>
        </w:trPr>
        <w:tc>
          <w:tcPr>
            <w:tcW w:w="519" w:type="pct"/>
            <w:tcBorders>
              <w:top w:val="outset" w:sz="6" w:space="0" w:color="auto"/>
              <w:left w:val="outset" w:sz="6" w:space="0" w:color="auto"/>
              <w:bottom w:val="outset" w:sz="6" w:space="0" w:color="auto"/>
              <w:right w:val="outset" w:sz="6" w:space="0" w:color="auto"/>
            </w:tcBorders>
          </w:tcPr>
          <w:p w14:paraId="7AA12A81" w14:textId="77777777" w:rsidR="00C36587" w:rsidRPr="003C34BE" w:rsidRDefault="00C36587" w:rsidP="00EB64F8">
            <w:pPr>
              <w:ind w:firstLine="284"/>
              <w:rPr>
                <w:color w:val="000000" w:themeColor="text1"/>
              </w:rPr>
            </w:pPr>
            <w:r w:rsidRPr="003C34BE">
              <w:rPr>
                <w:color w:val="000000" w:themeColor="text1"/>
              </w:rPr>
              <w:t>3.</w:t>
            </w:r>
          </w:p>
        </w:tc>
        <w:tc>
          <w:tcPr>
            <w:tcW w:w="2141" w:type="pct"/>
            <w:tcBorders>
              <w:top w:val="outset" w:sz="6" w:space="0" w:color="auto"/>
              <w:left w:val="outset" w:sz="6" w:space="0" w:color="auto"/>
              <w:bottom w:val="outset" w:sz="6" w:space="0" w:color="auto"/>
              <w:right w:val="outset" w:sz="6" w:space="0" w:color="auto"/>
            </w:tcBorders>
          </w:tcPr>
          <w:p w14:paraId="13E895B8" w14:textId="77777777" w:rsidR="00C36587" w:rsidRPr="003C34BE" w:rsidRDefault="00C36587" w:rsidP="00EB64F8">
            <w:pPr>
              <w:ind w:firstLine="284"/>
              <w:rPr>
                <w:color w:val="000000" w:themeColor="text1"/>
              </w:rPr>
            </w:pPr>
            <w:r w:rsidRPr="003C34BE">
              <w:rPr>
                <w:color w:val="000000" w:themeColor="text1"/>
              </w:rPr>
              <w:t>Сумарні витрати малого підприємництва на виконання запланованого  регулювання</w:t>
            </w:r>
          </w:p>
        </w:tc>
        <w:tc>
          <w:tcPr>
            <w:tcW w:w="1061" w:type="pct"/>
            <w:tcBorders>
              <w:top w:val="outset" w:sz="6" w:space="0" w:color="auto"/>
              <w:left w:val="outset" w:sz="6" w:space="0" w:color="auto"/>
              <w:bottom w:val="outset" w:sz="6" w:space="0" w:color="auto"/>
              <w:right w:val="outset" w:sz="6" w:space="0" w:color="auto"/>
            </w:tcBorders>
          </w:tcPr>
          <w:p w14:paraId="5CC47B40" w14:textId="77777777" w:rsidR="00C36587" w:rsidRPr="003C34BE" w:rsidRDefault="00C36587" w:rsidP="00EB64F8">
            <w:pPr>
              <w:pStyle w:val="NormalWeb"/>
              <w:jc w:val="center"/>
              <w:rPr>
                <w:color w:val="000000" w:themeColor="text1"/>
              </w:rPr>
            </w:pPr>
            <w:r w:rsidRPr="003C34BE">
              <w:rPr>
                <w:color w:val="000000" w:themeColor="text1"/>
              </w:rPr>
              <w:t>157 990 грн</w:t>
            </w:r>
          </w:p>
          <w:p w14:paraId="78B9240F" w14:textId="77777777" w:rsidR="00C36587" w:rsidRPr="003C34BE" w:rsidRDefault="00C36587" w:rsidP="00EB64F8">
            <w:pPr>
              <w:jc w:val="center"/>
              <w:rPr>
                <w:color w:val="000000" w:themeColor="text1"/>
                <w:sz w:val="27"/>
                <w:szCs w:val="27"/>
                <w:highlight w:val="red"/>
              </w:rPr>
            </w:pPr>
          </w:p>
        </w:tc>
        <w:tc>
          <w:tcPr>
            <w:tcW w:w="1155" w:type="pct"/>
            <w:tcBorders>
              <w:top w:val="outset" w:sz="6" w:space="0" w:color="auto"/>
              <w:left w:val="outset" w:sz="6" w:space="0" w:color="auto"/>
              <w:bottom w:val="outset" w:sz="6" w:space="0" w:color="auto"/>
              <w:right w:val="outset" w:sz="6" w:space="0" w:color="auto"/>
            </w:tcBorders>
          </w:tcPr>
          <w:p w14:paraId="71A93D2C" w14:textId="77777777" w:rsidR="00C36587" w:rsidRPr="003C34BE" w:rsidRDefault="00C36587" w:rsidP="00EB64F8">
            <w:pPr>
              <w:jc w:val="center"/>
              <w:rPr>
                <w:color w:val="000000" w:themeColor="text1"/>
                <w:sz w:val="27"/>
                <w:szCs w:val="27"/>
                <w:highlight w:val="red"/>
              </w:rPr>
            </w:pPr>
            <w:r w:rsidRPr="003C34BE">
              <w:rPr>
                <w:color w:val="000000" w:themeColor="text1"/>
              </w:rPr>
              <w:t>789 950 грн</w:t>
            </w:r>
          </w:p>
        </w:tc>
      </w:tr>
      <w:tr w:rsidR="003C34BE" w:rsidRPr="003C34BE" w14:paraId="75CCCF7D" w14:textId="77777777" w:rsidTr="00EB64F8">
        <w:trPr>
          <w:tblCellSpacing w:w="22" w:type="dxa"/>
        </w:trPr>
        <w:tc>
          <w:tcPr>
            <w:tcW w:w="519" w:type="pct"/>
            <w:tcBorders>
              <w:top w:val="outset" w:sz="6" w:space="0" w:color="auto"/>
              <w:left w:val="outset" w:sz="6" w:space="0" w:color="auto"/>
              <w:bottom w:val="outset" w:sz="6" w:space="0" w:color="auto"/>
              <w:right w:val="outset" w:sz="6" w:space="0" w:color="auto"/>
            </w:tcBorders>
          </w:tcPr>
          <w:p w14:paraId="08A14EBF" w14:textId="77777777" w:rsidR="00C36587" w:rsidRPr="003C34BE" w:rsidRDefault="00C36587" w:rsidP="00EB64F8">
            <w:pPr>
              <w:ind w:firstLine="284"/>
              <w:rPr>
                <w:color w:val="000000" w:themeColor="text1"/>
              </w:rPr>
            </w:pPr>
            <w:r w:rsidRPr="003C34BE">
              <w:rPr>
                <w:color w:val="000000" w:themeColor="text1"/>
              </w:rPr>
              <w:t>4.</w:t>
            </w:r>
          </w:p>
        </w:tc>
        <w:tc>
          <w:tcPr>
            <w:tcW w:w="2141" w:type="pct"/>
            <w:tcBorders>
              <w:top w:val="outset" w:sz="6" w:space="0" w:color="auto"/>
              <w:left w:val="outset" w:sz="6" w:space="0" w:color="auto"/>
              <w:bottom w:val="outset" w:sz="6" w:space="0" w:color="auto"/>
              <w:right w:val="outset" w:sz="6" w:space="0" w:color="auto"/>
            </w:tcBorders>
          </w:tcPr>
          <w:p w14:paraId="2F56A2CB" w14:textId="77777777" w:rsidR="00C36587" w:rsidRPr="003C34BE" w:rsidRDefault="00C36587" w:rsidP="00EB64F8">
            <w:pPr>
              <w:ind w:firstLine="284"/>
              <w:rPr>
                <w:color w:val="000000" w:themeColor="text1"/>
              </w:rPr>
            </w:pPr>
            <w:r w:rsidRPr="003C34BE">
              <w:rPr>
                <w:color w:val="000000" w:themeColor="text1"/>
              </w:rPr>
              <w:t>Бюджетні витрати  на адміністрування регулювання суб’єктів малого підприємництва (поточні)</w:t>
            </w:r>
          </w:p>
        </w:tc>
        <w:tc>
          <w:tcPr>
            <w:tcW w:w="1061" w:type="pct"/>
            <w:tcBorders>
              <w:top w:val="outset" w:sz="6" w:space="0" w:color="auto"/>
              <w:left w:val="outset" w:sz="6" w:space="0" w:color="auto"/>
              <w:bottom w:val="outset" w:sz="6" w:space="0" w:color="auto"/>
              <w:right w:val="outset" w:sz="6" w:space="0" w:color="auto"/>
            </w:tcBorders>
          </w:tcPr>
          <w:p w14:paraId="29B0226F" w14:textId="77777777" w:rsidR="00C36587" w:rsidRPr="003C34BE" w:rsidRDefault="00C36587" w:rsidP="00EB64F8">
            <w:pPr>
              <w:jc w:val="center"/>
              <w:rPr>
                <w:color w:val="000000" w:themeColor="text1"/>
                <w:sz w:val="27"/>
                <w:szCs w:val="27"/>
              </w:rPr>
            </w:pPr>
            <w:r w:rsidRPr="003C34BE">
              <w:rPr>
                <w:color w:val="000000" w:themeColor="text1"/>
                <w:sz w:val="27"/>
                <w:szCs w:val="27"/>
              </w:rPr>
              <w:t>-</w:t>
            </w:r>
          </w:p>
        </w:tc>
        <w:tc>
          <w:tcPr>
            <w:tcW w:w="1155" w:type="pct"/>
            <w:tcBorders>
              <w:top w:val="outset" w:sz="6" w:space="0" w:color="auto"/>
              <w:left w:val="outset" w:sz="6" w:space="0" w:color="auto"/>
              <w:bottom w:val="outset" w:sz="6" w:space="0" w:color="auto"/>
              <w:right w:val="outset" w:sz="6" w:space="0" w:color="auto"/>
            </w:tcBorders>
          </w:tcPr>
          <w:p w14:paraId="6525CA3F" w14:textId="77777777" w:rsidR="00C36587" w:rsidRPr="003C34BE" w:rsidRDefault="00C36587" w:rsidP="00EB64F8">
            <w:pPr>
              <w:jc w:val="center"/>
              <w:rPr>
                <w:color w:val="000000" w:themeColor="text1"/>
                <w:sz w:val="27"/>
                <w:szCs w:val="27"/>
              </w:rPr>
            </w:pPr>
            <w:r w:rsidRPr="003C34BE">
              <w:rPr>
                <w:color w:val="000000" w:themeColor="text1"/>
                <w:sz w:val="27"/>
                <w:szCs w:val="27"/>
              </w:rPr>
              <w:t>-</w:t>
            </w:r>
          </w:p>
        </w:tc>
      </w:tr>
      <w:tr w:rsidR="00C36587" w:rsidRPr="003C34BE" w14:paraId="1475B9CB" w14:textId="77777777" w:rsidTr="00EB64F8">
        <w:trPr>
          <w:tblCellSpacing w:w="22" w:type="dxa"/>
        </w:trPr>
        <w:tc>
          <w:tcPr>
            <w:tcW w:w="519" w:type="pct"/>
            <w:tcBorders>
              <w:top w:val="outset" w:sz="6" w:space="0" w:color="auto"/>
              <w:left w:val="outset" w:sz="6" w:space="0" w:color="auto"/>
              <w:bottom w:val="outset" w:sz="6" w:space="0" w:color="auto"/>
              <w:right w:val="outset" w:sz="6" w:space="0" w:color="auto"/>
            </w:tcBorders>
          </w:tcPr>
          <w:p w14:paraId="4D40F13C" w14:textId="77777777" w:rsidR="00C36587" w:rsidRPr="003C34BE" w:rsidRDefault="00C36587" w:rsidP="00EB64F8">
            <w:pPr>
              <w:ind w:firstLine="284"/>
              <w:rPr>
                <w:color w:val="000000" w:themeColor="text1"/>
              </w:rPr>
            </w:pPr>
            <w:r w:rsidRPr="003C34BE">
              <w:rPr>
                <w:color w:val="000000" w:themeColor="text1"/>
              </w:rPr>
              <w:t>5.</w:t>
            </w:r>
          </w:p>
        </w:tc>
        <w:tc>
          <w:tcPr>
            <w:tcW w:w="2141" w:type="pct"/>
            <w:tcBorders>
              <w:top w:val="outset" w:sz="6" w:space="0" w:color="auto"/>
              <w:left w:val="outset" w:sz="6" w:space="0" w:color="auto"/>
              <w:bottom w:val="outset" w:sz="6" w:space="0" w:color="auto"/>
              <w:right w:val="outset" w:sz="6" w:space="0" w:color="auto"/>
            </w:tcBorders>
          </w:tcPr>
          <w:p w14:paraId="4F736A2E" w14:textId="77777777" w:rsidR="00C36587" w:rsidRPr="003C34BE" w:rsidRDefault="00C36587" w:rsidP="00EB64F8">
            <w:pPr>
              <w:ind w:firstLine="284"/>
              <w:rPr>
                <w:color w:val="000000" w:themeColor="text1"/>
              </w:rPr>
            </w:pPr>
            <w:r w:rsidRPr="003C34BE">
              <w:rPr>
                <w:color w:val="000000" w:themeColor="text1"/>
              </w:rPr>
              <w:t>Сумарні витрати на виконання запланованого регулювання</w:t>
            </w:r>
          </w:p>
        </w:tc>
        <w:tc>
          <w:tcPr>
            <w:tcW w:w="1061" w:type="pct"/>
            <w:tcBorders>
              <w:top w:val="outset" w:sz="6" w:space="0" w:color="auto"/>
              <w:left w:val="outset" w:sz="6" w:space="0" w:color="auto"/>
              <w:bottom w:val="outset" w:sz="6" w:space="0" w:color="auto"/>
              <w:right w:val="outset" w:sz="6" w:space="0" w:color="auto"/>
            </w:tcBorders>
          </w:tcPr>
          <w:p w14:paraId="19BD4952" w14:textId="77777777" w:rsidR="00C36587" w:rsidRPr="003C34BE" w:rsidRDefault="00C36587" w:rsidP="00EB64F8">
            <w:pPr>
              <w:pStyle w:val="NormalWeb"/>
              <w:jc w:val="center"/>
              <w:rPr>
                <w:color w:val="000000" w:themeColor="text1"/>
              </w:rPr>
            </w:pPr>
            <w:r w:rsidRPr="003C34BE">
              <w:rPr>
                <w:color w:val="000000" w:themeColor="text1"/>
              </w:rPr>
              <w:t>157 990 грн</w:t>
            </w:r>
          </w:p>
        </w:tc>
        <w:tc>
          <w:tcPr>
            <w:tcW w:w="1155" w:type="pct"/>
            <w:tcBorders>
              <w:top w:val="outset" w:sz="6" w:space="0" w:color="auto"/>
              <w:left w:val="outset" w:sz="6" w:space="0" w:color="auto"/>
              <w:bottom w:val="outset" w:sz="6" w:space="0" w:color="auto"/>
              <w:right w:val="outset" w:sz="6" w:space="0" w:color="auto"/>
            </w:tcBorders>
          </w:tcPr>
          <w:p w14:paraId="0DB283C4" w14:textId="77777777" w:rsidR="00C36587" w:rsidRPr="003C34BE" w:rsidRDefault="00C36587" w:rsidP="00EB64F8">
            <w:pPr>
              <w:jc w:val="center"/>
              <w:rPr>
                <w:color w:val="000000" w:themeColor="text1"/>
                <w:sz w:val="27"/>
                <w:szCs w:val="27"/>
                <w:highlight w:val="cyan"/>
              </w:rPr>
            </w:pPr>
            <w:r w:rsidRPr="003C34BE">
              <w:rPr>
                <w:color w:val="000000" w:themeColor="text1"/>
              </w:rPr>
              <w:t>789 950 грн</w:t>
            </w:r>
          </w:p>
        </w:tc>
      </w:tr>
    </w:tbl>
    <w:p w14:paraId="03654E15" w14:textId="77777777" w:rsidR="00C36587" w:rsidRPr="003C34BE" w:rsidRDefault="00C36587" w:rsidP="00C36587">
      <w:pPr>
        <w:rPr>
          <w:color w:val="000000" w:themeColor="text1"/>
        </w:rPr>
      </w:pPr>
    </w:p>
    <w:p w14:paraId="60712AFB" w14:textId="77777777" w:rsidR="00C36587" w:rsidRPr="003C34BE" w:rsidRDefault="00C36587" w:rsidP="00C36587">
      <w:pPr>
        <w:tabs>
          <w:tab w:val="num" w:pos="1134"/>
        </w:tabs>
        <w:ind w:firstLine="567"/>
        <w:jc w:val="both"/>
        <w:rPr>
          <w:color w:val="000000" w:themeColor="text1"/>
          <w:szCs w:val="28"/>
          <w:highlight w:val="white"/>
        </w:rPr>
      </w:pPr>
      <w:r w:rsidRPr="003C34BE">
        <w:rPr>
          <w:color w:val="000000" w:themeColor="text1"/>
          <w:szCs w:val="28"/>
          <w:highlight w:val="white"/>
        </w:rPr>
        <w:t>6. Розроблення коригуючих (пом’якшувальних) заходів для малого підприємництва щодо запропонованого регулювання.</w:t>
      </w:r>
    </w:p>
    <w:p w14:paraId="708AD797"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Запровадження цифровізації сприяє зменшенню навантаження на суб’єктів малого підприємництва під час виконання вимог регулювання. Результати проведеного аналізу сумарних витрат малого бізнесу за перший рік та за п’ятирічний період дії акта свідчать, що існуючі процедури, хоча й відповідають вимогам законів України «Про транспорт», «Про дорожній рух» та «Про технічні регламенти та оцінку відповідності», залишаються витратними.</w:t>
      </w:r>
    </w:p>
    <w:p w14:paraId="197DB817"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Водночас така практика узгоджується зі світовим досвідом щодо оплати процедур оцінки відповідності за рахунок замовника. У зв’язку з цим відсутня потреба у додаткових пом’якшувальних або коригувальних заходах, а застосування компенсаторних механізмів не передбачається.</w:t>
      </w:r>
    </w:p>
    <w:p w14:paraId="070C03FB" w14:textId="77777777" w:rsidR="00C36587" w:rsidRPr="003C34BE" w:rsidRDefault="00C36587" w:rsidP="00C36587">
      <w:pPr>
        <w:pStyle w:val="NormalWeb"/>
        <w:spacing w:before="0" w:beforeAutospacing="0" w:after="0" w:afterAutospacing="0"/>
        <w:ind w:firstLine="567"/>
        <w:jc w:val="both"/>
        <w:rPr>
          <w:color w:val="000000" w:themeColor="text1"/>
          <w:sz w:val="28"/>
          <w:szCs w:val="28"/>
        </w:rPr>
      </w:pPr>
      <w:r w:rsidRPr="003C34BE">
        <w:rPr>
          <w:color w:val="000000" w:themeColor="text1"/>
          <w:sz w:val="28"/>
          <w:szCs w:val="28"/>
        </w:rPr>
        <w:t xml:space="preserve">Для державних структур також не виникне будь-якого додаткового навантаження щодо малих підприємств. </w:t>
      </w:r>
    </w:p>
    <w:p w14:paraId="73015B71" w14:textId="77777777" w:rsidR="00C36587" w:rsidRPr="003C34BE" w:rsidRDefault="00C36587" w:rsidP="00C36587">
      <w:pPr>
        <w:pStyle w:val="NormalWeb"/>
        <w:spacing w:before="0" w:beforeAutospacing="0" w:after="0" w:afterAutospacing="0"/>
        <w:ind w:firstLine="567"/>
        <w:jc w:val="center"/>
        <w:rPr>
          <w:color w:val="000000" w:themeColor="text1"/>
          <w:sz w:val="28"/>
          <w:szCs w:val="28"/>
        </w:rPr>
      </w:pPr>
      <w:r w:rsidRPr="003C34BE">
        <w:rPr>
          <w:color w:val="000000" w:themeColor="text1"/>
          <w:sz w:val="28"/>
          <w:szCs w:val="28"/>
        </w:rPr>
        <w:t>___________________________________</w:t>
      </w:r>
    </w:p>
    <w:p w14:paraId="101BCBDA" w14:textId="77777777" w:rsidR="00C36587" w:rsidRPr="003C34BE" w:rsidRDefault="00C36587">
      <w:pPr>
        <w:spacing w:after="200" w:line="276" w:lineRule="auto"/>
        <w:rPr>
          <w:color w:val="000000" w:themeColor="text1"/>
          <w:szCs w:val="28"/>
        </w:rPr>
      </w:pPr>
      <w:r w:rsidRPr="003C34BE">
        <w:rPr>
          <w:color w:val="000000" w:themeColor="text1"/>
          <w:szCs w:val="28"/>
        </w:rPr>
        <w:br w:type="page"/>
      </w:r>
    </w:p>
    <w:p w14:paraId="33DF9D68" w14:textId="73A4B0B4" w:rsidR="00FF1BE2" w:rsidRPr="003C34BE" w:rsidRDefault="00843D9F" w:rsidP="00FF1BE2">
      <w:pPr>
        <w:ind w:firstLine="5670"/>
        <w:rPr>
          <w:color w:val="000000" w:themeColor="text1"/>
          <w:szCs w:val="28"/>
        </w:rPr>
      </w:pPr>
      <w:r w:rsidRPr="003C34BE">
        <w:rPr>
          <w:color w:val="000000" w:themeColor="text1"/>
          <w:szCs w:val="28"/>
        </w:rPr>
        <w:lastRenderedPageBreak/>
        <w:t xml:space="preserve">Додаток 2 </w:t>
      </w:r>
    </w:p>
    <w:p w14:paraId="5AA5ABFA" w14:textId="79724B76" w:rsidR="00843D9F" w:rsidRPr="003C34BE" w:rsidRDefault="00843D9F" w:rsidP="00FF1BE2">
      <w:pPr>
        <w:ind w:firstLine="5670"/>
        <w:rPr>
          <w:color w:val="000000" w:themeColor="text1"/>
          <w:szCs w:val="28"/>
        </w:rPr>
      </w:pPr>
      <w:r w:rsidRPr="003C34BE">
        <w:rPr>
          <w:color w:val="000000" w:themeColor="text1"/>
          <w:szCs w:val="28"/>
        </w:rPr>
        <w:t xml:space="preserve">до Методики </w:t>
      </w:r>
      <w:r w:rsidR="00FF1BE2" w:rsidRPr="003C34BE">
        <w:rPr>
          <w:color w:val="000000" w:themeColor="text1"/>
          <w:szCs w:val="28"/>
        </w:rPr>
        <w:t>проведення аналізу</w:t>
      </w:r>
    </w:p>
    <w:p w14:paraId="754B6E49" w14:textId="1D11C6C0" w:rsidR="00A600FC" w:rsidRPr="003C34BE" w:rsidRDefault="00843D9F" w:rsidP="00FF1BE2">
      <w:pPr>
        <w:ind w:firstLine="5670"/>
        <w:rPr>
          <w:color w:val="000000" w:themeColor="text1"/>
          <w:szCs w:val="28"/>
        </w:rPr>
      </w:pPr>
      <w:r w:rsidRPr="003C34BE">
        <w:rPr>
          <w:color w:val="000000" w:themeColor="text1"/>
          <w:szCs w:val="28"/>
        </w:rPr>
        <w:t>впливу регуляторного акта</w:t>
      </w:r>
    </w:p>
    <w:p w14:paraId="0BFEA28C" w14:textId="77777777" w:rsidR="007F1288" w:rsidRPr="003C34BE" w:rsidRDefault="007F1288" w:rsidP="00C5789D">
      <w:pPr>
        <w:rPr>
          <w:color w:val="000000" w:themeColor="text1"/>
          <w:szCs w:val="28"/>
        </w:rPr>
      </w:pPr>
    </w:p>
    <w:p w14:paraId="29F7B819" w14:textId="77777777" w:rsidR="00843D9F" w:rsidRPr="003C34BE" w:rsidRDefault="05C1CEA8" w:rsidP="05C1CEA8">
      <w:pPr>
        <w:shd w:val="clear" w:color="auto" w:fill="FFFFFF" w:themeFill="background1"/>
        <w:jc w:val="center"/>
        <w:rPr>
          <w:b/>
          <w:bCs/>
          <w:color w:val="000000" w:themeColor="text1"/>
        </w:rPr>
      </w:pPr>
      <w:r w:rsidRPr="003C34BE">
        <w:rPr>
          <w:b/>
          <w:bCs/>
          <w:color w:val="000000" w:themeColor="text1"/>
        </w:rPr>
        <w:t xml:space="preserve">Витрати </w:t>
      </w:r>
    </w:p>
    <w:p w14:paraId="15ED9F0B" w14:textId="5DECDA89" w:rsidR="00A600FC" w:rsidRPr="003C34BE" w:rsidRDefault="00A600FC" w:rsidP="00843D9F">
      <w:pPr>
        <w:shd w:val="clear" w:color="auto" w:fill="FFFFFF"/>
        <w:jc w:val="center"/>
        <w:rPr>
          <w:b/>
          <w:bCs/>
          <w:color w:val="000000" w:themeColor="text1"/>
          <w:szCs w:val="28"/>
        </w:rPr>
      </w:pPr>
      <w:r w:rsidRPr="003C34BE">
        <w:rPr>
          <w:b/>
          <w:bCs/>
          <w:color w:val="000000" w:themeColor="text1"/>
          <w:szCs w:val="28"/>
        </w:rPr>
        <w:t>на одного суб’єкта господарювання великого і середнього підприємництва, які виникають внаслідок дії регуляторного акта</w:t>
      </w:r>
      <w:r w:rsidR="003A47FF" w:rsidRPr="003C34BE">
        <w:rPr>
          <w:b/>
          <w:bCs/>
          <w:color w:val="000000" w:themeColor="text1"/>
          <w:szCs w:val="28"/>
        </w:rPr>
        <w:t>,</w:t>
      </w:r>
    </w:p>
    <w:p w14:paraId="44A9DF7E" w14:textId="1CA579C4" w:rsidR="00412D22" w:rsidRPr="003C34BE" w:rsidRDefault="003A47FF" w:rsidP="00843D9F">
      <w:pPr>
        <w:shd w:val="clear" w:color="auto" w:fill="FFFFFF"/>
        <w:jc w:val="center"/>
        <w:rPr>
          <w:b/>
          <w:bCs/>
          <w:color w:val="000000" w:themeColor="text1"/>
          <w:szCs w:val="28"/>
        </w:rPr>
      </w:pPr>
      <w:r w:rsidRPr="003C34BE">
        <w:rPr>
          <w:b/>
          <w:bCs/>
          <w:color w:val="000000" w:themeColor="text1"/>
          <w:szCs w:val="28"/>
        </w:rPr>
        <w:t>за</w:t>
      </w:r>
      <w:r w:rsidR="00412D22" w:rsidRPr="003C34BE">
        <w:rPr>
          <w:b/>
          <w:bCs/>
          <w:color w:val="000000" w:themeColor="text1"/>
          <w:szCs w:val="28"/>
        </w:rPr>
        <w:t xml:space="preserve"> альтернатив</w:t>
      </w:r>
      <w:r w:rsidRPr="003C34BE">
        <w:rPr>
          <w:b/>
          <w:bCs/>
          <w:color w:val="000000" w:themeColor="text1"/>
          <w:szCs w:val="28"/>
        </w:rPr>
        <w:t>ою</w:t>
      </w:r>
      <w:r w:rsidR="00412D22" w:rsidRPr="003C34BE">
        <w:rPr>
          <w:b/>
          <w:bCs/>
          <w:color w:val="000000" w:themeColor="text1"/>
          <w:szCs w:val="28"/>
        </w:rPr>
        <w:t xml:space="preserve"> </w:t>
      </w:r>
      <w:r w:rsidR="001D1965" w:rsidRPr="003C34BE">
        <w:rPr>
          <w:b/>
          <w:bCs/>
          <w:color w:val="000000" w:themeColor="text1"/>
          <w:szCs w:val="28"/>
        </w:rPr>
        <w:t>1</w:t>
      </w:r>
    </w:p>
    <w:p w14:paraId="2D8A3E80" w14:textId="77777777" w:rsidR="00843D9F" w:rsidRPr="003C34BE" w:rsidRDefault="00843D9F" w:rsidP="00843D9F">
      <w:pPr>
        <w:shd w:val="clear" w:color="auto" w:fill="FFFFFF"/>
        <w:jc w:val="center"/>
        <w:rPr>
          <w:color w:val="000000" w:themeColor="text1"/>
          <w:szCs w:val="28"/>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1487"/>
        <w:gridCol w:w="4152"/>
        <w:gridCol w:w="1914"/>
        <w:gridCol w:w="2054"/>
      </w:tblGrid>
      <w:tr w:rsidR="003C34BE" w:rsidRPr="003C34BE" w14:paraId="42E1D389" w14:textId="77777777" w:rsidTr="003A1B1F">
        <w:trPr>
          <w:jc w:val="center"/>
        </w:trPr>
        <w:tc>
          <w:tcPr>
            <w:tcW w:w="773" w:type="pct"/>
            <w:hideMark/>
          </w:tcPr>
          <w:p w14:paraId="57FB29E2" w14:textId="77777777" w:rsidR="00A600FC" w:rsidRPr="003C34BE" w:rsidRDefault="00A600FC" w:rsidP="00C551F1">
            <w:pPr>
              <w:spacing w:before="150" w:after="150"/>
              <w:jc w:val="center"/>
              <w:rPr>
                <w:color w:val="000000" w:themeColor="text1"/>
                <w:szCs w:val="28"/>
              </w:rPr>
            </w:pPr>
            <w:bookmarkStart w:id="6" w:name="n178"/>
            <w:bookmarkEnd w:id="6"/>
            <w:r w:rsidRPr="003C34BE">
              <w:rPr>
                <w:color w:val="000000" w:themeColor="text1"/>
                <w:szCs w:val="28"/>
              </w:rPr>
              <w:t>Порядковий номер</w:t>
            </w:r>
          </w:p>
        </w:tc>
        <w:tc>
          <w:tcPr>
            <w:tcW w:w="2161" w:type="pct"/>
            <w:hideMark/>
          </w:tcPr>
          <w:p w14:paraId="5982A87A" w14:textId="77777777" w:rsidR="00A600FC" w:rsidRPr="003C34BE" w:rsidRDefault="00A600FC" w:rsidP="00C551F1">
            <w:pPr>
              <w:spacing w:before="150" w:after="150"/>
              <w:jc w:val="center"/>
              <w:rPr>
                <w:color w:val="000000" w:themeColor="text1"/>
                <w:szCs w:val="28"/>
              </w:rPr>
            </w:pPr>
            <w:r w:rsidRPr="003C34BE">
              <w:rPr>
                <w:color w:val="000000" w:themeColor="text1"/>
                <w:szCs w:val="28"/>
              </w:rPr>
              <w:t>Витрати</w:t>
            </w:r>
          </w:p>
        </w:tc>
        <w:tc>
          <w:tcPr>
            <w:tcW w:w="996" w:type="pct"/>
            <w:hideMark/>
          </w:tcPr>
          <w:p w14:paraId="0486474F" w14:textId="77777777" w:rsidR="00A600FC" w:rsidRPr="003C34BE" w:rsidRDefault="00A600FC" w:rsidP="00C551F1">
            <w:pPr>
              <w:spacing w:before="150" w:after="150"/>
              <w:ind w:right="-18"/>
              <w:jc w:val="center"/>
              <w:rPr>
                <w:color w:val="000000" w:themeColor="text1"/>
                <w:szCs w:val="28"/>
              </w:rPr>
            </w:pPr>
            <w:r w:rsidRPr="003C34BE">
              <w:rPr>
                <w:color w:val="000000" w:themeColor="text1"/>
                <w:szCs w:val="28"/>
              </w:rPr>
              <w:t>За перший рік</w:t>
            </w:r>
          </w:p>
        </w:tc>
        <w:tc>
          <w:tcPr>
            <w:tcW w:w="1069" w:type="pct"/>
            <w:hideMark/>
          </w:tcPr>
          <w:p w14:paraId="2E6A6643" w14:textId="77777777" w:rsidR="00A600FC" w:rsidRPr="003C34BE" w:rsidRDefault="00A600FC" w:rsidP="00C551F1">
            <w:pPr>
              <w:spacing w:before="150" w:after="150"/>
              <w:jc w:val="center"/>
              <w:rPr>
                <w:color w:val="000000" w:themeColor="text1"/>
                <w:szCs w:val="28"/>
              </w:rPr>
            </w:pPr>
            <w:r w:rsidRPr="003C34BE">
              <w:rPr>
                <w:color w:val="000000" w:themeColor="text1"/>
                <w:szCs w:val="28"/>
              </w:rPr>
              <w:t>За п’ять років</w:t>
            </w:r>
          </w:p>
        </w:tc>
      </w:tr>
      <w:tr w:rsidR="003C34BE" w:rsidRPr="003C34BE" w14:paraId="54460CDB" w14:textId="77777777" w:rsidTr="003A1B1F">
        <w:trPr>
          <w:jc w:val="center"/>
        </w:trPr>
        <w:tc>
          <w:tcPr>
            <w:tcW w:w="773" w:type="pct"/>
            <w:hideMark/>
          </w:tcPr>
          <w:p w14:paraId="6C7CF546"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t>1</w:t>
            </w:r>
          </w:p>
        </w:tc>
        <w:tc>
          <w:tcPr>
            <w:tcW w:w="2161" w:type="pct"/>
            <w:hideMark/>
          </w:tcPr>
          <w:p w14:paraId="10DA7BB7" w14:textId="30A79DBA" w:rsidR="001F3F81" w:rsidRPr="003C34BE" w:rsidRDefault="001F3F81" w:rsidP="001F3F81">
            <w:pPr>
              <w:ind w:left="57" w:right="-57"/>
              <w:rPr>
                <w:color w:val="000000" w:themeColor="text1"/>
                <w:szCs w:val="28"/>
              </w:rPr>
            </w:pPr>
            <w:r w:rsidRPr="003C34BE">
              <w:rPr>
                <w:color w:val="000000" w:themeColor="text1"/>
                <w:szCs w:val="28"/>
              </w:rPr>
              <w:t>Витрати на придбання основних фондів, обладнання та приладів, сервісне обслуговування, навчання</w:t>
            </w:r>
            <w:r w:rsidR="006C631A" w:rsidRPr="003C34BE">
              <w:rPr>
                <w:color w:val="000000" w:themeColor="text1"/>
                <w:szCs w:val="28"/>
              </w:rPr>
              <w:t xml:space="preserve"> </w:t>
            </w:r>
            <w:r w:rsidRPr="003C34BE">
              <w:rPr>
                <w:color w:val="000000" w:themeColor="text1"/>
                <w:szCs w:val="28"/>
              </w:rPr>
              <w:t>/</w:t>
            </w:r>
            <w:r w:rsidR="006C631A" w:rsidRPr="003C34BE">
              <w:rPr>
                <w:color w:val="000000" w:themeColor="text1"/>
                <w:szCs w:val="28"/>
              </w:rPr>
              <w:t xml:space="preserve"> </w:t>
            </w:r>
            <w:r w:rsidRPr="003C34BE">
              <w:rPr>
                <w:color w:val="000000" w:themeColor="text1"/>
                <w:szCs w:val="28"/>
              </w:rPr>
              <w:t>підвищення кваліфікації персоналу тощо, гривень</w:t>
            </w:r>
          </w:p>
        </w:tc>
        <w:tc>
          <w:tcPr>
            <w:tcW w:w="996" w:type="pct"/>
          </w:tcPr>
          <w:p w14:paraId="28C8C392" w14:textId="574A2AE2" w:rsidR="001F3F81" w:rsidRPr="003C34BE" w:rsidRDefault="001F3F81" w:rsidP="001F3F81">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w:instrText>
            </w:r>
            <w:r w:rsidRPr="003C34BE">
              <w:rPr>
                <w:color w:val="000000" w:themeColor="text1"/>
              </w:rPr>
              <w:fldChar w:fldCharType="separate"/>
            </w:r>
            <w:r w:rsidRPr="003C34BE">
              <w:rPr>
                <w:noProof/>
                <w:color w:val="000000" w:themeColor="text1"/>
              </w:rPr>
              <w:t>178 860</w:t>
            </w:r>
            <w:r w:rsidRPr="003C34BE">
              <w:rPr>
                <w:color w:val="000000" w:themeColor="text1"/>
              </w:rPr>
              <w:fldChar w:fldCharType="end"/>
            </w:r>
          </w:p>
        </w:tc>
        <w:tc>
          <w:tcPr>
            <w:tcW w:w="1069" w:type="pct"/>
          </w:tcPr>
          <w:p w14:paraId="39037256" w14:textId="535C13CA" w:rsidR="001F3F81" w:rsidRPr="003C34BE" w:rsidRDefault="001F3F81" w:rsidP="001F3F81">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w:instrText>
            </w:r>
            <w:r w:rsidRPr="003C34BE">
              <w:rPr>
                <w:color w:val="000000" w:themeColor="text1"/>
              </w:rPr>
              <w:fldChar w:fldCharType="separate"/>
            </w:r>
            <w:r w:rsidRPr="003C34BE">
              <w:rPr>
                <w:noProof/>
                <w:color w:val="000000" w:themeColor="text1"/>
              </w:rPr>
              <w:t>1 182 900</w:t>
            </w:r>
            <w:r w:rsidRPr="003C34BE">
              <w:rPr>
                <w:color w:val="000000" w:themeColor="text1"/>
              </w:rPr>
              <w:fldChar w:fldCharType="end"/>
            </w:r>
          </w:p>
        </w:tc>
      </w:tr>
      <w:tr w:rsidR="003C34BE" w:rsidRPr="003C34BE" w14:paraId="50781644" w14:textId="77777777" w:rsidTr="003A1B1F">
        <w:trPr>
          <w:jc w:val="center"/>
        </w:trPr>
        <w:tc>
          <w:tcPr>
            <w:tcW w:w="773" w:type="pct"/>
            <w:hideMark/>
          </w:tcPr>
          <w:p w14:paraId="1E680F91"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t>2</w:t>
            </w:r>
          </w:p>
        </w:tc>
        <w:tc>
          <w:tcPr>
            <w:tcW w:w="2161" w:type="pct"/>
            <w:hideMark/>
          </w:tcPr>
          <w:p w14:paraId="1929F7A2" w14:textId="57AF55BF" w:rsidR="001F3F81" w:rsidRPr="003C34BE" w:rsidRDefault="001F3F81" w:rsidP="001F3F81">
            <w:pPr>
              <w:ind w:left="57" w:right="-57"/>
              <w:rPr>
                <w:color w:val="000000" w:themeColor="text1"/>
                <w:szCs w:val="28"/>
              </w:rPr>
            </w:pPr>
            <w:r w:rsidRPr="003C34BE">
              <w:rPr>
                <w:color w:val="000000" w:themeColor="text1"/>
                <w:szCs w:val="28"/>
              </w:rPr>
              <w:t>Податки та збори (зміна розміру податків</w:t>
            </w:r>
            <w:r w:rsidR="006C631A" w:rsidRPr="003C34BE">
              <w:rPr>
                <w:color w:val="000000" w:themeColor="text1"/>
                <w:szCs w:val="28"/>
              </w:rPr>
              <w:t xml:space="preserve"> </w:t>
            </w:r>
            <w:r w:rsidRPr="003C34BE">
              <w:rPr>
                <w:color w:val="000000" w:themeColor="text1"/>
                <w:szCs w:val="28"/>
              </w:rPr>
              <w:t>/</w:t>
            </w:r>
            <w:r w:rsidR="006C631A" w:rsidRPr="003C34BE">
              <w:rPr>
                <w:color w:val="000000" w:themeColor="text1"/>
                <w:szCs w:val="28"/>
              </w:rPr>
              <w:t xml:space="preserve"> </w:t>
            </w:r>
            <w:r w:rsidRPr="003C34BE">
              <w:rPr>
                <w:color w:val="000000" w:themeColor="text1"/>
                <w:szCs w:val="28"/>
              </w:rPr>
              <w:t>зборів, виникнення необхідності у сплаті податків</w:t>
            </w:r>
            <w:r w:rsidR="006C631A" w:rsidRPr="003C34BE">
              <w:rPr>
                <w:color w:val="000000" w:themeColor="text1"/>
                <w:szCs w:val="28"/>
              </w:rPr>
              <w:t xml:space="preserve"> </w:t>
            </w:r>
            <w:r w:rsidRPr="003C34BE">
              <w:rPr>
                <w:color w:val="000000" w:themeColor="text1"/>
                <w:szCs w:val="28"/>
              </w:rPr>
              <w:t>/</w:t>
            </w:r>
            <w:r w:rsidR="006C631A" w:rsidRPr="003C34BE">
              <w:rPr>
                <w:color w:val="000000" w:themeColor="text1"/>
                <w:szCs w:val="28"/>
              </w:rPr>
              <w:t xml:space="preserve"> </w:t>
            </w:r>
            <w:r w:rsidRPr="003C34BE">
              <w:rPr>
                <w:color w:val="000000" w:themeColor="text1"/>
                <w:szCs w:val="28"/>
              </w:rPr>
              <w:t>зборів), гривень</w:t>
            </w:r>
          </w:p>
        </w:tc>
        <w:tc>
          <w:tcPr>
            <w:tcW w:w="996" w:type="pct"/>
          </w:tcPr>
          <w:p w14:paraId="7A0DC00A" w14:textId="0E70179C" w:rsidR="001F3F81" w:rsidRPr="003C34BE" w:rsidRDefault="001F3F81" w:rsidP="001F3F81">
            <w:pPr>
              <w:spacing w:before="150" w:after="150"/>
              <w:jc w:val="center"/>
              <w:rPr>
                <w:color w:val="000000" w:themeColor="text1"/>
                <w:szCs w:val="28"/>
              </w:rPr>
            </w:pPr>
            <w:r w:rsidRPr="003C34BE">
              <w:rPr>
                <w:color w:val="000000" w:themeColor="text1"/>
              </w:rPr>
              <w:t>0</w:t>
            </w:r>
          </w:p>
        </w:tc>
        <w:tc>
          <w:tcPr>
            <w:tcW w:w="1069" w:type="pct"/>
          </w:tcPr>
          <w:p w14:paraId="7C8D36B1" w14:textId="7D466C5F" w:rsidR="001F3F81" w:rsidRPr="003C34BE" w:rsidRDefault="001F3F81" w:rsidP="001F3F81">
            <w:pPr>
              <w:spacing w:before="150" w:after="150"/>
              <w:jc w:val="center"/>
              <w:rPr>
                <w:color w:val="000000" w:themeColor="text1"/>
                <w:szCs w:val="28"/>
              </w:rPr>
            </w:pPr>
            <w:r w:rsidRPr="003C34BE">
              <w:rPr>
                <w:color w:val="000000" w:themeColor="text1"/>
              </w:rPr>
              <w:t>0</w:t>
            </w:r>
          </w:p>
        </w:tc>
      </w:tr>
      <w:tr w:rsidR="003C34BE" w:rsidRPr="003C34BE" w14:paraId="72CDAB93" w14:textId="77777777" w:rsidTr="003A1B1F">
        <w:trPr>
          <w:jc w:val="center"/>
        </w:trPr>
        <w:tc>
          <w:tcPr>
            <w:tcW w:w="773" w:type="pct"/>
            <w:hideMark/>
          </w:tcPr>
          <w:p w14:paraId="29FB132F"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t>3</w:t>
            </w:r>
          </w:p>
        </w:tc>
        <w:tc>
          <w:tcPr>
            <w:tcW w:w="2161" w:type="pct"/>
            <w:hideMark/>
          </w:tcPr>
          <w:p w14:paraId="201BBBCE" w14:textId="77777777" w:rsidR="001F3F81" w:rsidRPr="003C34BE" w:rsidRDefault="001F3F81" w:rsidP="001F3F81">
            <w:pPr>
              <w:ind w:left="57" w:right="-57"/>
              <w:rPr>
                <w:color w:val="000000" w:themeColor="text1"/>
                <w:szCs w:val="28"/>
              </w:rPr>
            </w:pPr>
            <w:r w:rsidRPr="003C34BE">
              <w:rPr>
                <w:color w:val="000000" w:themeColor="text1"/>
                <w:szCs w:val="28"/>
              </w:rPr>
              <w:t>Витрати, пов’язані із веденням обліку, підготовкою та поданням звітності державним органам, гривень</w:t>
            </w:r>
          </w:p>
        </w:tc>
        <w:tc>
          <w:tcPr>
            <w:tcW w:w="996" w:type="pct"/>
          </w:tcPr>
          <w:p w14:paraId="63009D7C" w14:textId="11B87B44" w:rsidR="001F3F81" w:rsidRPr="003C34BE" w:rsidRDefault="001F3F81" w:rsidP="001F3F81">
            <w:pPr>
              <w:spacing w:before="150" w:after="150"/>
              <w:jc w:val="center"/>
              <w:rPr>
                <w:color w:val="000000" w:themeColor="text1"/>
                <w:szCs w:val="28"/>
              </w:rPr>
            </w:pPr>
            <w:r w:rsidRPr="003C34BE">
              <w:rPr>
                <w:color w:val="000000" w:themeColor="text1"/>
              </w:rPr>
              <w:t>1 750</w:t>
            </w:r>
          </w:p>
        </w:tc>
        <w:tc>
          <w:tcPr>
            <w:tcW w:w="1069" w:type="pct"/>
          </w:tcPr>
          <w:p w14:paraId="29A67B1C" w14:textId="6D5D91D4" w:rsidR="001F3F81" w:rsidRPr="003C34BE" w:rsidRDefault="001F3F81" w:rsidP="001F3F81">
            <w:pPr>
              <w:spacing w:before="150" w:after="150"/>
              <w:jc w:val="center"/>
              <w:rPr>
                <w:color w:val="000000" w:themeColor="text1"/>
                <w:szCs w:val="28"/>
              </w:rPr>
            </w:pPr>
            <w:r w:rsidRPr="003C34BE">
              <w:rPr>
                <w:color w:val="000000" w:themeColor="text1"/>
              </w:rPr>
              <w:t>8 750</w:t>
            </w:r>
          </w:p>
        </w:tc>
      </w:tr>
      <w:tr w:rsidR="003C34BE" w:rsidRPr="003C34BE" w14:paraId="57E87421" w14:textId="77777777" w:rsidTr="003A1B1F">
        <w:trPr>
          <w:jc w:val="center"/>
        </w:trPr>
        <w:tc>
          <w:tcPr>
            <w:tcW w:w="773" w:type="pct"/>
            <w:hideMark/>
          </w:tcPr>
          <w:p w14:paraId="573C0E67"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t>4</w:t>
            </w:r>
          </w:p>
        </w:tc>
        <w:tc>
          <w:tcPr>
            <w:tcW w:w="2161" w:type="pct"/>
            <w:hideMark/>
          </w:tcPr>
          <w:p w14:paraId="360163C1" w14:textId="7C796563" w:rsidR="001F3F81" w:rsidRPr="003C34BE" w:rsidRDefault="001F3F81" w:rsidP="001F3F81">
            <w:pPr>
              <w:ind w:left="57" w:right="-57"/>
              <w:rPr>
                <w:color w:val="000000" w:themeColor="text1"/>
                <w:szCs w:val="28"/>
              </w:rPr>
            </w:pPr>
            <w:r w:rsidRPr="003C34BE">
              <w:rPr>
                <w:color w:val="000000" w:themeColor="text1"/>
                <w:szCs w:val="28"/>
              </w:rPr>
              <w:t>Витрати, пов’язані з адмініструванням заходів державного нагляду (контролю) (перевірок, штрафних санкцій, виконання рішень</w:t>
            </w:r>
            <w:r w:rsidR="006C631A" w:rsidRPr="003C34BE">
              <w:rPr>
                <w:color w:val="000000" w:themeColor="text1"/>
                <w:szCs w:val="28"/>
              </w:rPr>
              <w:t xml:space="preserve"> </w:t>
            </w:r>
            <w:r w:rsidRPr="003C34BE">
              <w:rPr>
                <w:color w:val="000000" w:themeColor="text1"/>
                <w:szCs w:val="28"/>
              </w:rPr>
              <w:t>/ приписів тощо), гривень</w:t>
            </w:r>
          </w:p>
        </w:tc>
        <w:tc>
          <w:tcPr>
            <w:tcW w:w="996" w:type="pct"/>
          </w:tcPr>
          <w:p w14:paraId="6E5CB0E3" w14:textId="39B05FB6" w:rsidR="001F3F81" w:rsidRPr="003C34BE" w:rsidRDefault="001F3F81" w:rsidP="001F3F81">
            <w:pPr>
              <w:spacing w:before="150" w:after="150"/>
              <w:jc w:val="center"/>
              <w:rPr>
                <w:color w:val="000000" w:themeColor="text1"/>
                <w:szCs w:val="28"/>
              </w:rPr>
            </w:pPr>
            <w:r w:rsidRPr="003C34BE">
              <w:rPr>
                <w:color w:val="000000" w:themeColor="text1"/>
              </w:rPr>
              <w:t>0</w:t>
            </w:r>
          </w:p>
        </w:tc>
        <w:tc>
          <w:tcPr>
            <w:tcW w:w="1069" w:type="pct"/>
          </w:tcPr>
          <w:p w14:paraId="74FAE322" w14:textId="3E549FF6" w:rsidR="001F3F81" w:rsidRPr="003C34BE" w:rsidRDefault="001F3F81" w:rsidP="001F3F81">
            <w:pPr>
              <w:spacing w:before="150" w:after="150"/>
              <w:jc w:val="center"/>
              <w:rPr>
                <w:color w:val="000000" w:themeColor="text1"/>
                <w:szCs w:val="28"/>
              </w:rPr>
            </w:pPr>
            <w:r w:rsidRPr="003C34BE">
              <w:rPr>
                <w:color w:val="000000" w:themeColor="text1"/>
              </w:rPr>
              <w:t>0</w:t>
            </w:r>
          </w:p>
        </w:tc>
      </w:tr>
      <w:tr w:rsidR="003C34BE" w:rsidRPr="003C34BE" w14:paraId="2E06533B" w14:textId="77777777" w:rsidTr="003A1B1F">
        <w:trPr>
          <w:jc w:val="center"/>
        </w:trPr>
        <w:tc>
          <w:tcPr>
            <w:tcW w:w="773" w:type="pct"/>
            <w:hideMark/>
          </w:tcPr>
          <w:p w14:paraId="0BBBFBAB"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t>5</w:t>
            </w:r>
          </w:p>
        </w:tc>
        <w:tc>
          <w:tcPr>
            <w:tcW w:w="2161" w:type="pct"/>
            <w:hideMark/>
          </w:tcPr>
          <w:p w14:paraId="45B29541" w14:textId="4AFAD832" w:rsidR="001F3F81" w:rsidRPr="003C34BE" w:rsidRDefault="001F3F81" w:rsidP="001F3F81">
            <w:pPr>
              <w:ind w:left="57" w:right="-57"/>
              <w:rPr>
                <w:color w:val="000000" w:themeColor="text1"/>
                <w:szCs w:val="28"/>
              </w:rPr>
            </w:pPr>
            <w:r w:rsidRPr="003C34BE">
              <w:rPr>
                <w:color w:val="000000" w:themeColor="text1"/>
                <w:szCs w:val="28"/>
              </w:rPr>
              <w:t>Витрати на отримання адміністративних послуг (дозволів, ліцензій, сертифікатів, атестатів, погоджень, висновків, проведення незалежних</w:t>
            </w:r>
            <w:r w:rsidR="006C631A" w:rsidRPr="003C34BE">
              <w:rPr>
                <w:color w:val="000000" w:themeColor="text1"/>
                <w:szCs w:val="28"/>
              </w:rPr>
              <w:t xml:space="preserve"> </w:t>
            </w:r>
            <w:r w:rsidRPr="003C34BE">
              <w:rPr>
                <w:color w:val="000000" w:themeColor="text1"/>
                <w:szCs w:val="28"/>
              </w:rPr>
              <w:t>/</w:t>
            </w:r>
            <w:r w:rsidR="006C631A" w:rsidRPr="003C34BE">
              <w:rPr>
                <w:color w:val="000000" w:themeColor="text1"/>
                <w:szCs w:val="28"/>
              </w:rPr>
              <w:t xml:space="preserve"> </w:t>
            </w:r>
            <w:r w:rsidRPr="003C34BE">
              <w:rPr>
                <w:color w:val="000000" w:themeColor="text1"/>
                <w:szCs w:val="28"/>
              </w:rPr>
              <w:t>обов’язкових експертиз, сертифікації, атестації тощо) та інших послуг (проведення наукових, інших експертиз, страхування тощо), гривень</w:t>
            </w:r>
          </w:p>
        </w:tc>
        <w:tc>
          <w:tcPr>
            <w:tcW w:w="996" w:type="pct"/>
          </w:tcPr>
          <w:p w14:paraId="6F14B90D" w14:textId="4F8967D9" w:rsidR="001F3F81" w:rsidRPr="003C34BE" w:rsidRDefault="001F3F81" w:rsidP="001F3F81">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 "# ##0" </w:instrText>
            </w:r>
            <w:r w:rsidRPr="003C34BE">
              <w:rPr>
                <w:color w:val="000000" w:themeColor="text1"/>
              </w:rPr>
              <w:fldChar w:fldCharType="separate"/>
            </w:r>
            <w:r w:rsidRPr="003C34BE">
              <w:rPr>
                <w:noProof/>
                <w:color w:val="000000" w:themeColor="text1"/>
              </w:rPr>
              <w:t>3 252 041</w:t>
            </w:r>
            <w:r w:rsidRPr="003C34BE">
              <w:rPr>
                <w:color w:val="000000" w:themeColor="text1"/>
              </w:rPr>
              <w:fldChar w:fldCharType="end"/>
            </w:r>
          </w:p>
        </w:tc>
        <w:tc>
          <w:tcPr>
            <w:tcW w:w="1069" w:type="pct"/>
          </w:tcPr>
          <w:p w14:paraId="090C0AC8" w14:textId="6561D49C" w:rsidR="001F3F81" w:rsidRPr="003C34BE" w:rsidRDefault="001F3F81" w:rsidP="001F3F81">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 "# ##0" </w:instrText>
            </w:r>
            <w:r w:rsidRPr="003C34BE">
              <w:rPr>
                <w:color w:val="000000" w:themeColor="text1"/>
              </w:rPr>
              <w:fldChar w:fldCharType="separate"/>
            </w:r>
            <w:r w:rsidRPr="003C34BE">
              <w:rPr>
                <w:noProof/>
                <w:color w:val="000000" w:themeColor="text1"/>
              </w:rPr>
              <w:t>15 929 455</w:t>
            </w:r>
            <w:r w:rsidRPr="003C34BE">
              <w:rPr>
                <w:color w:val="000000" w:themeColor="text1"/>
              </w:rPr>
              <w:fldChar w:fldCharType="end"/>
            </w:r>
          </w:p>
        </w:tc>
      </w:tr>
      <w:tr w:rsidR="003C34BE" w:rsidRPr="003C34BE" w14:paraId="12D9081F" w14:textId="77777777" w:rsidTr="003A1B1F">
        <w:trPr>
          <w:jc w:val="center"/>
        </w:trPr>
        <w:tc>
          <w:tcPr>
            <w:tcW w:w="773" w:type="pct"/>
            <w:hideMark/>
          </w:tcPr>
          <w:p w14:paraId="43B3B73B"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lastRenderedPageBreak/>
              <w:t>6</w:t>
            </w:r>
          </w:p>
        </w:tc>
        <w:tc>
          <w:tcPr>
            <w:tcW w:w="2161" w:type="pct"/>
            <w:hideMark/>
          </w:tcPr>
          <w:p w14:paraId="60892022" w14:textId="77777777" w:rsidR="001F3F81" w:rsidRPr="003C34BE" w:rsidRDefault="001F3F81" w:rsidP="001F3F81">
            <w:pPr>
              <w:ind w:left="57" w:right="-57"/>
              <w:rPr>
                <w:color w:val="000000" w:themeColor="text1"/>
                <w:szCs w:val="28"/>
              </w:rPr>
            </w:pPr>
            <w:r w:rsidRPr="003C34BE">
              <w:rPr>
                <w:color w:val="000000" w:themeColor="text1"/>
                <w:szCs w:val="28"/>
              </w:rPr>
              <w:t>Витрати на оборотні активи (матеріали, канцелярські товари тощо), гривень</w:t>
            </w:r>
          </w:p>
        </w:tc>
        <w:tc>
          <w:tcPr>
            <w:tcW w:w="996" w:type="pct"/>
          </w:tcPr>
          <w:p w14:paraId="07A2A00E" w14:textId="75264A46" w:rsidR="001F3F81" w:rsidRPr="003C34BE" w:rsidRDefault="001F3F81" w:rsidP="001F3F81">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 "# ##0" </w:instrText>
            </w:r>
            <w:r w:rsidRPr="003C34BE">
              <w:rPr>
                <w:color w:val="000000" w:themeColor="text1"/>
              </w:rPr>
              <w:fldChar w:fldCharType="separate"/>
            </w:r>
            <w:r w:rsidRPr="003C34BE">
              <w:rPr>
                <w:noProof/>
                <w:color w:val="000000" w:themeColor="text1"/>
              </w:rPr>
              <w:t>86 359</w:t>
            </w:r>
            <w:r w:rsidRPr="003C34BE">
              <w:rPr>
                <w:color w:val="000000" w:themeColor="text1"/>
              </w:rPr>
              <w:fldChar w:fldCharType="end"/>
            </w:r>
          </w:p>
        </w:tc>
        <w:tc>
          <w:tcPr>
            <w:tcW w:w="1069" w:type="pct"/>
          </w:tcPr>
          <w:p w14:paraId="04E2FB8D" w14:textId="58FC44F5" w:rsidR="001F3F81" w:rsidRPr="003C34BE" w:rsidRDefault="001F3F81" w:rsidP="001F3F81">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w:instrText>
            </w:r>
            <w:r w:rsidRPr="003C34BE">
              <w:rPr>
                <w:color w:val="000000" w:themeColor="text1"/>
              </w:rPr>
              <w:fldChar w:fldCharType="separate"/>
            </w:r>
            <w:r w:rsidRPr="003C34BE">
              <w:rPr>
                <w:noProof/>
                <w:color w:val="000000" w:themeColor="text1"/>
              </w:rPr>
              <w:t>471 755</w:t>
            </w:r>
            <w:r w:rsidRPr="003C34BE">
              <w:rPr>
                <w:color w:val="000000" w:themeColor="text1"/>
              </w:rPr>
              <w:fldChar w:fldCharType="end"/>
            </w:r>
          </w:p>
        </w:tc>
      </w:tr>
      <w:tr w:rsidR="003C34BE" w:rsidRPr="003C34BE" w14:paraId="55374159" w14:textId="77777777" w:rsidTr="003A1B1F">
        <w:trPr>
          <w:jc w:val="center"/>
        </w:trPr>
        <w:tc>
          <w:tcPr>
            <w:tcW w:w="773" w:type="pct"/>
            <w:hideMark/>
          </w:tcPr>
          <w:p w14:paraId="2B195412" w14:textId="77777777" w:rsidR="001F3F81" w:rsidRPr="003C34BE" w:rsidRDefault="001F3F81" w:rsidP="001F3F81">
            <w:pPr>
              <w:spacing w:before="150" w:after="150"/>
              <w:jc w:val="center"/>
              <w:rPr>
                <w:color w:val="000000" w:themeColor="text1"/>
                <w:szCs w:val="28"/>
              </w:rPr>
            </w:pPr>
            <w:r w:rsidRPr="003C34BE">
              <w:rPr>
                <w:color w:val="000000" w:themeColor="text1"/>
                <w:szCs w:val="28"/>
              </w:rPr>
              <w:t>7</w:t>
            </w:r>
          </w:p>
        </w:tc>
        <w:tc>
          <w:tcPr>
            <w:tcW w:w="2161" w:type="pct"/>
            <w:hideMark/>
          </w:tcPr>
          <w:p w14:paraId="05BB02F8" w14:textId="77777777" w:rsidR="001F3F81" w:rsidRPr="003C34BE" w:rsidRDefault="001F3F81" w:rsidP="001F3F81">
            <w:pPr>
              <w:ind w:left="57" w:right="-57"/>
              <w:rPr>
                <w:color w:val="000000" w:themeColor="text1"/>
                <w:szCs w:val="28"/>
              </w:rPr>
            </w:pPr>
            <w:r w:rsidRPr="003C34BE">
              <w:rPr>
                <w:color w:val="000000" w:themeColor="text1"/>
                <w:szCs w:val="28"/>
              </w:rPr>
              <w:t xml:space="preserve">Витрати, пов’язані із </w:t>
            </w:r>
            <w:proofErr w:type="spellStart"/>
            <w:r w:rsidRPr="003C34BE">
              <w:rPr>
                <w:color w:val="000000" w:themeColor="text1"/>
                <w:szCs w:val="28"/>
              </w:rPr>
              <w:t>наймом</w:t>
            </w:r>
            <w:proofErr w:type="spellEnd"/>
            <w:r w:rsidRPr="003C34BE">
              <w:rPr>
                <w:color w:val="000000" w:themeColor="text1"/>
                <w:szCs w:val="28"/>
              </w:rPr>
              <w:t xml:space="preserve"> додаткового персоналу, гривень</w:t>
            </w:r>
          </w:p>
        </w:tc>
        <w:tc>
          <w:tcPr>
            <w:tcW w:w="996" w:type="pct"/>
          </w:tcPr>
          <w:p w14:paraId="726DA20F" w14:textId="60EE49A3" w:rsidR="001F3F81" w:rsidRPr="003C34BE" w:rsidRDefault="001F3F81" w:rsidP="001F3F81">
            <w:pPr>
              <w:spacing w:before="150" w:after="150"/>
              <w:jc w:val="center"/>
              <w:rPr>
                <w:color w:val="000000" w:themeColor="text1"/>
                <w:szCs w:val="28"/>
              </w:rPr>
            </w:pPr>
            <w:r w:rsidRPr="003C34BE">
              <w:rPr>
                <w:color w:val="000000" w:themeColor="text1"/>
              </w:rPr>
              <w:t>0</w:t>
            </w:r>
          </w:p>
        </w:tc>
        <w:tc>
          <w:tcPr>
            <w:tcW w:w="1069" w:type="pct"/>
          </w:tcPr>
          <w:p w14:paraId="72EEFB9A" w14:textId="308BDBDD" w:rsidR="001F3F81" w:rsidRPr="003C34BE" w:rsidRDefault="001F3F81" w:rsidP="001F3F81">
            <w:pPr>
              <w:spacing w:before="150" w:after="150"/>
              <w:jc w:val="center"/>
              <w:rPr>
                <w:color w:val="000000" w:themeColor="text1"/>
                <w:szCs w:val="28"/>
              </w:rPr>
            </w:pPr>
            <w:r w:rsidRPr="003C34BE">
              <w:rPr>
                <w:color w:val="000000" w:themeColor="text1"/>
              </w:rPr>
              <w:t>0</w:t>
            </w:r>
          </w:p>
        </w:tc>
      </w:tr>
      <w:tr w:rsidR="003C34BE" w:rsidRPr="003C34BE" w14:paraId="5DB398CC" w14:textId="77777777" w:rsidTr="00F7696B">
        <w:trPr>
          <w:jc w:val="center"/>
        </w:trPr>
        <w:tc>
          <w:tcPr>
            <w:tcW w:w="773" w:type="pct"/>
            <w:vMerge w:val="restart"/>
            <w:hideMark/>
          </w:tcPr>
          <w:p w14:paraId="43D2DDA8" w14:textId="77777777" w:rsidR="002730CA" w:rsidRPr="003C34BE" w:rsidRDefault="002730CA" w:rsidP="00944A8B">
            <w:pPr>
              <w:spacing w:before="150" w:after="150"/>
              <w:jc w:val="center"/>
              <w:rPr>
                <w:color w:val="000000" w:themeColor="text1"/>
                <w:szCs w:val="28"/>
              </w:rPr>
            </w:pPr>
            <w:r w:rsidRPr="003C34BE">
              <w:rPr>
                <w:color w:val="000000" w:themeColor="text1"/>
                <w:szCs w:val="28"/>
              </w:rPr>
              <w:t>8</w:t>
            </w:r>
          </w:p>
        </w:tc>
        <w:tc>
          <w:tcPr>
            <w:tcW w:w="2161" w:type="pct"/>
            <w:hideMark/>
          </w:tcPr>
          <w:p w14:paraId="08097B66" w14:textId="77777777" w:rsidR="002730CA" w:rsidRPr="003C34BE" w:rsidRDefault="002730CA" w:rsidP="00944A8B">
            <w:pPr>
              <w:pStyle w:val="NormalWeb"/>
              <w:spacing w:before="0" w:beforeAutospacing="0" w:after="0" w:afterAutospacing="0"/>
              <w:jc w:val="both"/>
              <w:rPr>
                <w:color w:val="000000" w:themeColor="text1"/>
              </w:rPr>
            </w:pPr>
            <w:r w:rsidRPr="003C34BE">
              <w:rPr>
                <w:color w:val="000000" w:themeColor="text1"/>
              </w:rPr>
              <w:t>Інше (уточнити), гривень.</w:t>
            </w:r>
          </w:p>
          <w:p w14:paraId="0B8E4635" w14:textId="1E97F586" w:rsidR="002730CA" w:rsidRPr="003C34BE" w:rsidRDefault="002730CA" w:rsidP="009C7B40">
            <w:pPr>
              <w:ind w:left="57" w:right="-57"/>
              <w:rPr>
                <w:bCs/>
                <w:color w:val="000000" w:themeColor="text1"/>
              </w:rPr>
            </w:pPr>
            <w:r w:rsidRPr="003C34BE">
              <w:rPr>
                <w:bCs/>
                <w:color w:val="000000" w:themeColor="text1"/>
              </w:rPr>
              <w:t xml:space="preserve">Середня заробітна плата станом на </w:t>
            </w:r>
            <w:r w:rsidR="006F4669" w:rsidRPr="003C34BE">
              <w:rPr>
                <w:bCs/>
                <w:color w:val="000000" w:themeColor="text1"/>
              </w:rPr>
              <w:t xml:space="preserve">цей час становить </w:t>
            </w:r>
            <w:r w:rsidRPr="003C34BE">
              <w:rPr>
                <w:bCs/>
                <w:color w:val="000000" w:themeColor="text1"/>
                <w:lang w:val="ru-RU"/>
              </w:rPr>
              <w:t>20 тис.</w:t>
            </w:r>
            <w:r w:rsidR="00A26A86" w:rsidRPr="003C34BE">
              <w:rPr>
                <w:bCs/>
                <w:color w:val="000000" w:themeColor="text1"/>
                <w:lang w:val="ru-RU"/>
              </w:rPr>
              <w:t xml:space="preserve"> </w:t>
            </w:r>
            <w:r w:rsidRPr="003C34BE">
              <w:rPr>
                <w:bCs/>
                <w:color w:val="000000" w:themeColor="text1"/>
              </w:rPr>
              <w:t>грн</w:t>
            </w:r>
            <w:r w:rsidRPr="003C34BE">
              <w:rPr>
                <w:color w:val="000000" w:themeColor="text1"/>
              </w:rPr>
              <w:t xml:space="preserve"> або </w:t>
            </w:r>
            <w:r w:rsidRPr="003C34BE">
              <w:rPr>
                <w:bCs/>
                <w:color w:val="000000" w:themeColor="text1"/>
              </w:rPr>
              <w:t>125 грн/год (</w:t>
            </w:r>
            <w:hyperlink r:id="rId15" w:history="1">
              <w:r w:rsidRPr="003C34BE">
                <w:rPr>
                  <w:rStyle w:val="Hyperlink"/>
                  <w:bCs/>
                  <w:color w:val="000000" w:themeColor="text1"/>
                </w:rPr>
                <w:t>https://surli.cc/gycabd</w:t>
              </w:r>
            </w:hyperlink>
            <w:r w:rsidRPr="003C34BE">
              <w:rPr>
                <w:bCs/>
                <w:color w:val="000000" w:themeColor="text1"/>
              </w:rPr>
              <w:t>);</w:t>
            </w:r>
          </w:p>
        </w:tc>
        <w:tc>
          <w:tcPr>
            <w:tcW w:w="996" w:type="pct"/>
          </w:tcPr>
          <w:p w14:paraId="6C28205D" w14:textId="7023B259" w:rsidR="002730CA" w:rsidRPr="003C34BE" w:rsidRDefault="002730CA" w:rsidP="00944A8B">
            <w:pPr>
              <w:spacing w:before="150" w:after="150"/>
              <w:jc w:val="center"/>
              <w:rPr>
                <w:color w:val="000000" w:themeColor="text1"/>
                <w:szCs w:val="28"/>
              </w:rPr>
            </w:pPr>
            <w:r w:rsidRPr="003C34BE">
              <w:rPr>
                <w:color w:val="000000" w:themeColor="text1"/>
              </w:rPr>
              <w:t>42 170</w:t>
            </w:r>
          </w:p>
        </w:tc>
        <w:tc>
          <w:tcPr>
            <w:tcW w:w="1069" w:type="pct"/>
          </w:tcPr>
          <w:p w14:paraId="5A6E8A11" w14:textId="247E0183" w:rsidR="002730CA" w:rsidRPr="003C34BE" w:rsidRDefault="002730CA" w:rsidP="00944A8B">
            <w:pPr>
              <w:spacing w:before="150" w:after="150"/>
              <w:jc w:val="center"/>
              <w:rPr>
                <w:color w:val="000000" w:themeColor="text1"/>
                <w:szCs w:val="28"/>
              </w:rPr>
            </w:pPr>
            <w:r w:rsidRPr="003C34BE">
              <w:rPr>
                <w:color w:val="000000" w:themeColor="text1"/>
              </w:rPr>
              <w:t>208 850</w:t>
            </w:r>
          </w:p>
        </w:tc>
      </w:tr>
      <w:tr w:rsidR="003C34BE" w:rsidRPr="003C34BE" w14:paraId="404E3180" w14:textId="77777777" w:rsidTr="00F7696B">
        <w:trPr>
          <w:jc w:val="center"/>
        </w:trPr>
        <w:tc>
          <w:tcPr>
            <w:tcW w:w="773" w:type="pct"/>
            <w:vMerge/>
          </w:tcPr>
          <w:p w14:paraId="44027720" w14:textId="77777777" w:rsidR="00757980" w:rsidRPr="003C34BE" w:rsidRDefault="00757980" w:rsidP="00757980">
            <w:pPr>
              <w:spacing w:before="150" w:after="150"/>
              <w:jc w:val="center"/>
              <w:rPr>
                <w:color w:val="000000" w:themeColor="text1"/>
                <w:szCs w:val="28"/>
              </w:rPr>
            </w:pPr>
          </w:p>
        </w:tc>
        <w:tc>
          <w:tcPr>
            <w:tcW w:w="2161" w:type="pct"/>
          </w:tcPr>
          <w:p w14:paraId="3384F63D" w14:textId="77777777" w:rsidR="00757980" w:rsidRPr="003C34BE" w:rsidRDefault="00757980" w:rsidP="00757980">
            <w:pPr>
              <w:ind w:right="148"/>
              <w:jc w:val="both"/>
              <w:rPr>
                <w:i/>
                <w:iCs/>
                <w:color w:val="000000" w:themeColor="text1"/>
              </w:rPr>
            </w:pPr>
            <w:r w:rsidRPr="003C34BE">
              <w:rPr>
                <w:i/>
                <w:iCs/>
                <w:color w:val="000000" w:themeColor="text1"/>
              </w:rPr>
              <w:t>Витрати, які можуть виникати внаслідок дії регуляторного акта, пов’язані із ознайомленням виконавців із положеннями регуляторного акта:</w:t>
            </w:r>
          </w:p>
          <w:p w14:paraId="0EE753E9" w14:textId="77777777" w:rsidR="00757980" w:rsidRPr="003C34BE" w:rsidRDefault="00757980" w:rsidP="00757980">
            <w:pPr>
              <w:ind w:left="124" w:right="148" w:firstLine="291"/>
              <w:jc w:val="both"/>
              <w:rPr>
                <w:i/>
                <w:iCs/>
                <w:color w:val="000000" w:themeColor="text1"/>
              </w:rPr>
            </w:pPr>
            <w:r w:rsidRPr="003C34BE">
              <w:rPr>
                <w:i/>
                <w:iCs/>
                <w:color w:val="000000" w:themeColor="text1"/>
              </w:rPr>
              <w:t xml:space="preserve">- час на ознайомлення – 2 годин для одного суб’єкта господарювання; </w:t>
            </w:r>
          </w:p>
          <w:p w14:paraId="2DA0EAA8" w14:textId="1DECF078" w:rsidR="00757980" w:rsidRPr="003C34BE" w:rsidRDefault="00757980" w:rsidP="00757980">
            <w:pPr>
              <w:ind w:left="57" w:right="-57"/>
              <w:rPr>
                <w:color w:val="000000" w:themeColor="text1"/>
                <w:szCs w:val="28"/>
              </w:rPr>
            </w:pPr>
            <w:r w:rsidRPr="003C34BE">
              <w:rPr>
                <w:i/>
                <w:iCs/>
                <w:color w:val="000000" w:themeColor="text1"/>
              </w:rPr>
              <w:t>- 2 людини * 2 годин = 2 людино-годин * 125 грн/год = 500 грн для одного суб’єкта господарювання.</w:t>
            </w:r>
          </w:p>
        </w:tc>
        <w:tc>
          <w:tcPr>
            <w:tcW w:w="996" w:type="pct"/>
          </w:tcPr>
          <w:p w14:paraId="1156F551" w14:textId="25D1F77F" w:rsidR="00757980" w:rsidRPr="003C34BE" w:rsidRDefault="00757980" w:rsidP="00757980">
            <w:pPr>
              <w:spacing w:before="150" w:after="150"/>
              <w:jc w:val="center"/>
              <w:rPr>
                <w:color w:val="000000" w:themeColor="text1"/>
                <w:szCs w:val="28"/>
              </w:rPr>
            </w:pPr>
            <w:r w:rsidRPr="003C34BE">
              <w:rPr>
                <w:i/>
                <w:iCs/>
                <w:color w:val="000000" w:themeColor="text1"/>
              </w:rPr>
              <w:t>500</w:t>
            </w:r>
          </w:p>
        </w:tc>
        <w:tc>
          <w:tcPr>
            <w:tcW w:w="1069" w:type="pct"/>
          </w:tcPr>
          <w:p w14:paraId="500DE670" w14:textId="03109D0E" w:rsidR="00757980" w:rsidRPr="003C34BE" w:rsidRDefault="00757980" w:rsidP="00757980">
            <w:pPr>
              <w:spacing w:before="150" w:after="150"/>
              <w:jc w:val="center"/>
              <w:rPr>
                <w:color w:val="000000" w:themeColor="text1"/>
                <w:szCs w:val="28"/>
              </w:rPr>
            </w:pPr>
            <w:r w:rsidRPr="003C34BE">
              <w:rPr>
                <w:i/>
                <w:iCs/>
                <w:color w:val="000000" w:themeColor="text1"/>
              </w:rPr>
              <w:t>500</w:t>
            </w:r>
          </w:p>
        </w:tc>
      </w:tr>
      <w:tr w:rsidR="003C34BE" w:rsidRPr="003C34BE" w14:paraId="0FE8193E" w14:textId="77777777" w:rsidTr="00F7696B">
        <w:trPr>
          <w:jc w:val="center"/>
        </w:trPr>
        <w:tc>
          <w:tcPr>
            <w:tcW w:w="773" w:type="pct"/>
            <w:vMerge/>
          </w:tcPr>
          <w:p w14:paraId="54782368" w14:textId="77777777" w:rsidR="004A533E" w:rsidRPr="003C34BE" w:rsidRDefault="004A533E" w:rsidP="004A533E">
            <w:pPr>
              <w:spacing w:before="150" w:after="150"/>
              <w:jc w:val="center"/>
              <w:rPr>
                <w:color w:val="000000" w:themeColor="text1"/>
                <w:szCs w:val="28"/>
              </w:rPr>
            </w:pPr>
          </w:p>
        </w:tc>
        <w:tc>
          <w:tcPr>
            <w:tcW w:w="2161" w:type="pct"/>
          </w:tcPr>
          <w:p w14:paraId="3004FEA7" w14:textId="70280E06" w:rsidR="004A533E" w:rsidRPr="003C34BE" w:rsidRDefault="004A533E" w:rsidP="004A533E">
            <w:pPr>
              <w:ind w:left="-13" w:right="148" w:firstLine="13"/>
              <w:jc w:val="both"/>
              <w:rPr>
                <w:i/>
                <w:iCs/>
                <w:color w:val="000000" w:themeColor="text1"/>
              </w:rPr>
            </w:pPr>
            <w:r w:rsidRPr="003C34BE">
              <w:rPr>
                <w:i/>
                <w:iCs/>
                <w:color w:val="000000" w:themeColor="text1"/>
              </w:rPr>
              <w:t>Витрати часу виробника пов’язані з на фотографування транспортного засобу, в середньому складає до 20 хв. для 1 транспортного засобу ≈ 41,67 грн</w:t>
            </w:r>
          </w:p>
          <w:p w14:paraId="4AAA25AF" w14:textId="77777777" w:rsidR="004A533E" w:rsidRPr="003C34BE" w:rsidRDefault="004A533E" w:rsidP="004A533E">
            <w:pPr>
              <w:ind w:left="-13" w:right="148" w:firstLine="13"/>
              <w:jc w:val="both"/>
              <w:rPr>
                <w:i/>
                <w:iCs/>
                <w:color w:val="000000" w:themeColor="text1"/>
              </w:rPr>
            </w:pPr>
          </w:p>
          <w:p w14:paraId="7C747C51" w14:textId="77777777" w:rsidR="004A533E" w:rsidRPr="003C34BE" w:rsidRDefault="004A533E" w:rsidP="004A533E">
            <w:pPr>
              <w:ind w:left="-13" w:right="148" w:firstLine="13"/>
              <w:jc w:val="both"/>
              <w:rPr>
                <w:i/>
                <w:iCs/>
                <w:color w:val="000000" w:themeColor="text1"/>
              </w:rPr>
            </w:pPr>
            <w:r w:rsidRPr="003C34BE">
              <w:rPr>
                <w:i/>
                <w:iCs/>
                <w:color w:val="000000" w:themeColor="text1"/>
              </w:rPr>
              <w:t>Беручи за розрахунок 1000 одиниць транспортних засобів на рік :</w:t>
            </w:r>
          </w:p>
          <w:p w14:paraId="1FF33FF3" w14:textId="4BAEE6E1" w:rsidR="004A533E" w:rsidRPr="003C34BE" w:rsidRDefault="004A533E" w:rsidP="004A533E">
            <w:pPr>
              <w:ind w:left="57" w:right="-57"/>
              <w:rPr>
                <w:color w:val="000000" w:themeColor="text1"/>
                <w:szCs w:val="28"/>
              </w:rPr>
            </w:pPr>
            <w:r w:rsidRPr="003C34BE">
              <w:rPr>
                <w:i/>
                <w:iCs/>
                <w:color w:val="000000" w:themeColor="text1"/>
              </w:rPr>
              <w:t>41.67 *1000 = 41 670 грн</w:t>
            </w:r>
          </w:p>
        </w:tc>
        <w:tc>
          <w:tcPr>
            <w:tcW w:w="996" w:type="pct"/>
          </w:tcPr>
          <w:p w14:paraId="51E907B8" w14:textId="6A741A0E" w:rsidR="004A533E" w:rsidRPr="003C34BE" w:rsidDel="001F46AA" w:rsidRDefault="004A533E" w:rsidP="004A533E">
            <w:pPr>
              <w:spacing w:before="150" w:after="150"/>
              <w:jc w:val="center"/>
              <w:rPr>
                <w:color w:val="000000" w:themeColor="text1"/>
                <w:szCs w:val="28"/>
              </w:rPr>
            </w:pPr>
            <w:r w:rsidRPr="003C34BE">
              <w:rPr>
                <w:i/>
                <w:iCs/>
                <w:color w:val="000000" w:themeColor="text1"/>
              </w:rPr>
              <w:t>41 670</w:t>
            </w:r>
          </w:p>
        </w:tc>
        <w:tc>
          <w:tcPr>
            <w:tcW w:w="1069" w:type="pct"/>
          </w:tcPr>
          <w:p w14:paraId="73DA11C1" w14:textId="03188B84" w:rsidR="004A533E" w:rsidRPr="003C34BE" w:rsidDel="001F46AA" w:rsidRDefault="004A533E" w:rsidP="004A533E">
            <w:pPr>
              <w:spacing w:before="150" w:after="150"/>
              <w:jc w:val="center"/>
              <w:rPr>
                <w:color w:val="000000" w:themeColor="text1"/>
                <w:szCs w:val="28"/>
              </w:rPr>
            </w:pPr>
            <w:r w:rsidRPr="003C34BE">
              <w:rPr>
                <w:i/>
                <w:iCs/>
                <w:color w:val="000000" w:themeColor="text1"/>
              </w:rPr>
              <w:t>208 350</w:t>
            </w:r>
          </w:p>
        </w:tc>
      </w:tr>
      <w:tr w:rsidR="003C34BE" w:rsidRPr="003C34BE" w14:paraId="44A65BC0" w14:textId="77777777" w:rsidTr="003A1B1F">
        <w:trPr>
          <w:jc w:val="center"/>
        </w:trPr>
        <w:tc>
          <w:tcPr>
            <w:tcW w:w="773" w:type="pct"/>
            <w:hideMark/>
          </w:tcPr>
          <w:p w14:paraId="4DF9B628" w14:textId="77777777" w:rsidR="00DF443E" w:rsidRPr="003C34BE" w:rsidRDefault="00DF443E" w:rsidP="00DF443E">
            <w:pPr>
              <w:spacing w:before="150" w:after="150"/>
              <w:jc w:val="center"/>
              <w:rPr>
                <w:color w:val="000000" w:themeColor="text1"/>
                <w:szCs w:val="28"/>
              </w:rPr>
            </w:pPr>
            <w:r w:rsidRPr="003C34BE">
              <w:rPr>
                <w:color w:val="000000" w:themeColor="text1"/>
                <w:szCs w:val="28"/>
              </w:rPr>
              <w:t>9</w:t>
            </w:r>
          </w:p>
        </w:tc>
        <w:tc>
          <w:tcPr>
            <w:tcW w:w="2161" w:type="pct"/>
            <w:hideMark/>
          </w:tcPr>
          <w:p w14:paraId="7FCDF385" w14:textId="77777777" w:rsidR="00DF443E" w:rsidRPr="003C34BE" w:rsidRDefault="00DF443E" w:rsidP="00DF443E">
            <w:pPr>
              <w:ind w:left="57" w:right="-57"/>
              <w:rPr>
                <w:color w:val="000000" w:themeColor="text1"/>
                <w:szCs w:val="28"/>
              </w:rPr>
            </w:pPr>
            <w:r w:rsidRPr="003C34BE">
              <w:rPr>
                <w:color w:val="000000" w:themeColor="text1"/>
                <w:szCs w:val="28"/>
              </w:rPr>
              <w:t>РАЗОМ (сума рядків: 1 + 2 + 3 + 4 + 5 + 6 + 7 + 8), гривень</w:t>
            </w:r>
          </w:p>
        </w:tc>
        <w:tc>
          <w:tcPr>
            <w:tcW w:w="996" w:type="pct"/>
          </w:tcPr>
          <w:p w14:paraId="1B04311A" w14:textId="2F65D45D" w:rsidR="00DF443E" w:rsidRPr="003C34BE" w:rsidRDefault="00DF443E" w:rsidP="00DF443E">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=SUM(ABOVE)-(500+41670) \# "# ##0" </w:instrText>
            </w:r>
            <w:r w:rsidRPr="003C34BE">
              <w:rPr>
                <w:color w:val="000000" w:themeColor="text1"/>
              </w:rPr>
              <w:fldChar w:fldCharType="separate"/>
            </w:r>
            <w:r w:rsidRPr="003C34BE">
              <w:rPr>
                <w:noProof/>
                <w:color w:val="000000" w:themeColor="text1"/>
              </w:rPr>
              <w:t>3 561 180</w:t>
            </w:r>
            <w:r w:rsidRPr="003C34BE">
              <w:rPr>
                <w:color w:val="000000" w:themeColor="text1"/>
              </w:rPr>
              <w:fldChar w:fldCharType="end"/>
            </w:r>
          </w:p>
        </w:tc>
        <w:tc>
          <w:tcPr>
            <w:tcW w:w="1069" w:type="pct"/>
          </w:tcPr>
          <w:p w14:paraId="0ADC689F" w14:textId="7090C90E" w:rsidR="00DF443E" w:rsidRPr="003C34BE" w:rsidRDefault="00DF443E" w:rsidP="00DF443E">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=SUM(ABOVE)-(500+208350) </w:instrText>
            </w:r>
            <w:r w:rsidRPr="003C34BE">
              <w:rPr>
                <w:color w:val="000000" w:themeColor="text1"/>
              </w:rPr>
              <w:fldChar w:fldCharType="separate"/>
            </w:r>
            <w:r w:rsidRPr="003C34BE">
              <w:rPr>
                <w:noProof/>
                <w:color w:val="000000" w:themeColor="text1"/>
              </w:rPr>
              <w:t>17 801 710</w:t>
            </w:r>
            <w:r w:rsidRPr="003C34BE">
              <w:rPr>
                <w:color w:val="000000" w:themeColor="text1"/>
              </w:rPr>
              <w:fldChar w:fldCharType="end"/>
            </w:r>
          </w:p>
        </w:tc>
      </w:tr>
      <w:tr w:rsidR="003C34BE" w:rsidRPr="003C34BE" w14:paraId="20AFC201" w14:textId="77777777" w:rsidTr="003A1B1F">
        <w:trPr>
          <w:jc w:val="center"/>
        </w:trPr>
        <w:tc>
          <w:tcPr>
            <w:tcW w:w="773" w:type="pct"/>
            <w:hideMark/>
          </w:tcPr>
          <w:p w14:paraId="3D1AB33C" w14:textId="77777777" w:rsidR="00F7696B" w:rsidRPr="003C34BE" w:rsidRDefault="00F7696B" w:rsidP="00F7696B">
            <w:pPr>
              <w:spacing w:before="150" w:after="150"/>
              <w:jc w:val="center"/>
              <w:rPr>
                <w:color w:val="000000" w:themeColor="text1"/>
                <w:szCs w:val="28"/>
              </w:rPr>
            </w:pPr>
            <w:r w:rsidRPr="003C34BE">
              <w:rPr>
                <w:color w:val="000000" w:themeColor="text1"/>
                <w:szCs w:val="28"/>
              </w:rPr>
              <w:t>10</w:t>
            </w:r>
          </w:p>
        </w:tc>
        <w:tc>
          <w:tcPr>
            <w:tcW w:w="2161" w:type="pct"/>
            <w:hideMark/>
          </w:tcPr>
          <w:p w14:paraId="445AE082" w14:textId="77777777" w:rsidR="00F7696B" w:rsidRPr="003C34BE" w:rsidRDefault="00F7696B" w:rsidP="00F7696B">
            <w:pPr>
              <w:ind w:left="57" w:right="-57"/>
              <w:rPr>
                <w:color w:val="000000" w:themeColor="text1"/>
                <w:szCs w:val="28"/>
              </w:rPr>
            </w:pPr>
            <w:r w:rsidRPr="003C34BE">
              <w:rPr>
                <w:color w:val="000000" w:themeColor="text1"/>
                <w:szCs w:val="28"/>
              </w:rPr>
              <w:t>Кількість суб’єктів господарювання великого та середнього підприємництва, на яких буде поширено регулювання, одиниць</w:t>
            </w:r>
          </w:p>
        </w:tc>
        <w:tc>
          <w:tcPr>
            <w:tcW w:w="996" w:type="pct"/>
          </w:tcPr>
          <w:p w14:paraId="6D63C1A7" w14:textId="6BE1F813" w:rsidR="00F7696B" w:rsidRPr="003C34BE" w:rsidRDefault="00F7696B" w:rsidP="00F7696B">
            <w:pPr>
              <w:spacing w:before="150" w:after="150"/>
              <w:jc w:val="center"/>
              <w:rPr>
                <w:color w:val="000000" w:themeColor="text1"/>
                <w:szCs w:val="28"/>
              </w:rPr>
            </w:pPr>
            <w:r w:rsidRPr="003C34BE">
              <w:rPr>
                <w:color w:val="000000" w:themeColor="text1"/>
              </w:rPr>
              <w:t>40</w:t>
            </w:r>
          </w:p>
        </w:tc>
        <w:tc>
          <w:tcPr>
            <w:tcW w:w="1069" w:type="pct"/>
          </w:tcPr>
          <w:p w14:paraId="2709091F" w14:textId="56F6D395" w:rsidR="00F7696B" w:rsidRPr="003C34BE" w:rsidRDefault="00F7696B" w:rsidP="00F7696B">
            <w:pPr>
              <w:spacing w:before="150" w:after="150"/>
              <w:jc w:val="center"/>
              <w:rPr>
                <w:color w:val="000000" w:themeColor="text1"/>
                <w:szCs w:val="28"/>
              </w:rPr>
            </w:pPr>
            <w:r w:rsidRPr="003C34BE">
              <w:rPr>
                <w:color w:val="000000" w:themeColor="text1"/>
              </w:rPr>
              <w:t>40</w:t>
            </w:r>
          </w:p>
        </w:tc>
      </w:tr>
      <w:tr w:rsidR="00392D01" w:rsidRPr="003C34BE" w14:paraId="2C9447B2" w14:textId="77777777" w:rsidTr="003A1B1F">
        <w:trPr>
          <w:jc w:val="center"/>
        </w:trPr>
        <w:tc>
          <w:tcPr>
            <w:tcW w:w="773" w:type="pct"/>
            <w:hideMark/>
          </w:tcPr>
          <w:p w14:paraId="11B26EBE" w14:textId="77777777" w:rsidR="00F7696B" w:rsidRPr="003C34BE" w:rsidRDefault="00F7696B" w:rsidP="00F7696B">
            <w:pPr>
              <w:spacing w:before="150" w:after="150"/>
              <w:jc w:val="center"/>
              <w:rPr>
                <w:color w:val="000000" w:themeColor="text1"/>
                <w:szCs w:val="28"/>
              </w:rPr>
            </w:pPr>
            <w:r w:rsidRPr="003C34BE">
              <w:rPr>
                <w:color w:val="000000" w:themeColor="text1"/>
                <w:szCs w:val="28"/>
              </w:rPr>
              <w:t>11</w:t>
            </w:r>
          </w:p>
        </w:tc>
        <w:tc>
          <w:tcPr>
            <w:tcW w:w="2161" w:type="pct"/>
            <w:hideMark/>
          </w:tcPr>
          <w:p w14:paraId="054F225A" w14:textId="77777777" w:rsidR="00F7696B" w:rsidRPr="003C34BE" w:rsidRDefault="00F7696B" w:rsidP="00F7696B">
            <w:pPr>
              <w:ind w:left="57" w:right="-57"/>
              <w:rPr>
                <w:color w:val="000000" w:themeColor="text1"/>
                <w:szCs w:val="28"/>
              </w:rPr>
            </w:pPr>
            <w:r w:rsidRPr="003C34BE">
              <w:rPr>
                <w:color w:val="000000" w:themeColor="text1"/>
                <w:szCs w:val="28"/>
              </w:rPr>
              <w:t xml:space="preserve">Сумарні витрати суб’єктів господарювання великого та середнього підприємництва, на виконання регулювання (вартість </w:t>
            </w:r>
            <w:r w:rsidRPr="003C34BE">
              <w:rPr>
                <w:color w:val="000000" w:themeColor="text1"/>
                <w:szCs w:val="28"/>
              </w:rPr>
              <w:lastRenderedPageBreak/>
              <w:t>регулювання) (рядок 9 х рядок 10), гривень</w:t>
            </w:r>
          </w:p>
        </w:tc>
        <w:tc>
          <w:tcPr>
            <w:tcW w:w="996" w:type="pct"/>
          </w:tcPr>
          <w:p w14:paraId="47E59A6E" w14:textId="561FDD82" w:rsidR="00F7696B" w:rsidRPr="003C34BE" w:rsidRDefault="00F7696B" w:rsidP="00F7696B">
            <w:pPr>
              <w:spacing w:before="150" w:after="150"/>
              <w:jc w:val="center"/>
              <w:rPr>
                <w:color w:val="000000" w:themeColor="text1"/>
                <w:szCs w:val="28"/>
              </w:rPr>
            </w:pPr>
            <w:r w:rsidRPr="003C34BE">
              <w:rPr>
                <w:color w:val="000000" w:themeColor="text1"/>
              </w:rPr>
              <w:lastRenderedPageBreak/>
              <w:fldChar w:fldCharType="begin"/>
            </w:r>
            <w:r w:rsidRPr="003C34BE">
              <w:rPr>
                <w:color w:val="000000" w:themeColor="text1"/>
              </w:rPr>
              <w:instrText xml:space="preserve"> =3561180*40 \# "# ##0" </w:instrText>
            </w:r>
            <w:r w:rsidRPr="003C34BE">
              <w:rPr>
                <w:color w:val="000000" w:themeColor="text1"/>
              </w:rPr>
              <w:fldChar w:fldCharType="separate"/>
            </w:r>
            <w:r w:rsidRPr="003C34BE">
              <w:rPr>
                <w:noProof/>
                <w:color w:val="000000" w:themeColor="text1"/>
              </w:rPr>
              <w:t>142 447 200</w:t>
            </w:r>
            <w:r w:rsidRPr="003C34BE">
              <w:rPr>
                <w:color w:val="000000" w:themeColor="text1"/>
              </w:rPr>
              <w:fldChar w:fldCharType="end"/>
            </w:r>
          </w:p>
        </w:tc>
        <w:tc>
          <w:tcPr>
            <w:tcW w:w="1069" w:type="pct"/>
          </w:tcPr>
          <w:p w14:paraId="4E624F98" w14:textId="1F81B106" w:rsidR="00F7696B" w:rsidRPr="003C34BE" w:rsidRDefault="00F7696B" w:rsidP="00F7696B">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=17801710*40 \# "# ##0" </w:instrText>
            </w:r>
            <w:r w:rsidRPr="003C34BE">
              <w:rPr>
                <w:color w:val="000000" w:themeColor="text1"/>
              </w:rPr>
              <w:fldChar w:fldCharType="separate"/>
            </w:r>
            <w:r w:rsidRPr="003C34BE">
              <w:rPr>
                <w:noProof/>
                <w:color w:val="000000" w:themeColor="text1"/>
              </w:rPr>
              <w:t>712 068 400</w:t>
            </w:r>
            <w:r w:rsidRPr="003C34BE">
              <w:rPr>
                <w:color w:val="000000" w:themeColor="text1"/>
              </w:rPr>
              <w:fldChar w:fldCharType="end"/>
            </w:r>
          </w:p>
        </w:tc>
      </w:tr>
    </w:tbl>
    <w:p w14:paraId="4F8F4A76" w14:textId="77777777" w:rsidR="00A600FC" w:rsidRPr="003C34BE" w:rsidRDefault="00A600FC" w:rsidP="00A600FC">
      <w:pPr>
        <w:tabs>
          <w:tab w:val="left" w:pos="6444"/>
        </w:tabs>
        <w:rPr>
          <w:color w:val="000000" w:themeColor="text1"/>
          <w:szCs w:val="28"/>
          <w:shd w:val="clear" w:color="auto" w:fill="FFFFFF"/>
        </w:rPr>
      </w:pPr>
    </w:p>
    <w:p w14:paraId="47285FB1" w14:textId="52C2339B" w:rsidR="00A600FC" w:rsidRPr="003C34BE" w:rsidRDefault="00A600FC" w:rsidP="00A600FC">
      <w:pPr>
        <w:tabs>
          <w:tab w:val="left" w:pos="6444"/>
        </w:tabs>
        <w:rPr>
          <w:color w:val="000000" w:themeColor="text1"/>
          <w:szCs w:val="28"/>
          <w:shd w:val="clear" w:color="auto" w:fill="FFFFFF"/>
        </w:rPr>
      </w:pPr>
      <w:r w:rsidRPr="003C34BE">
        <w:rPr>
          <w:color w:val="000000" w:themeColor="text1"/>
          <w:szCs w:val="28"/>
          <w:shd w:val="clear" w:color="auto" w:fill="FFFFFF"/>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5650"/>
        <w:gridCol w:w="1182"/>
        <w:gridCol w:w="1411"/>
        <w:gridCol w:w="1385"/>
      </w:tblGrid>
      <w:tr w:rsidR="003C34BE" w:rsidRPr="003C34BE" w14:paraId="31FE131B" w14:textId="77777777" w:rsidTr="00CC4523">
        <w:tc>
          <w:tcPr>
            <w:tcW w:w="2934" w:type="pct"/>
            <w:hideMark/>
          </w:tcPr>
          <w:p w14:paraId="72EBE66F" w14:textId="77777777" w:rsidR="00A600FC" w:rsidRPr="003C34BE" w:rsidRDefault="00A600FC" w:rsidP="00C551F1">
            <w:pPr>
              <w:spacing w:before="150" w:after="150"/>
              <w:jc w:val="center"/>
              <w:rPr>
                <w:color w:val="000000" w:themeColor="text1"/>
                <w:szCs w:val="28"/>
              </w:rPr>
            </w:pPr>
            <w:r w:rsidRPr="003C34BE">
              <w:rPr>
                <w:color w:val="000000" w:themeColor="text1"/>
                <w:szCs w:val="28"/>
              </w:rPr>
              <w:t>Вид витрат</w:t>
            </w:r>
          </w:p>
        </w:tc>
        <w:tc>
          <w:tcPr>
            <w:tcW w:w="614" w:type="pct"/>
            <w:hideMark/>
          </w:tcPr>
          <w:p w14:paraId="5EF4280F" w14:textId="77777777" w:rsidR="00A600FC" w:rsidRPr="003C34BE" w:rsidRDefault="00A600FC" w:rsidP="00C551F1">
            <w:pPr>
              <w:spacing w:before="150" w:after="150"/>
              <w:jc w:val="center"/>
              <w:rPr>
                <w:color w:val="000000" w:themeColor="text1"/>
                <w:szCs w:val="28"/>
              </w:rPr>
            </w:pPr>
            <w:r w:rsidRPr="003C34BE">
              <w:rPr>
                <w:color w:val="000000" w:themeColor="text1"/>
                <w:szCs w:val="28"/>
              </w:rPr>
              <w:t>У перший                    рік</w:t>
            </w:r>
          </w:p>
        </w:tc>
        <w:tc>
          <w:tcPr>
            <w:tcW w:w="733" w:type="pct"/>
            <w:hideMark/>
          </w:tcPr>
          <w:p w14:paraId="57B1AB7A" w14:textId="77777777" w:rsidR="00A600FC" w:rsidRPr="003C34BE" w:rsidRDefault="00A600FC" w:rsidP="00C551F1">
            <w:pPr>
              <w:spacing w:before="150" w:after="150"/>
              <w:jc w:val="center"/>
              <w:rPr>
                <w:color w:val="000000" w:themeColor="text1"/>
                <w:szCs w:val="28"/>
              </w:rPr>
            </w:pPr>
            <w:r w:rsidRPr="003C34BE">
              <w:rPr>
                <w:color w:val="000000" w:themeColor="text1"/>
                <w:szCs w:val="28"/>
              </w:rPr>
              <w:t>Періодичні               (за рік)</w:t>
            </w:r>
          </w:p>
        </w:tc>
        <w:tc>
          <w:tcPr>
            <w:tcW w:w="719" w:type="pct"/>
            <w:hideMark/>
          </w:tcPr>
          <w:p w14:paraId="560C53F7" w14:textId="77777777" w:rsidR="00A600FC" w:rsidRPr="003C34BE" w:rsidRDefault="00A600FC" w:rsidP="00C551F1">
            <w:pPr>
              <w:spacing w:before="150" w:after="150"/>
              <w:jc w:val="center"/>
              <w:rPr>
                <w:color w:val="000000" w:themeColor="text1"/>
                <w:szCs w:val="28"/>
              </w:rPr>
            </w:pPr>
            <w:r w:rsidRPr="003C34BE">
              <w:rPr>
                <w:color w:val="000000" w:themeColor="text1"/>
                <w:szCs w:val="28"/>
              </w:rPr>
              <w:t>Витрати за п’ять років</w:t>
            </w:r>
          </w:p>
        </w:tc>
      </w:tr>
      <w:tr w:rsidR="003C34BE" w:rsidRPr="003C34BE" w14:paraId="29E565C8" w14:textId="77777777" w:rsidTr="00CC4523">
        <w:tc>
          <w:tcPr>
            <w:tcW w:w="2934" w:type="pct"/>
            <w:hideMark/>
          </w:tcPr>
          <w:p w14:paraId="7B2FCD9E" w14:textId="38A4575A" w:rsidR="00A600FC" w:rsidRPr="003C34BE" w:rsidRDefault="00A600FC" w:rsidP="00C551F1">
            <w:pPr>
              <w:rPr>
                <w:color w:val="000000" w:themeColor="text1"/>
                <w:szCs w:val="28"/>
              </w:rPr>
            </w:pPr>
            <w:r w:rsidRPr="003C34BE">
              <w:rPr>
                <w:color w:val="000000" w:themeColor="text1"/>
                <w:szCs w:val="28"/>
              </w:rPr>
              <w:t>Витрати на придбання основних фондів, обладнання та приладів, сервісне обслуговування, навчання</w:t>
            </w:r>
            <w:r w:rsidR="00AF5ACA" w:rsidRPr="003C34BE">
              <w:rPr>
                <w:color w:val="000000" w:themeColor="text1"/>
                <w:szCs w:val="28"/>
              </w:rPr>
              <w:t xml:space="preserve"> </w:t>
            </w:r>
            <w:r w:rsidRPr="003C34BE">
              <w:rPr>
                <w:color w:val="000000" w:themeColor="text1"/>
                <w:szCs w:val="28"/>
              </w:rPr>
              <w:t>/</w:t>
            </w:r>
            <w:r w:rsidR="00AF5ACA" w:rsidRPr="003C34BE">
              <w:rPr>
                <w:color w:val="000000" w:themeColor="text1"/>
                <w:szCs w:val="28"/>
              </w:rPr>
              <w:t xml:space="preserve"> </w:t>
            </w:r>
            <w:r w:rsidRPr="003C34BE">
              <w:rPr>
                <w:color w:val="000000" w:themeColor="text1"/>
                <w:szCs w:val="28"/>
              </w:rPr>
              <w:t>підвищення кваліфікації персоналу тощо</w:t>
            </w:r>
          </w:p>
        </w:tc>
        <w:tc>
          <w:tcPr>
            <w:tcW w:w="614" w:type="pct"/>
            <w:vAlign w:val="center"/>
          </w:tcPr>
          <w:p w14:paraId="73F02C4B" w14:textId="7A1DAA04" w:rsidR="00A600FC" w:rsidRPr="003C34BE" w:rsidRDefault="00944F63" w:rsidP="00412D22">
            <w:pPr>
              <w:jc w:val="center"/>
              <w:rPr>
                <w:color w:val="000000" w:themeColor="text1"/>
                <w:szCs w:val="28"/>
              </w:rPr>
            </w:pPr>
            <w:r w:rsidRPr="003C34BE">
              <w:rPr>
                <w:color w:val="000000" w:themeColor="text1"/>
                <w:szCs w:val="28"/>
              </w:rPr>
              <w:t>0</w:t>
            </w:r>
          </w:p>
        </w:tc>
        <w:tc>
          <w:tcPr>
            <w:tcW w:w="733" w:type="pct"/>
            <w:vAlign w:val="center"/>
          </w:tcPr>
          <w:p w14:paraId="5FE029DD" w14:textId="28AB91C2" w:rsidR="00A600FC" w:rsidRPr="003C34BE" w:rsidRDefault="00944F63" w:rsidP="00412D22">
            <w:pPr>
              <w:jc w:val="center"/>
              <w:rPr>
                <w:color w:val="000000" w:themeColor="text1"/>
                <w:szCs w:val="28"/>
              </w:rPr>
            </w:pPr>
            <w:r w:rsidRPr="003C34BE">
              <w:rPr>
                <w:color w:val="000000" w:themeColor="text1"/>
                <w:szCs w:val="28"/>
              </w:rPr>
              <w:t>0</w:t>
            </w:r>
          </w:p>
        </w:tc>
        <w:tc>
          <w:tcPr>
            <w:tcW w:w="719" w:type="pct"/>
            <w:vAlign w:val="center"/>
          </w:tcPr>
          <w:p w14:paraId="35B2DD6D" w14:textId="15B1FAEC" w:rsidR="00A600FC" w:rsidRPr="003C34BE" w:rsidRDefault="00944F63" w:rsidP="00412D22">
            <w:pPr>
              <w:jc w:val="center"/>
              <w:rPr>
                <w:color w:val="000000" w:themeColor="text1"/>
                <w:szCs w:val="28"/>
              </w:rPr>
            </w:pPr>
            <w:r w:rsidRPr="003C34BE">
              <w:rPr>
                <w:color w:val="000000" w:themeColor="text1"/>
                <w:szCs w:val="28"/>
              </w:rPr>
              <w:t>0</w:t>
            </w:r>
          </w:p>
        </w:tc>
      </w:tr>
      <w:tr w:rsidR="003C34BE" w:rsidRPr="003C34BE" w14:paraId="14E31B12" w14:textId="77777777" w:rsidTr="00CC4523">
        <w:tc>
          <w:tcPr>
            <w:tcW w:w="2934" w:type="pct"/>
          </w:tcPr>
          <w:p w14:paraId="3FC91D2D" w14:textId="47B28D1C" w:rsidR="00502EEF" w:rsidRPr="003C34BE" w:rsidRDefault="00502EEF" w:rsidP="00502EEF">
            <w:pPr>
              <w:rPr>
                <w:color w:val="000000" w:themeColor="text1"/>
                <w:szCs w:val="28"/>
              </w:rPr>
            </w:pPr>
            <w:r w:rsidRPr="003C34BE">
              <w:rPr>
                <w:color w:val="000000" w:themeColor="text1"/>
              </w:rPr>
              <w:t>Витрати на придбання основних фондів, обладнання та приладів, сервісне обслуговування, навчання / підвищення кваліфікації персоналу тощо</w:t>
            </w:r>
          </w:p>
        </w:tc>
        <w:tc>
          <w:tcPr>
            <w:tcW w:w="614" w:type="pct"/>
          </w:tcPr>
          <w:p w14:paraId="217124B6" w14:textId="27DC525A" w:rsidR="00502EEF" w:rsidRPr="003C34BE" w:rsidRDefault="00502EEF" w:rsidP="00502EEF">
            <w:pPr>
              <w:jc w:val="center"/>
              <w:rPr>
                <w:color w:val="000000" w:themeColor="text1"/>
                <w:szCs w:val="28"/>
              </w:rPr>
            </w:pPr>
            <w:r w:rsidRPr="003C34BE">
              <w:rPr>
                <w:color w:val="000000" w:themeColor="text1"/>
              </w:rPr>
              <w:fldChar w:fldCharType="begin"/>
            </w:r>
            <w:r w:rsidRPr="003C34BE">
              <w:rPr>
                <w:color w:val="000000" w:themeColor="text1"/>
              </w:rPr>
              <w:instrText xml:space="preserve"> =SUM(BELOW) </w:instrText>
            </w:r>
            <w:r w:rsidRPr="003C34BE">
              <w:rPr>
                <w:color w:val="000000" w:themeColor="text1"/>
              </w:rPr>
              <w:fldChar w:fldCharType="separate"/>
            </w:r>
            <w:r w:rsidRPr="003C34BE">
              <w:rPr>
                <w:noProof/>
                <w:color w:val="000000" w:themeColor="text1"/>
              </w:rPr>
              <w:t>178 860</w:t>
            </w:r>
            <w:r w:rsidRPr="003C34BE">
              <w:rPr>
                <w:color w:val="000000" w:themeColor="text1"/>
              </w:rPr>
              <w:fldChar w:fldCharType="end"/>
            </w:r>
          </w:p>
        </w:tc>
        <w:tc>
          <w:tcPr>
            <w:tcW w:w="733" w:type="pct"/>
          </w:tcPr>
          <w:p w14:paraId="0C9A1A09" w14:textId="77777777" w:rsidR="00502EEF" w:rsidRPr="003C34BE" w:rsidRDefault="00502EEF" w:rsidP="00502EEF">
            <w:pPr>
              <w:jc w:val="center"/>
              <w:rPr>
                <w:color w:val="000000" w:themeColor="text1"/>
                <w:szCs w:val="28"/>
              </w:rPr>
            </w:pPr>
          </w:p>
        </w:tc>
        <w:tc>
          <w:tcPr>
            <w:tcW w:w="719" w:type="pct"/>
          </w:tcPr>
          <w:p w14:paraId="0EE57C6D" w14:textId="4A4FFEBE" w:rsidR="00502EEF" w:rsidRPr="003C34BE" w:rsidRDefault="00502EEF" w:rsidP="00502EEF">
            <w:pPr>
              <w:jc w:val="center"/>
              <w:rPr>
                <w:color w:val="000000" w:themeColor="text1"/>
                <w:szCs w:val="28"/>
              </w:rPr>
            </w:pPr>
            <w:r w:rsidRPr="003C34BE">
              <w:rPr>
                <w:color w:val="000000" w:themeColor="text1"/>
              </w:rPr>
              <w:fldChar w:fldCharType="begin"/>
            </w:r>
            <w:r w:rsidRPr="003C34BE">
              <w:rPr>
                <w:color w:val="000000" w:themeColor="text1"/>
              </w:rPr>
              <w:instrText xml:space="preserve"> =SUM(BELOW) </w:instrText>
            </w:r>
            <w:r w:rsidRPr="003C34BE">
              <w:rPr>
                <w:color w:val="000000" w:themeColor="text1"/>
              </w:rPr>
              <w:fldChar w:fldCharType="separate"/>
            </w:r>
            <w:r w:rsidRPr="003C34BE">
              <w:rPr>
                <w:noProof/>
                <w:color w:val="000000" w:themeColor="text1"/>
              </w:rPr>
              <w:t>1 182 900</w:t>
            </w:r>
            <w:r w:rsidRPr="003C34BE">
              <w:rPr>
                <w:color w:val="000000" w:themeColor="text1"/>
              </w:rPr>
              <w:fldChar w:fldCharType="end"/>
            </w:r>
          </w:p>
        </w:tc>
      </w:tr>
      <w:tr w:rsidR="003C34BE" w:rsidRPr="003C34BE" w14:paraId="70BCEA31" w14:textId="77777777" w:rsidTr="00CC4523">
        <w:tc>
          <w:tcPr>
            <w:tcW w:w="2934" w:type="pct"/>
          </w:tcPr>
          <w:p w14:paraId="328E70B3" w14:textId="77777777" w:rsidR="00A730D8" w:rsidRPr="003C34BE" w:rsidRDefault="00A730D8" w:rsidP="00A730D8">
            <w:pPr>
              <w:pStyle w:val="NormalWeb"/>
              <w:spacing w:before="0" w:beforeAutospacing="0" w:after="0" w:afterAutospacing="0"/>
              <w:jc w:val="both"/>
              <w:rPr>
                <w:i/>
                <w:iCs/>
                <w:color w:val="000000" w:themeColor="text1"/>
              </w:rPr>
            </w:pPr>
            <w:r w:rsidRPr="003C34BE">
              <w:rPr>
                <w:i/>
                <w:iCs/>
                <w:color w:val="000000" w:themeColor="text1"/>
              </w:rPr>
              <w:t xml:space="preserve">Архівне зберігання документів щодо оформлення сертифікатів відповідності на продукцію на 1000 одиниць транспортних засобів на паперових носіях Розмір пали за надання архівних послуг. </w:t>
            </w:r>
            <w:hyperlink r:id="rId16" w:history="1">
              <w:r w:rsidRPr="003C34BE">
                <w:rPr>
                  <w:rStyle w:val="Hyperlink"/>
                  <w:i/>
                  <w:iCs/>
                  <w:color w:val="000000" w:themeColor="text1"/>
                </w:rPr>
                <w:t>https://surl.li/rcqmuk</w:t>
              </w:r>
            </w:hyperlink>
          </w:p>
          <w:p w14:paraId="1D865E4B" w14:textId="77777777" w:rsidR="00A730D8" w:rsidRPr="003C34BE" w:rsidRDefault="00A730D8" w:rsidP="00A730D8">
            <w:pPr>
              <w:pStyle w:val="NormalWeb"/>
              <w:numPr>
                <w:ilvl w:val="0"/>
                <w:numId w:val="8"/>
              </w:numPr>
              <w:spacing w:before="0" w:beforeAutospacing="0" w:after="0" w:afterAutospacing="0"/>
              <w:jc w:val="both"/>
              <w:rPr>
                <w:i/>
                <w:iCs/>
                <w:color w:val="000000" w:themeColor="text1"/>
              </w:rPr>
            </w:pPr>
            <w:r w:rsidRPr="003C34BE">
              <w:rPr>
                <w:i/>
                <w:iCs/>
                <w:color w:val="000000" w:themeColor="text1"/>
              </w:rPr>
              <w:t>1 справа на 1 колісний транспортний засіб складає 10 аркушів, загальна кількість 10 000 арк. на рік</w:t>
            </w:r>
          </w:p>
          <w:p w14:paraId="46DC1FDD" w14:textId="77777777" w:rsidR="00A730D8" w:rsidRPr="003C34BE" w:rsidRDefault="00A730D8" w:rsidP="00A730D8">
            <w:pPr>
              <w:pStyle w:val="NormalWeb"/>
              <w:numPr>
                <w:ilvl w:val="0"/>
                <w:numId w:val="8"/>
              </w:numPr>
              <w:spacing w:before="0" w:beforeAutospacing="0" w:after="0" w:afterAutospacing="0"/>
              <w:jc w:val="both"/>
              <w:rPr>
                <w:i/>
                <w:iCs/>
                <w:color w:val="000000" w:themeColor="text1"/>
              </w:rPr>
            </w:pPr>
            <w:r w:rsidRPr="003C34BE">
              <w:rPr>
                <w:i/>
                <w:iCs/>
                <w:color w:val="000000" w:themeColor="text1"/>
              </w:rPr>
              <w:t>депоноване зберігання паперових архівних документів — 1000 арк складає 1924 грн/на рік;</w:t>
            </w:r>
          </w:p>
          <w:p w14:paraId="05BF391B" w14:textId="77777777" w:rsidR="00A730D8" w:rsidRPr="003C34BE" w:rsidRDefault="00A730D8" w:rsidP="00A730D8">
            <w:pPr>
              <w:pStyle w:val="NormalWeb"/>
              <w:numPr>
                <w:ilvl w:val="0"/>
                <w:numId w:val="8"/>
              </w:numPr>
              <w:spacing w:before="0" w:beforeAutospacing="0" w:after="0" w:afterAutospacing="0"/>
              <w:jc w:val="both"/>
              <w:rPr>
                <w:i/>
                <w:iCs/>
                <w:color w:val="000000" w:themeColor="text1"/>
              </w:rPr>
            </w:pPr>
            <w:r w:rsidRPr="003C34BE">
              <w:rPr>
                <w:i/>
                <w:iCs/>
                <w:color w:val="000000" w:themeColor="text1"/>
              </w:rPr>
              <w:t xml:space="preserve">зберігання 10 000 арк. на рік 19 240 </w:t>
            </w:r>
          </w:p>
          <w:p w14:paraId="13FE6FCB" w14:textId="77777777" w:rsidR="00A730D8" w:rsidRPr="003C34BE" w:rsidRDefault="00A730D8" w:rsidP="00A730D8">
            <w:pPr>
              <w:pStyle w:val="NormalWeb"/>
              <w:spacing w:before="0" w:beforeAutospacing="0" w:after="0" w:afterAutospacing="0"/>
              <w:jc w:val="both"/>
              <w:rPr>
                <w:i/>
                <w:iCs/>
                <w:color w:val="000000" w:themeColor="text1"/>
              </w:rPr>
            </w:pPr>
            <w:r w:rsidRPr="003C34BE">
              <w:rPr>
                <w:i/>
                <w:iCs/>
                <w:color w:val="000000" w:themeColor="text1"/>
              </w:rPr>
              <w:t>Щороку до архівного фонду додається орієнтовно 10 000 документів, які підлягають зберіганню протягом наступних років. Вартість зберігання 10 000 документів за один календарний рік становить 19 240 грн. Враховуючи накопичення документів, загальна кількість одиниць зберігання зростає щороку, що відповідно впливає на збільшення річної вартості послуг зберігання.</w:t>
            </w:r>
          </w:p>
          <w:p w14:paraId="23136DF4" w14:textId="77777777" w:rsidR="00A730D8" w:rsidRPr="003C34BE" w:rsidRDefault="00A730D8" w:rsidP="00A730D8">
            <w:pPr>
              <w:pStyle w:val="NormalWeb"/>
              <w:spacing w:before="0" w:beforeAutospacing="0" w:after="0" w:afterAutospacing="0"/>
              <w:jc w:val="both"/>
              <w:rPr>
                <w:i/>
                <w:iCs/>
                <w:color w:val="000000" w:themeColor="text1"/>
              </w:rPr>
            </w:pPr>
            <w:r w:rsidRPr="003C34BE">
              <w:rPr>
                <w:i/>
                <w:iCs/>
                <w:color w:val="000000" w:themeColor="text1"/>
              </w:rPr>
              <w:t>Таким чином, розрахунок загальної вартості архівного зберігання здійснюється за принципом нарощення обсягу документів, які перебувають на зберіганні:</w:t>
            </w:r>
          </w:p>
          <w:p w14:paraId="3B6DEDC0" w14:textId="5589B648" w:rsidR="00A730D8" w:rsidRPr="003C34BE" w:rsidRDefault="00A730D8" w:rsidP="00A730D8">
            <w:pPr>
              <w:pStyle w:val="NormalWeb"/>
              <w:numPr>
                <w:ilvl w:val="0"/>
                <w:numId w:val="9"/>
              </w:numPr>
              <w:spacing w:before="0" w:beforeAutospacing="0" w:after="0" w:afterAutospacing="0"/>
              <w:jc w:val="both"/>
              <w:rPr>
                <w:i/>
                <w:iCs/>
                <w:color w:val="000000" w:themeColor="text1"/>
              </w:rPr>
            </w:pPr>
            <w:r w:rsidRPr="003C34BE">
              <w:rPr>
                <w:i/>
                <w:iCs/>
                <w:color w:val="000000" w:themeColor="text1"/>
              </w:rPr>
              <w:t>у першому році — 10 000 документів: 19 240 грн</w:t>
            </w:r>
          </w:p>
          <w:p w14:paraId="0346BCDD" w14:textId="1F22C9DD" w:rsidR="00A730D8" w:rsidRPr="003C34BE" w:rsidRDefault="00A730D8" w:rsidP="00A730D8">
            <w:pPr>
              <w:pStyle w:val="NormalWeb"/>
              <w:numPr>
                <w:ilvl w:val="0"/>
                <w:numId w:val="9"/>
              </w:numPr>
              <w:spacing w:before="0" w:beforeAutospacing="0" w:after="0" w:afterAutospacing="0"/>
              <w:jc w:val="both"/>
              <w:rPr>
                <w:i/>
                <w:iCs/>
                <w:color w:val="000000" w:themeColor="text1"/>
              </w:rPr>
            </w:pPr>
            <w:r w:rsidRPr="003C34BE">
              <w:rPr>
                <w:i/>
                <w:iCs/>
                <w:color w:val="000000" w:themeColor="text1"/>
              </w:rPr>
              <w:t>у другому — 20 000 документів: 38 480 грн</w:t>
            </w:r>
          </w:p>
          <w:p w14:paraId="4BC82328" w14:textId="14A6F7BB" w:rsidR="00A730D8" w:rsidRPr="003C34BE" w:rsidRDefault="00A730D8" w:rsidP="00A730D8">
            <w:pPr>
              <w:pStyle w:val="NormalWeb"/>
              <w:numPr>
                <w:ilvl w:val="0"/>
                <w:numId w:val="9"/>
              </w:numPr>
              <w:spacing w:before="0" w:beforeAutospacing="0" w:after="0" w:afterAutospacing="0"/>
              <w:jc w:val="both"/>
              <w:rPr>
                <w:i/>
                <w:iCs/>
                <w:color w:val="000000" w:themeColor="text1"/>
              </w:rPr>
            </w:pPr>
            <w:r w:rsidRPr="003C34BE">
              <w:rPr>
                <w:i/>
                <w:iCs/>
                <w:color w:val="000000" w:themeColor="text1"/>
              </w:rPr>
              <w:t>у третьому — 30 000 документів: 57 720 грн</w:t>
            </w:r>
          </w:p>
          <w:p w14:paraId="57F98A34" w14:textId="647A8F9B" w:rsidR="00A730D8" w:rsidRPr="003C34BE" w:rsidRDefault="00A730D8" w:rsidP="00A730D8">
            <w:pPr>
              <w:pStyle w:val="NormalWeb"/>
              <w:numPr>
                <w:ilvl w:val="0"/>
                <w:numId w:val="9"/>
              </w:numPr>
              <w:spacing w:before="0" w:beforeAutospacing="0" w:after="0" w:afterAutospacing="0"/>
              <w:jc w:val="both"/>
              <w:rPr>
                <w:i/>
                <w:iCs/>
                <w:color w:val="000000" w:themeColor="text1"/>
              </w:rPr>
            </w:pPr>
            <w:r w:rsidRPr="003C34BE">
              <w:rPr>
                <w:i/>
                <w:iCs/>
                <w:color w:val="000000" w:themeColor="text1"/>
              </w:rPr>
              <w:t>у четвертому — 40 000 документів: 76 960 грн</w:t>
            </w:r>
          </w:p>
          <w:p w14:paraId="1B37C11D" w14:textId="4CE422DF" w:rsidR="00A730D8" w:rsidRPr="003C34BE" w:rsidRDefault="00A730D8" w:rsidP="00A730D8">
            <w:pPr>
              <w:pStyle w:val="NormalWeb"/>
              <w:numPr>
                <w:ilvl w:val="0"/>
                <w:numId w:val="9"/>
              </w:numPr>
              <w:spacing w:before="0" w:beforeAutospacing="0" w:after="0" w:afterAutospacing="0"/>
              <w:jc w:val="both"/>
              <w:rPr>
                <w:i/>
                <w:iCs/>
                <w:color w:val="000000" w:themeColor="text1"/>
              </w:rPr>
            </w:pPr>
            <w:r w:rsidRPr="003C34BE">
              <w:rPr>
                <w:i/>
                <w:iCs/>
                <w:color w:val="000000" w:themeColor="text1"/>
              </w:rPr>
              <w:t>у п’ятому — 50 000 документів: 96 200 грн</w:t>
            </w:r>
          </w:p>
          <w:p w14:paraId="44F82F4E" w14:textId="77777777" w:rsidR="00A730D8" w:rsidRPr="003C34BE" w:rsidRDefault="00A730D8" w:rsidP="00A730D8">
            <w:pPr>
              <w:pStyle w:val="NormalWeb"/>
              <w:spacing w:before="0" w:beforeAutospacing="0" w:after="0" w:afterAutospacing="0"/>
              <w:jc w:val="both"/>
              <w:rPr>
                <w:i/>
                <w:iCs/>
                <w:color w:val="000000" w:themeColor="text1"/>
              </w:rPr>
            </w:pPr>
            <w:r w:rsidRPr="003C34BE">
              <w:rPr>
                <w:i/>
                <w:iCs/>
                <w:color w:val="000000" w:themeColor="text1"/>
                <w:lang w:val="ru-RU"/>
              </w:rPr>
              <w:t>19240+38480+57720+76960+96200=288600грн</w:t>
            </w:r>
          </w:p>
          <w:p w14:paraId="75B4EEFD" w14:textId="286AA9A7" w:rsidR="00A730D8" w:rsidRPr="003C34BE" w:rsidRDefault="00A730D8" w:rsidP="003A1B1F">
            <w:pPr>
              <w:pStyle w:val="NormalWeb"/>
              <w:spacing w:before="0" w:beforeAutospacing="0" w:after="0" w:afterAutospacing="0"/>
              <w:ind w:firstLine="593"/>
              <w:jc w:val="both"/>
              <w:rPr>
                <w:i/>
                <w:iCs/>
                <w:color w:val="000000" w:themeColor="text1"/>
              </w:rPr>
            </w:pPr>
            <w:r w:rsidRPr="003C34BE">
              <w:rPr>
                <w:i/>
                <w:iCs/>
                <w:color w:val="000000" w:themeColor="text1"/>
              </w:rPr>
              <w:t xml:space="preserve">Відповідно, загальна сума витрат на архівне зберігання документів протягом п’яти років становить </w:t>
            </w:r>
            <w:r w:rsidRPr="003C34BE">
              <w:rPr>
                <w:b/>
                <w:bCs/>
                <w:i/>
                <w:iCs/>
                <w:color w:val="000000" w:themeColor="text1"/>
              </w:rPr>
              <w:t>288 600 грн</w:t>
            </w:r>
            <w:r w:rsidRPr="003C34BE">
              <w:rPr>
                <w:i/>
                <w:iCs/>
                <w:color w:val="000000" w:themeColor="text1"/>
              </w:rPr>
              <w:t xml:space="preserve">. Щорічне зростання витрат обумовлено безперервним накопиченням документів, </w:t>
            </w:r>
            <w:r w:rsidRPr="003C34BE">
              <w:rPr>
                <w:i/>
                <w:iCs/>
                <w:color w:val="000000" w:themeColor="text1"/>
              </w:rPr>
              <w:lastRenderedPageBreak/>
              <w:t>що зберігаються, без вилучення або знищення попередніх партій.</w:t>
            </w:r>
          </w:p>
        </w:tc>
        <w:tc>
          <w:tcPr>
            <w:tcW w:w="614" w:type="pct"/>
          </w:tcPr>
          <w:p w14:paraId="3941509A" w14:textId="0A4BB60C" w:rsidR="00A730D8" w:rsidRPr="003C34BE" w:rsidRDefault="00A730D8" w:rsidP="00A730D8">
            <w:pPr>
              <w:jc w:val="center"/>
              <w:rPr>
                <w:color w:val="000000" w:themeColor="text1"/>
                <w:szCs w:val="28"/>
              </w:rPr>
            </w:pPr>
            <w:r w:rsidRPr="003C34BE">
              <w:rPr>
                <w:i/>
                <w:iCs/>
                <w:color w:val="000000" w:themeColor="text1"/>
              </w:rPr>
              <w:lastRenderedPageBreak/>
              <w:t>19 240</w:t>
            </w:r>
          </w:p>
        </w:tc>
        <w:tc>
          <w:tcPr>
            <w:tcW w:w="733" w:type="pct"/>
          </w:tcPr>
          <w:p w14:paraId="19BE04FB" w14:textId="77777777" w:rsidR="00A730D8" w:rsidRPr="003C34BE" w:rsidRDefault="00A730D8" w:rsidP="00A730D8">
            <w:pPr>
              <w:jc w:val="center"/>
              <w:rPr>
                <w:color w:val="000000" w:themeColor="text1"/>
                <w:szCs w:val="28"/>
              </w:rPr>
            </w:pPr>
          </w:p>
        </w:tc>
        <w:tc>
          <w:tcPr>
            <w:tcW w:w="719" w:type="pct"/>
          </w:tcPr>
          <w:p w14:paraId="29D1CD47" w14:textId="1593B1B2" w:rsidR="00A730D8" w:rsidRPr="003C34BE" w:rsidRDefault="00A730D8" w:rsidP="00A730D8">
            <w:pPr>
              <w:jc w:val="center"/>
              <w:rPr>
                <w:color w:val="000000" w:themeColor="text1"/>
                <w:szCs w:val="28"/>
              </w:rPr>
            </w:pPr>
            <w:r w:rsidRPr="003C34BE">
              <w:rPr>
                <w:i/>
                <w:iCs/>
                <w:color w:val="000000" w:themeColor="text1"/>
              </w:rPr>
              <w:t>288 600</w:t>
            </w:r>
          </w:p>
        </w:tc>
      </w:tr>
      <w:tr w:rsidR="003C34BE" w:rsidRPr="003C34BE" w14:paraId="3C5E9124" w14:textId="77777777" w:rsidTr="00CC4523">
        <w:tc>
          <w:tcPr>
            <w:tcW w:w="2934" w:type="pct"/>
          </w:tcPr>
          <w:p w14:paraId="0451EFE1" w14:textId="77777777" w:rsidR="00B00E29" w:rsidRPr="003C34BE" w:rsidRDefault="00B00E29" w:rsidP="00B00E29">
            <w:pPr>
              <w:pStyle w:val="NormalWeb"/>
              <w:spacing w:before="0" w:beforeAutospacing="0" w:after="0" w:afterAutospacing="0"/>
              <w:ind w:firstLine="310"/>
              <w:jc w:val="both"/>
              <w:rPr>
                <w:i/>
                <w:iCs/>
                <w:color w:val="000000" w:themeColor="text1"/>
              </w:rPr>
            </w:pPr>
            <w:r w:rsidRPr="003C34BE">
              <w:rPr>
                <w:i/>
                <w:iCs/>
                <w:color w:val="000000" w:themeColor="text1"/>
              </w:rPr>
              <w:t xml:space="preserve">Архівне зберігання документів щодо оформлення сертифікатів відповідності індивідуального затвердження на продукцію на 1000 одиниць транспортних засобів на паперових носіях Розмір плати за надання архівних послуг. </w:t>
            </w:r>
            <w:hyperlink r:id="rId17" w:history="1">
              <w:r w:rsidRPr="003C34BE">
                <w:rPr>
                  <w:rStyle w:val="Hyperlink"/>
                  <w:i/>
                  <w:iCs/>
                  <w:color w:val="000000" w:themeColor="text1"/>
                </w:rPr>
                <w:t>https://surl.li/rcqmuk</w:t>
              </w:r>
            </w:hyperlink>
          </w:p>
          <w:p w14:paraId="566C482E" w14:textId="77777777" w:rsidR="00B00E29" w:rsidRPr="003C34BE" w:rsidRDefault="00B00E29" w:rsidP="00B00E29">
            <w:pPr>
              <w:pStyle w:val="NormalWeb"/>
              <w:numPr>
                <w:ilvl w:val="0"/>
                <w:numId w:val="8"/>
              </w:numPr>
              <w:spacing w:before="0" w:beforeAutospacing="0" w:after="0" w:afterAutospacing="0"/>
              <w:jc w:val="both"/>
              <w:rPr>
                <w:i/>
                <w:iCs/>
                <w:color w:val="000000" w:themeColor="text1"/>
              </w:rPr>
            </w:pPr>
            <w:r w:rsidRPr="003C34BE">
              <w:rPr>
                <w:i/>
                <w:iCs/>
                <w:color w:val="000000" w:themeColor="text1"/>
              </w:rPr>
              <w:t>1 справа на 1 колісний транспортний засіб складає 5 аркушів, загальна кількість 5 000 арк. на рік</w:t>
            </w:r>
          </w:p>
          <w:p w14:paraId="1319E474" w14:textId="77777777" w:rsidR="00B00E29" w:rsidRPr="003C34BE" w:rsidRDefault="00B00E29" w:rsidP="00B00E29">
            <w:pPr>
              <w:pStyle w:val="NormalWeb"/>
              <w:numPr>
                <w:ilvl w:val="0"/>
                <w:numId w:val="8"/>
              </w:numPr>
              <w:spacing w:before="0" w:beforeAutospacing="0" w:after="0" w:afterAutospacing="0"/>
              <w:jc w:val="both"/>
              <w:rPr>
                <w:i/>
                <w:iCs/>
                <w:color w:val="000000" w:themeColor="text1"/>
              </w:rPr>
            </w:pPr>
            <w:r w:rsidRPr="003C34BE">
              <w:rPr>
                <w:i/>
                <w:iCs/>
                <w:color w:val="000000" w:themeColor="text1"/>
              </w:rPr>
              <w:t>депоноване зберігання паперових архівних документів — 1000 арк складає 1924 грн/на рік;</w:t>
            </w:r>
          </w:p>
          <w:p w14:paraId="635E0484" w14:textId="77777777" w:rsidR="00B00E29" w:rsidRPr="003C34BE" w:rsidRDefault="00B00E29" w:rsidP="00B00E29">
            <w:pPr>
              <w:pStyle w:val="NormalWeb"/>
              <w:numPr>
                <w:ilvl w:val="0"/>
                <w:numId w:val="8"/>
              </w:numPr>
              <w:spacing w:before="0" w:beforeAutospacing="0" w:after="0" w:afterAutospacing="0"/>
              <w:jc w:val="both"/>
              <w:rPr>
                <w:i/>
                <w:iCs/>
                <w:color w:val="000000" w:themeColor="text1"/>
              </w:rPr>
            </w:pPr>
            <w:r w:rsidRPr="003C34BE">
              <w:rPr>
                <w:i/>
                <w:iCs/>
                <w:color w:val="000000" w:themeColor="text1"/>
              </w:rPr>
              <w:t xml:space="preserve">зберігання 5 000 арк. на рік 9 620 </w:t>
            </w:r>
          </w:p>
          <w:p w14:paraId="28E015A5" w14:textId="77777777" w:rsidR="00B00E29" w:rsidRPr="003C34BE" w:rsidRDefault="00B00E29" w:rsidP="00B00E29">
            <w:pPr>
              <w:pStyle w:val="NormalWeb"/>
              <w:spacing w:before="0" w:beforeAutospacing="0" w:after="0" w:afterAutospacing="0"/>
              <w:ind w:firstLine="310"/>
              <w:jc w:val="both"/>
              <w:rPr>
                <w:i/>
                <w:iCs/>
                <w:color w:val="000000" w:themeColor="text1"/>
              </w:rPr>
            </w:pPr>
            <w:r w:rsidRPr="003C34BE">
              <w:rPr>
                <w:i/>
                <w:iCs/>
                <w:color w:val="000000" w:themeColor="text1"/>
              </w:rPr>
              <w:t>Щороку до архівного фонду додається орієнтовно 5 000 документів, які підлягають зберіганню протягом наступних років. Вартість зберігання 5 000 документів за один календарний рік становить 9 620 грн. Враховуючи накопичення документів, загальна кількість одиниць зберігання зростає щороку, що відповідно впливає на збільшення річної вартості послуг зберігання.</w:t>
            </w:r>
          </w:p>
          <w:p w14:paraId="37AB1EAD" w14:textId="77777777" w:rsidR="00B00E29" w:rsidRPr="003C34BE" w:rsidRDefault="00B00E29" w:rsidP="00B00E29">
            <w:pPr>
              <w:pStyle w:val="NormalWeb"/>
              <w:spacing w:before="0" w:beforeAutospacing="0" w:after="0" w:afterAutospacing="0"/>
              <w:ind w:firstLine="310"/>
              <w:jc w:val="both"/>
              <w:rPr>
                <w:i/>
                <w:iCs/>
                <w:color w:val="000000" w:themeColor="text1"/>
              </w:rPr>
            </w:pPr>
            <w:r w:rsidRPr="003C34BE">
              <w:rPr>
                <w:i/>
                <w:iCs/>
                <w:color w:val="000000" w:themeColor="text1"/>
              </w:rPr>
              <w:t>Таким чином, розрахунок загальної вартості архівного зберігання здійснюється за принципом нарощення обсягу документів, які перебувають на зберіганні:</w:t>
            </w:r>
          </w:p>
          <w:p w14:paraId="3AC4B47B" w14:textId="67018CFE" w:rsidR="00B00E29" w:rsidRPr="003C34BE" w:rsidRDefault="00B00E29" w:rsidP="00B00E29">
            <w:pPr>
              <w:pStyle w:val="NormalWeb"/>
              <w:numPr>
                <w:ilvl w:val="0"/>
                <w:numId w:val="10"/>
              </w:numPr>
              <w:spacing w:before="0" w:beforeAutospacing="0" w:after="0" w:afterAutospacing="0"/>
              <w:jc w:val="both"/>
              <w:rPr>
                <w:i/>
                <w:iCs/>
                <w:color w:val="000000" w:themeColor="text1"/>
              </w:rPr>
            </w:pPr>
            <w:r w:rsidRPr="003C34BE">
              <w:rPr>
                <w:i/>
                <w:iCs/>
                <w:color w:val="000000" w:themeColor="text1"/>
              </w:rPr>
              <w:t>у першому році — 5 000 документів: 9 620 грн</w:t>
            </w:r>
          </w:p>
          <w:p w14:paraId="274CA029" w14:textId="418AE44F" w:rsidR="00B00E29" w:rsidRPr="003C34BE" w:rsidRDefault="00B00E29" w:rsidP="00B00E29">
            <w:pPr>
              <w:pStyle w:val="NormalWeb"/>
              <w:numPr>
                <w:ilvl w:val="0"/>
                <w:numId w:val="10"/>
              </w:numPr>
              <w:spacing w:before="0" w:beforeAutospacing="0" w:after="0" w:afterAutospacing="0"/>
              <w:jc w:val="both"/>
              <w:rPr>
                <w:i/>
                <w:iCs/>
                <w:color w:val="000000" w:themeColor="text1"/>
              </w:rPr>
            </w:pPr>
            <w:r w:rsidRPr="003C34BE">
              <w:rPr>
                <w:i/>
                <w:iCs/>
                <w:color w:val="000000" w:themeColor="text1"/>
              </w:rPr>
              <w:t>у другому — 10 000 документів: 19 240 грн</w:t>
            </w:r>
          </w:p>
          <w:p w14:paraId="41A917B1" w14:textId="08658418" w:rsidR="00B00E29" w:rsidRPr="003C34BE" w:rsidRDefault="00B00E29" w:rsidP="00B00E29">
            <w:pPr>
              <w:pStyle w:val="NormalWeb"/>
              <w:numPr>
                <w:ilvl w:val="0"/>
                <w:numId w:val="10"/>
              </w:numPr>
              <w:spacing w:before="0" w:beforeAutospacing="0" w:after="0" w:afterAutospacing="0"/>
              <w:jc w:val="both"/>
              <w:rPr>
                <w:i/>
                <w:iCs/>
                <w:color w:val="000000" w:themeColor="text1"/>
              </w:rPr>
            </w:pPr>
            <w:r w:rsidRPr="003C34BE">
              <w:rPr>
                <w:i/>
                <w:iCs/>
                <w:color w:val="000000" w:themeColor="text1"/>
              </w:rPr>
              <w:t>у третьому — 15 000 документів: 28 860 грн</w:t>
            </w:r>
          </w:p>
          <w:p w14:paraId="0EFEB021" w14:textId="225845B9" w:rsidR="00B00E29" w:rsidRPr="003C34BE" w:rsidRDefault="00B00E29" w:rsidP="00B00E29">
            <w:pPr>
              <w:pStyle w:val="NormalWeb"/>
              <w:numPr>
                <w:ilvl w:val="0"/>
                <w:numId w:val="10"/>
              </w:numPr>
              <w:spacing w:before="0" w:beforeAutospacing="0" w:after="0" w:afterAutospacing="0"/>
              <w:jc w:val="both"/>
              <w:rPr>
                <w:i/>
                <w:iCs/>
                <w:color w:val="000000" w:themeColor="text1"/>
              </w:rPr>
            </w:pPr>
            <w:r w:rsidRPr="003C34BE">
              <w:rPr>
                <w:i/>
                <w:iCs/>
                <w:color w:val="000000" w:themeColor="text1"/>
              </w:rPr>
              <w:t>у четвертому — 20 000 документів: 38 480 грн</w:t>
            </w:r>
            <w:r w:rsidR="00605A42" w:rsidRPr="003C34BE">
              <w:rPr>
                <w:i/>
                <w:iCs/>
                <w:color w:val="000000" w:themeColor="text1"/>
              </w:rPr>
              <w:t xml:space="preserve"> </w:t>
            </w:r>
          </w:p>
          <w:p w14:paraId="5BB798C2" w14:textId="2F777F2F" w:rsidR="00B00E29" w:rsidRPr="003C34BE" w:rsidRDefault="00B00E29" w:rsidP="00B00E29">
            <w:pPr>
              <w:pStyle w:val="NormalWeb"/>
              <w:numPr>
                <w:ilvl w:val="0"/>
                <w:numId w:val="10"/>
              </w:numPr>
              <w:spacing w:before="0" w:beforeAutospacing="0" w:after="0" w:afterAutospacing="0"/>
              <w:jc w:val="both"/>
              <w:rPr>
                <w:i/>
                <w:iCs/>
                <w:color w:val="000000" w:themeColor="text1"/>
              </w:rPr>
            </w:pPr>
            <w:r w:rsidRPr="003C34BE">
              <w:rPr>
                <w:i/>
                <w:iCs/>
                <w:color w:val="000000" w:themeColor="text1"/>
              </w:rPr>
              <w:t>у п’ятому — 25 000 документів: 48 100 грн</w:t>
            </w:r>
          </w:p>
          <w:p w14:paraId="6F2A9847" w14:textId="2D6C4237" w:rsidR="00B00E29" w:rsidRPr="003C34BE" w:rsidRDefault="00B00E29" w:rsidP="00B00E29">
            <w:pPr>
              <w:rPr>
                <w:color w:val="000000" w:themeColor="text1"/>
                <w:szCs w:val="28"/>
              </w:rPr>
            </w:pPr>
            <w:r w:rsidRPr="003C34BE">
              <w:rPr>
                <w:i/>
                <w:iCs/>
                <w:color w:val="000000" w:themeColor="text1"/>
              </w:rPr>
              <w:t xml:space="preserve">Відповідно, загальна сума витрат на архівне зберігання документів протягом п’яти років становить </w:t>
            </w:r>
            <w:r w:rsidRPr="003C34BE">
              <w:rPr>
                <w:b/>
                <w:bCs/>
                <w:i/>
                <w:iCs/>
                <w:color w:val="000000" w:themeColor="text1"/>
              </w:rPr>
              <w:t>144 300 грн</w:t>
            </w:r>
            <w:r w:rsidRPr="003C34BE">
              <w:rPr>
                <w:i/>
                <w:iCs/>
                <w:color w:val="000000" w:themeColor="text1"/>
              </w:rPr>
              <w:t>. Щорічне зростання витрат обумовлено безперервним накопиченням документів, що зберігаються, без вилучення або знищення попередніх партій.</w:t>
            </w:r>
          </w:p>
        </w:tc>
        <w:tc>
          <w:tcPr>
            <w:tcW w:w="614" w:type="pct"/>
          </w:tcPr>
          <w:p w14:paraId="5020D301" w14:textId="2D34F580" w:rsidR="00B00E29" w:rsidRPr="003C34BE" w:rsidRDefault="00B00E29" w:rsidP="00B00E29">
            <w:pPr>
              <w:jc w:val="center"/>
              <w:rPr>
                <w:color w:val="000000" w:themeColor="text1"/>
                <w:szCs w:val="28"/>
              </w:rPr>
            </w:pPr>
            <w:r w:rsidRPr="003C34BE">
              <w:rPr>
                <w:i/>
                <w:iCs/>
                <w:color w:val="000000" w:themeColor="text1"/>
              </w:rPr>
              <w:t>9 620</w:t>
            </w:r>
          </w:p>
        </w:tc>
        <w:tc>
          <w:tcPr>
            <w:tcW w:w="733" w:type="pct"/>
          </w:tcPr>
          <w:p w14:paraId="164BA6E8" w14:textId="77777777" w:rsidR="00B00E29" w:rsidRPr="003C34BE" w:rsidRDefault="00B00E29" w:rsidP="00B00E29">
            <w:pPr>
              <w:jc w:val="center"/>
              <w:rPr>
                <w:color w:val="000000" w:themeColor="text1"/>
                <w:szCs w:val="28"/>
              </w:rPr>
            </w:pPr>
          </w:p>
        </w:tc>
        <w:tc>
          <w:tcPr>
            <w:tcW w:w="719" w:type="pct"/>
          </w:tcPr>
          <w:p w14:paraId="6F4EC814" w14:textId="63BAE7D8" w:rsidR="00B00E29" w:rsidRPr="003C34BE" w:rsidRDefault="00B00E29" w:rsidP="00B00E29">
            <w:pPr>
              <w:jc w:val="center"/>
              <w:rPr>
                <w:color w:val="000000" w:themeColor="text1"/>
                <w:szCs w:val="28"/>
              </w:rPr>
            </w:pPr>
            <w:r w:rsidRPr="003C34BE">
              <w:rPr>
                <w:i/>
                <w:iCs/>
                <w:color w:val="000000" w:themeColor="text1"/>
              </w:rPr>
              <w:t>144 300</w:t>
            </w:r>
          </w:p>
        </w:tc>
      </w:tr>
    </w:tbl>
    <w:p w14:paraId="607E728F" w14:textId="77777777" w:rsidR="00A600FC" w:rsidRPr="003C34BE" w:rsidRDefault="00A600FC" w:rsidP="00A600FC">
      <w:pPr>
        <w:tabs>
          <w:tab w:val="left" w:pos="5304"/>
          <w:tab w:val="left" w:pos="6444"/>
        </w:tabs>
        <w:rPr>
          <w:color w:val="000000" w:themeColor="text1"/>
          <w:szCs w:val="28"/>
        </w:rPr>
      </w:pPr>
      <w:r w:rsidRPr="003C34BE">
        <w:rPr>
          <w:color w:val="000000" w:themeColor="text1"/>
          <w:szCs w:val="28"/>
        </w:rPr>
        <w:t xml:space="preserve"> </w:t>
      </w:r>
    </w:p>
    <w:p w14:paraId="56F8DD23" w14:textId="77777777" w:rsidR="00A600FC" w:rsidRPr="003C34BE" w:rsidRDefault="00A600FC" w:rsidP="00A600FC">
      <w:pPr>
        <w:tabs>
          <w:tab w:val="left" w:pos="5304"/>
          <w:tab w:val="left" w:pos="6444"/>
        </w:tabs>
        <w:rPr>
          <w:color w:val="000000" w:themeColor="text1"/>
          <w:szCs w:val="28"/>
        </w:rPr>
      </w:pPr>
    </w:p>
    <w:tbl>
      <w:tblPr>
        <w:tblStyle w:val="TableGrid"/>
        <w:tblW w:w="9475" w:type="dxa"/>
        <w:tblLook w:val="04A0" w:firstRow="1" w:lastRow="0" w:firstColumn="1" w:lastColumn="0" w:noHBand="0" w:noVBand="1"/>
      </w:tblPr>
      <w:tblGrid>
        <w:gridCol w:w="4010"/>
        <w:gridCol w:w="1735"/>
        <w:gridCol w:w="1440"/>
        <w:gridCol w:w="1078"/>
        <w:gridCol w:w="1212"/>
      </w:tblGrid>
      <w:tr w:rsidR="003C34BE" w:rsidRPr="003C34BE" w14:paraId="49B3E484" w14:textId="77777777" w:rsidTr="003A1B1F">
        <w:tc>
          <w:tcPr>
            <w:tcW w:w="4193" w:type="dxa"/>
          </w:tcPr>
          <w:p w14:paraId="24486647" w14:textId="77777777" w:rsidR="00A600FC" w:rsidRPr="003C34BE" w:rsidRDefault="00A600FC" w:rsidP="00C551F1">
            <w:pPr>
              <w:tabs>
                <w:tab w:val="left" w:pos="5304"/>
                <w:tab w:val="left" w:pos="6444"/>
              </w:tabs>
              <w:jc w:val="center"/>
              <w:rPr>
                <w:color w:val="000000" w:themeColor="text1"/>
                <w:szCs w:val="28"/>
              </w:rPr>
            </w:pPr>
            <w:r w:rsidRPr="003C34BE">
              <w:rPr>
                <w:color w:val="000000" w:themeColor="text1"/>
                <w:szCs w:val="28"/>
              </w:rPr>
              <w:t>Вид витрат</w:t>
            </w:r>
          </w:p>
        </w:tc>
        <w:tc>
          <w:tcPr>
            <w:tcW w:w="1756" w:type="dxa"/>
          </w:tcPr>
          <w:p w14:paraId="08886E1D" w14:textId="534E5243" w:rsidR="00A600FC" w:rsidRPr="003C34BE" w:rsidRDefault="00A600FC" w:rsidP="00C551F1">
            <w:pPr>
              <w:tabs>
                <w:tab w:val="left" w:pos="5304"/>
                <w:tab w:val="left" w:pos="6444"/>
              </w:tabs>
              <w:jc w:val="center"/>
              <w:rPr>
                <w:color w:val="000000" w:themeColor="text1"/>
                <w:szCs w:val="28"/>
              </w:rPr>
            </w:pPr>
            <w:r w:rsidRPr="003C34BE">
              <w:rPr>
                <w:color w:val="000000" w:themeColor="text1"/>
                <w:szCs w:val="28"/>
                <w:shd w:val="clear" w:color="auto" w:fill="FFFFFF"/>
              </w:rPr>
              <w:t xml:space="preserve">Витрати* на ведення обліку, підготовку та подання звітності </w:t>
            </w:r>
            <w:r w:rsidRPr="003C34BE">
              <w:rPr>
                <w:color w:val="000000" w:themeColor="text1"/>
                <w:szCs w:val="28"/>
                <w:shd w:val="clear" w:color="auto" w:fill="FFFFFF"/>
              </w:rPr>
              <w:br/>
              <w:t>(за рік</w:t>
            </w:r>
            <w:r w:rsidR="009F155C" w:rsidRPr="003C34BE">
              <w:rPr>
                <w:color w:val="000000" w:themeColor="text1"/>
                <w:szCs w:val="28"/>
                <w:shd w:val="clear" w:color="auto" w:fill="FFFFFF"/>
              </w:rPr>
              <w:t>)</w:t>
            </w:r>
          </w:p>
        </w:tc>
        <w:tc>
          <w:tcPr>
            <w:tcW w:w="1221" w:type="dxa"/>
          </w:tcPr>
          <w:p w14:paraId="74F50A7A" w14:textId="77777777" w:rsidR="00A600FC" w:rsidRPr="003C34BE" w:rsidRDefault="00A600FC" w:rsidP="00C551F1">
            <w:pPr>
              <w:tabs>
                <w:tab w:val="left" w:pos="5304"/>
                <w:tab w:val="left" w:pos="6444"/>
              </w:tabs>
              <w:jc w:val="center"/>
              <w:rPr>
                <w:color w:val="000000" w:themeColor="text1"/>
                <w:szCs w:val="28"/>
              </w:rPr>
            </w:pPr>
            <w:r w:rsidRPr="003C34BE">
              <w:rPr>
                <w:color w:val="000000" w:themeColor="text1"/>
                <w:szCs w:val="28"/>
                <w:shd w:val="clear" w:color="auto" w:fill="FFFFFF"/>
              </w:rPr>
              <w:t>Витрати на оплату штрафних санкцій за рік</w:t>
            </w:r>
          </w:p>
        </w:tc>
        <w:tc>
          <w:tcPr>
            <w:tcW w:w="1093" w:type="dxa"/>
          </w:tcPr>
          <w:p w14:paraId="779FD025" w14:textId="77777777" w:rsidR="00A600FC" w:rsidRPr="003C34BE" w:rsidRDefault="00A600FC" w:rsidP="00C551F1">
            <w:pPr>
              <w:tabs>
                <w:tab w:val="left" w:pos="5304"/>
                <w:tab w:val="left" w:pos="6444"/>
              </w:tabs>
              <w:jc w:val="center"/>
              <w:rPr>
                <w:color w:val="000000" w:themeColor="text1"/>
                <w:szCs w:val="28"/>
              </w:rPr>
            </w:pPr>
            <w:r w:rsidRPr="003C34BE">
              <w:rPr>
                <w:color w:val="000000" w:themeColor="text1"/>
                <w:szCs w:val="28"/>
                <w:shd w:val="clear" w:color="auto" w:fill="FFFFFF"/>
              </w:rPr>
              <w:t>Разом за рік</w:t>
            </w:r>
          </w:p>
        </w:tc>
        <w:tc>
          <w:tcPr>
            <w:tcW w:w="1212" w:type="dxa"/>
          </w:tcPr>
          <w:p w14:paraId="490115F3" w14:textId="77777777" w:rsidR="00A600FC" w:rsidRPr="003C34BE" w:rsidRDefault="00A600FC" w:rsidP="00C551F1">
            <w:pPr>
              <w:tabs>
                <w:tab w:val="left" w:pos="5304"/>
                <w:tab w:val="left" w:pos="6444"/>
              </w:tabs>
              <w:jc w:val="center"/>
              <w:rPr>
                <w:color w:val="000000" w:themeColor="text1"/>
                <w:szCs w:val="28"/>
              </w:rPr>
            </w:pPr>
            <w:r w:rsidRPr="003C34BE">
              <w:rPr>
                <w:color w:val="000000" w:themeColor="text1"/>
                <w:szCs w:val="28"/>
              </w:rPr>
              <w:t>Витрати за п’ять років</w:t>
            </w:r>
          </w:p>
        </w:tc>
      </w:tr>
      <w:tr w:rsidR="003C34BE" w:rsidRPr="003C34BE" w14:paraId="207FA6E3" w14:textId="77777777" w:rsidTr="003A1B1F">
        <w:trPr>
          <w:trHeight w:val="1161"/>
        </w:trPr>
        <w:tc>
          <w:tcPr>
            <w:tcW w:w="4193" w:type="dxa"/>
          </w:tcPr>
          <w:p w14:paraId="1552829C" w14:textId="77777777" w:rsidR="00911B66" w:rsidRPr="003C34BE" w:rsidRDefault="00911B66" w:rsidP="00911B66">
            <w:pPr>
              <w:tabs>
                <w:tab w:val="left" w:pos="5304"/>
                <w:tab w:val="left" w:pos="6444"/>
              </w:tabs>
              <w:rPr>
                <w:color w:val="000000" w:themeColor="text1"/>
                <w:szCs w:val="28"/>
              </w:rPr>
            </w:pPr>
            <w:r w:rsidRPr="003C34BE">
              <w:rPr>
                <w:color w:val="000000" w:themeColor="text1"/>
                <w:szCs w:val="28"/>
                <w:shd w:val="clear" w:color="auto" w:fill="FFFFFF"/>
              </w:rPr>
              <w:lastRenderedPageBreak/>
              <w:t>Витрати, пов’язані із веденням обліку, підготовкою та поданням звітності державним органам (витрати часу персоналу)</w:t>
            </w:r>
          </w:p>
        </w:tc>
        <w:tc>
          <w:tcPr>
            <w:tcW w:w="1756" w:type="dxa"/>
          </w:tcPr>
          <w:p w14:paraId="1969484E" w14:textId="1656F1AA" w:rsidR="00911B66" w:rsidRPr="003C34BE" w:rsidRDefault="00911B66" w:rsidP="003A1B1F">
            <w:pPr>
              <w:tabs>
                <w:tab w:val="left" w:pos="5304"/>
                <w:tab w:val="left" w:pos="6444"/>
              </w:tabs>
              <w:rPr>
                <w:color w:val="000000" w:themeColor="text1"/>
                <w:szCs w:val="28"/>
              </w:rPr>
            </w:pPr>
            <w:r w:rsidRPr="003C34BE">
              <w:rPr>
                <w:color w:val="000000" w:themeColor="text1"/>
              </w:rPr>
              <w:t>14 год/125 = 1750 грн</w:t>
            </w:r>
          </w:p>
        </w:tc>
        <w:tc>
          <w:tcPr>
            <w:tcW w:w="1221" w:type="dxa"/>
          </w:tcPr>
          <w:p w14:paraId="7707A390" w14:textId="3766301F" w:rsidR="00911B66" w:rsidRPr="003C34BE" w:rsidRDefault="00911B66" w:rsidP="003A1B1F">
            <w:pPr>
              <w:tabs>
                <w:tab w:val="left" w:pos="5304"/>
                <w:tab w:val="left" w:pos="6444"/>
              </w:tabs>
              <w:rPr>
                <w:color w:val="000000" w:themeColor="text1"/>
                <w:szCs w:val="28"/>
              </w:rPr>
            </w:pPr>
          </w:p>
        </w:tc>
        <w:tc>
          <w:tcPr>
            <w:tcW w:w="1093" w:type="dxa"/>
          </w:tcPr>
          <w:p w14:paraId="7B1AB33C" w14:textId="6650F83D" w:rsidR="00911B66" w:rsidRPr="003C34BE" w:rsidRDefault="00911B66" w:rsidP="003A1B1F">
            <w:pPr>
              <w:tabs>
                <w:tab w:val="left" w:pos="5304"/>
                <w:tab w:val="left" w:pos="6444"/>
              </w:tabs>
              <w:rPr>
                <w:color w:val="000000" w:themeColor="text1"/>
                <w:szCs w:val="28"/>
              </w:rPr>
            </w:pPr>
            <w:r w:rsidRPr="003C34BE">
              <w:rPr>
                <w:color w:val="000000" w:themeColor="text1"/>
              </w:rPr>
              <w:t>1 750</w:t>
            </w:r>
          </w:p>
        </w:tc>
        <w:tc>
          <w:tcPr>
            <w:tcW w:w="1212" w:type="dxa"/>
          </w:tcPr>
          <w:p w14:paraId="4A5B029A" w14:textId="4B503A57" w:rsidR="00911B66" w:rsidRPr="003C34BE" w:rsidRDefault="00911B66" w:rsidP="003A1B1F">
            <w:pPr>
              <w:tabs>
                <w:tab w:val="left" w:pos="5304"/>
                <w:tab w:val="left" w:pos="6444"/>
              </w:tabs>
              <w:rPr>
                <w:color w:val="000000" w:themeColor="text1"/>
                <w:szCs w:val="28"/>
              </w:rPr>
            </w:pPr>
            <w:r w:rsidRPr="003C34BE">
              <w:rPr>
                <w:color w:val="000000" w:themeColor="text1"/>
              </w:rPr>
              <w:t>8 750</w:t>
            </w:r>
          </w:p>
        </w:tc>
      </w:tr>
      <w:tr w:rsidR="003C34BE" w:rsidRPr="003C34BE" w14:paraId="4D6AF587" w14:textId="77777777" w:rsidTr="003A1B1F">
        <w:trPr>
          <w:trHeight w:val="1161"/>
        </w:trPr>
        <w:tc>
          <w:tcPr>
            <w:tcW w:w="4193" w:type="dxa"/>
          </w:tcPr>
          <w:p w14:paraId="6736A35B" w14:textId="4C29B05D" w:rsidR="005C0F2A" w:rsidRPr="003C34BE" w:rsidRDefault="005C0F2A" w:rsidP="005C0F2A">
            <w:pPr>
              <w:tabs>
                <w:tab w:val="left" w:pos="5304"/>
                <w:tab w:val="left" w:pos="6444"/>
              </w:tabs>
              <w:rPr>
                <w:color w:val="000000" w:themeColor="text1"/>
                <w:szCs w:val="28"/>
                <w:shd w:val="clear" w:color="auto" w:fill="FFFFFF"/>
              </w:rPr>
            </w:pPr>
            <w:r w:rsidRPr="003C34BE">
              <w:rPr>
                <w:i/>
                <w:iCs/>
                <w:color w:val="000000" w:themeColor="text1"/>
              </w:rPr>
              <w:t xml:space="preserve">Виконання запиту уповноважених органів з підготовкою у паперовому форматі </w:t>
            </w:r>
            <w:r w:rsidRPr="003C34BE">
              <w:rPr>
                <w:rStyle w:val="CommentReference"/>
                <w:rFonts w:eastAsia="MS Mincho"/>
                <w:i/>
                <w:iCs/>
                <w:color w:val="000000" w:themeColor="text1"/>
                <w:sz w:val="24"/>
                <w:szCs w:val="24"/>
                <w:lang w:eastAsia="ja-JP"/>
              </w:rPr>
              <w:t>.</w:t>
            </w:r>
          </w:p>
        </w:tc>
        <w:tc>
          <w:tcPr>
            <w:tcW w:w="1756" w:type="dxa"/>
          </w:tcPr>
          <w:p w14:paraId="3625C907" w14:textId="2081B417" w:rsidR="005C0F2A" w:rsidRPr="003C34BE" w:rsidRDefault="005C0F2A" w:rsidP="003A1B1F">
            <w:pPr>
              <w:tabs>
                <w:tab w:val="left" w:pos="5304"/>
                <w:tab w:val="left" w:pos="6444"/>
              </w:tabs>
              <w:rPr>
                <w:color w:val="000000" w:themeColor="text1"/>
                <w:szCs w:val="28"/>
              </w:rPr>
            </w:pPr>
            <w:r w:rsidRPr="003C34BE">
              <w:rPr>
                <w:i/>
                <w:iCs/>
                <w:color w:val="000000" w:themeColor="text1"/>
              </w:rPr>
              <w:t>14 год/125 = 1750 грн</w:t>
            </w:r>
          </w:p>
        </w:tc>
        <w:tc>
          <w:tcPr>
            <w:tcW w:w="1221" w:type="dxa"/>
          </w:tcPr>
          <w:p w14:paraId="629DEBC1" w14:textId="77777777" w:rsidR="005C0F2A" w:rsidRPr="003C34BE" w:rsidRDefault="005C0F2A" w:rsidP="003A1B1F">
            <w:pPr>
              <w:tabs>
                <w:tab w:val="left" w:pos="5304"/>
                <w:tab w:val="left" w:pos="6444"/>
              </w:tabs>
              <w:rPr>
                <w:color w:val="000000" w:themeColor="text1"/>
                <w:szCs w:val="28"/>
              </w:rPr>
            </w:pPr>
          </w:p>
        </w:tc>
        <w:tc>
          <w:tcPr>
            <w:tcW w:w="1093" w:type="dxa"/>
          </w:tcPr>
          <w:p w14:paraId="5F6A3FA0" w14:textId="522D179D" w:rsidR="005C0F2A" w:rsidRPr="003C34BE" w:rsidRDefault="005C0F2A" w:rsidP="003A1B1F">
            <w:pPr>
              <w:tabs>
                <w:tab w:val="left" w:pos="5304"/>
                <w:tab w:val="left" w:pos="6444"/>
              </w:tabs>
              <w:rPr>
                <w:color w:val="000000" w:themeColor="text1"/>
                <w:szCs w:val="28"/>
              </w:rPr>
            </w:pPr>
            <w:r w:rsidRPr="003C34BE">
              <w:rPr>
                <w:i/>
                <w:iCs/>
                <w:color w:val="000000" w:themeColor="text1"/>
              </w:rPr>
              <w:t>1 750</w:t>
            </w:r>
          </w:p>
        </w:tc>
        <w:tc>
          <w:tcPr>
            <w:tcW w:w="1212" w:type="dxa"/>
          </w:tcPr>
          <w:p w14:paraId="0A17C847" w14:textId="26EFC9D0" w:rsidR="005C0F2A" w:rsidRPr="003C34BE" w:rsidRDefault="005C0F2A" w:rsidP="003A1B1F">
            <w:pPr>
              <w:tabs>
                <w:tab w:val="left" w:pos="5304"/>
                <w:tab w:val="left" w:pos="6444"/>
              </w:tabs>
              <w:rPr>
                <w:color w:val="000000" w:themeColor="text1"/>
                <w:szCs w:val="28"/>
              </w:rPr>
            </w:pPr>
            <w:r w:rsidRPr="003C34BE">
              <w:rPr>
                <w:i/>
                <w:iCs/>
                <w:color w:val="000000" w:themeColor="text1"/>
              </w:rPr>
              <w:t>8 750</w:t>
            </w:r>
          </w:p>
        </w:tc>
      </w:tr>
    </w:tbl>
    <w:p w14:paraId="5C321D3E" w14:textId="77777777" w:rsidR="00A600FC" w:rsidRPr="003C34BE" w:rsidRDefault="00A600FC" w:rsidP="00D20EA2">
      <w:pPr>
        <w:tabs>
          <w:tab w:val="left" w:pos="5304"/>
          <w:tab w:val="left" w:pos="6444"/>
        </w:tabs>
        <w:jc w:val="both"/>
        <w:rPr>
          <w:color w:val="000000" w:themeColor="text1"/>
          <w:sz w:val="20"/>
          <w:shd w:val="clear" w:color="auto" w:fill="FFFFFF"/>
        </w:rPr>
      </w:pPr>
      <w:r w:rsidRPr="003C34BE">
        <w:rPr>
          <w:color w:val="000000" w:themeColor="text1"/>
          <w:sz w:val="20"/>
          <w:shd w:val="clear" w:color="auto" w:fill="FFFFFF"/>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0998B802" w14:textId="77777777" w:rsidR="00A600FC" w:rsidRPr="003C34BE" w:rsidRDefault="00A600FC" w:rsidP="00A600FC">
      <w:pPr>
        <w:tabs>
          <w:tab w:val="left" w:pos="5304"/>
          <w:tab w:val="left" w:pos="6444"/>
        </w:tabs>
        <w:rPr>
          <w:color w:val="000000" w:themeColor="text1"/>
          <w:szCs w:val="28"/>
          <w:shd w:val="clear" w:color="auto" w:fill="FFFFFF"/>
        </w:rPr>
      </w:pPr>
    </w:p>
    <w:tbl>
      <w:tblPr>
        <w:tblStyle w:val="TableGrid"/>
        <w:tblW w:w="9628" w:type="dxa"/>
        <w:tblLook w:val="04A0" w:firstRow="1" w:lastRow="0" w:firstColumn="1" w:lastColumn="0" w:noHBand="0" w:noVBand="1"/>
      </w:tblPr>
      <w:tblGrid>
        <w:gridCol w:w="3182"/>
        <w:gridCol w:w="1721"/>
        <w:gridCol w:w="1826"/>
        <w:gridCol w:w="1555"/>
        <w:gridCol w:w="1344"/>
      </w:tblGrid>
      <w:tr w:rsidR="003C34BE" w:rsidRPr="003C34BE" w14:paraId="77F7F00A" w14:textId="77777777" w:rsidTr="003A1B1F">
        <w:tc>
          <w:tcPr>
            <w:tcW w:w="2667" w:type="dxa"/>
          </w:tcPr>
          <w:p w14:paraId="42D7C818" w14:textId="77777777" w:rsidR="00865CDB" w:rsidRPr="003C34BE" w:rsidRDefault="00865CDB" w:rsidP="00865CDB">
            <w:pPr>
              <w:tabs>
                <w:tab w:val="left" w:pos="5304"/>
                <w:tab w:val="left" w:pos="6444"/>
              </w:tabs>
              <w:jc w:val="center"/>
              <w:rPr>
                <w:color w:val="000000" w:themeColor="text1"/>
                <w:szCs w:val="28"/>
              </w:rPr>
            </w:pPr>
            <w:r w:rsidRPr="003C34BE">
              <w:rPr>
                <w:color w:val="000000" w:themeColor="text1"/>
                <w:szCs w:val="28"/>
                <w:shd w:val="clear" w:color="auto" w:fill="FFFFFF"/>
              </w:rPr>
              <w:t>Вид витрат</w:t>
            </w:r>
          </w:p>
        </w:tc>
        <w:tc>
          <w:tcPr>
            <w:tcW w:w="1666" w:type="dxa"/>
          </w:tcPr>
          <w:p w14:paraId="6B24105D" w14:textId="5FDAF0F2" w:rsidR="00865CDB" w:rsidRPr="003C34BE" w:rsidRDefault="00865CDB" w:rsidP="00865CDB">
            <w:pPr>
              <w:tabs>
                <w:tab w:val="left" w:pos="5304"/>
                <w:tab w:val="left" w:pos="6444"/>
              </w:tabs>
              <w:jc w:val="center"/>
              <w:rPr>
                <w:color w:val="000000" w:themeColor="text1"/>
                <w:szCs w:val="28"/>
              </w:rPr>
            </w:pPr>
            <w:r w:rsidRPr="003C34BE">
              <w:rPr>
                <w:b/>
                <w:bCs/>
                <w:color w:val="000000" w:themeColor="text1"/>
              </w:rPr>
              <w:t>Витрати на проходження відповідних процедур (витрати часу, витрати на експертизи, тощо)</w:t>
            </w:r>
          </w:p>
        </w:tc>
        <w:tc>
          <w:tcPr>
            <w:tcW w:w="1989" w:type="dxa"/>
          </w:tcPr>
          <w:p w14:paraId="6194C335" w14:textId="6D5A6FD8" w:rsidR="00865CDB" w:rsidRPr="003C34BE" w:rsidRDefault="00865CDB" w:rsidP="00865CDB">
            <w:pPr>
              <w:tabs>
                <w:tab w:val="left" w:pos="5304"/>
                <w:tab w:val="left" w:pos="6444"/>
              </w:tabs>
              <w:jc w:val="center"/>
              <w:rPr>
                <w:color w:val="000000" w:themeColor="text1"/>
                <w:szCs w:val="28"/>
              </w:rPr>
            </w:pPr>
            <w:r w:rsidRPr="003C34BE">
              <w:rPr>
                <w:b/>
                <w:bCs/>
                <w:color w:val="000000" w:themeColor="text1"/>
              </w:rPr>
              <w:t>Витрати безпосередньо на дозволи, ліцензії, сертифікати, страхові поліси (за рік - стартовий)</w:t>
            </w:r>
          </w:p>
        </w:tc>
        <w:tc>
          <w:tcPr>
            <w:tcW w:w="1846" w:type="dxa"/>
          </w:tcPr>
          <w:p w14:paraId="2311B92C" w14:textId="41819BF1" w:rsidR="00865CDB" w:rsidRPr="003C34BE" w:rsidRDefault="00865CDB" w:rsidP="00865CDB">
            <w:pPr>
              <w:tabs>
                <w:tab w:val="left" w:pos="5304"/>
                <w:tab w:val="left" w:pos="6444"/>
              </w:tabs>
              <w:jc w:val="center"/>
              <w:rPr>
                <w:color w:val="000000" w:themeColor="text1"/>
                <w:szCs w:val="28"/>
              </w:rPr>
            </w:pPr>
            <w:r w:rsidRPr="003C34BE">
              <w:rPr>
                <w:b/>
                <w:bCs/>
                <w:color w:val="000000" w:themeColor="text1"/>
              </w:rPr>
              <w:t>Разом за рік (стартовий)</w:t>
            </w:r>
          </w:p>
        </w:tc>
        <w:tc>
          <w:tcPr>
            <w:tcW w:w="1460" w:type="dxa"/>
          </w:tcPr>
          <w:p w14:paraId="79F99C8E" w14:textId="24484ABD" w:rsidR="00865CDB" w:rsidRPr="003C34BE" w:rsidRDefault="00865CDB" w:rsidP="00865CDB">
            <w:pPr>
              <w:tabs>
                <w:tab w:val="left" w:pos="5304"/>
                <w:tab w:val="left" w:pos="6444"/>
              </w:tabs>
              <w:jc w:val="center"/>
              <w:rPr>
                <w:color w:val="000000" w:themeColor="text1"/>
                <w:szCs w:val="28"/>
              </w:rPr>
            </w:pPr>
            <w:r w:rsidRPr="003C34BE">
              <w:rPr>
                <w:b/>
                <w:bCs/>
                <w:color w:val="000000" w:themeColor="text1"/>
              </w:rPr>
              <w:t>Витрати за п'ять років</w:t>
            </w:r>
          </w:p>
        </w:tc>
      </w:tr>
      <w:tr w:rsidR="003C34BE" w:rsidRPr="003C34BE" w14:paraId="4155D9BA" w14:textId="77777777" w:rsidTr="003A1B1F">
        <w:trPr>
          <w:trHeight w:val="1532"/>
        </w:trPr>
        <w:tc>
          <w:tcPr>
            <w:tcW w:w="2667" w:type="dxa"/>
          </w:tcPr>
          <w:p w14:paraId="7DC0A498" w14:textId="60F94A8C" w:rsidR="000237BE" w:rsidRPr="003C34BE" w:rsidRDefault="000237BE" w:rsidP="000237BE">
            <w:pPr>
              <w:tabs>
                <w:tab w:val="left" w:pos="5304"/>
                <w:tab w:val="left" w:pos="6444"/>
              </w:tabs>
              <w:rPr>
                <w:color w:val="000000" w:themeColor="text1"/>
              </w:rPr>
            </w:pPr>
            <w:r w:rsidRPr="003C34BE">
              <w:rPr>
                <w:color w:val="000000" w:themeColor="text1"/>
              </w:rPr>
              <w:t>Витрати на отримання адміністративних послуг (дозволів, ліцензій, сертифікатів, атестатів, погоджень, висновків, проведення незалежних</w:t>
            </w:r>
            <w:r w:rsidR="00AF5ACA" w:rsidRPr="003C34BE">
              <w:rPr>
                <w:color w:val="000000" w:themeColor="text1"/>
              </w:rPr>
              <w:t xml:space="preserve"> </w:t>
            </w:r>
            <w:r w:rsidRPr="003C34BE">
              <w:rPr>
                <w:color w:val="000000" w:themeColor="text1"/>
              </w:rPr>
              <w:t>/</w:t>
            </w:r>
            <w:r w:rsidR="00345D9E" w:rsidRPr="003C34BE">
              <w:rPr>
                <w:color w:val="000000" w:themeColor="text1"/>
              </w:rPr>
              <w:t xml:space="preserve"> </w:t>
            </w:r>
            <w:r w:rsidRPr="003C34BE">
              <w:rPr>
                <w:color w:val="000000" w:themeColor="text1"/>
              </w:rPr>
              <w:t>обов'язкових експертиз, сертифікації, атестації тощо) та інших послуг (проведення наукових, інших експертиз, страхування тощо), гривень.</w:t>
            </w:r>
          </w:p>
        </w:tc>
        <w:tc>
          <w:tcPr>
            <w:tcW w:w="1666" w:type="dxa"/>
          </w:tcPr>
          <w:p w14:paraId="627749E3" w14:textId="231BA30D" w:rsidR="000237BE" w:rsidRPr="003C34BE" w:rsidRDefault="000237BE" w:rsidP="000237BE">
            <w:pPr>
              <w:tabs>
                <w:tab w:val="left" w:pos="5304"/>
                <w:tab w:val="left" w:pos="6444"/>
              </w:tabs>
              <w:jc w:val="center"/>
              <w:rPr>
                <w:color w:val="000000" w:themeColor="text1"/>
                <w:szCs w:val="28"/>
              </w:rPr>
            </w:pPr>
            <w:r w:rsidRPr="003C34BE">
              <w:rPr>
                <w:color w:val="000000" w:themeColor="text1"/>
                <w:szCs w:val="28"/>
              </w:rPr>
              <w:t>44,15 год / 125 грн</w:t>
            </w:r>
          </w:p>
        </w:tc>
        <w:tc>
          <w:tcPr>
            <w:tcW w:w="1989" w:type="dxa"/>
          </w:tcPr>
          <w:p w14:paraId="155A6E3F" w14:textId="764AE750" w:rsidR="000237BE" w:rsidRPr="003C34BE" w:rsidRDefault="000237BE" w:rsidP="000237BE">
            <w:pPr>
              <w:tabs>
                <w:tab w:val="left" w:pos="5304"/>
                <w:tab w:val="left" w:pos="6444"/>
              </w:tabs>
              <w:jc w:val="center"/>
              <w:rPr>
                <w:color w:val="000000" w:themeColor="text1"/>
                <w:szCs w:val="28"/>
              </w:rPr>
            </w:pPr>
            <w:r w:rsidRPr="003C34BE">
              <w:rPr>
                <w:color w:val="000000" w:themeColor="text1"/>
                <w:szCs w:val="28"/>
              </w:rPr>
              <w:fldChar w:fldCharType="begin"/>
            </w:r>
            <w:r w:rsidRPr="003C34BE">
              <w:rPr>
                <w:color w:val="000000" w:themeColor="text1"/>
                <w:szCs w:val="28"/>
              </w:rPr>
              <w:instrText xml:space="preserve"> =SUM(BELOW) \# "# ##0" </w:instrText>
            </w:r>
            <w:r w:rsidRPr="003C34BE">
              <w:rPr>
                <w:color w:val="000000" w:themeColor="text1"/>
                <w:szCs w:val="28"/>
              </w:rPr>
              <w:fldChar w:fldCharType="separate"/>
            </w:r>
            <w:r w:rsidRPr="003C34BE">
              <w:rPr>
                <w:noProof/>
                <w:color w:val="000000" w:themeColor="text1"/>
                <w:szCs w:val="28"/>
              </w:rPr>
              <w:t>3 080 000</w:t>
            </w:r>
            <w:r w:rsidRPr="003C34BE">
              <w:rPr>
                <w:color w:val="000000" w:themeColor="text1"/>
                <w:szCs w:val="28"/>
              </w:rPr>
              <w:fldChar w:fldCharType="end"/>
            </w:r>
          </w:p>
        </w:tc>
        <w:tc>
          <w:tcPr>
            <w:tcW w:w="1846" w:type="dxa"/>
          </w:tcPr>
          <w:p w14:paraId="49442620" w14:textId="3298CDBE" w:rsidR="000237BE" w:rsidRPr="003C34BE" w:rsidRDefault="000237BE" w:rsidP="000237BE">
            <w:pPr>
              <w:tabs>
                <w:tab w:val="left" w:pos="5304"/>
                <w:tab w:val="left" w:pos="6444"/>
              </w:tabs>
              <w:jc w:val="center"/>
              <w:rPr>
                <w:color w:val="000000" w:themeColor="text1"/>
                <w:szCs w:val="28"/>
              </w:rPr>
            </w:pPr>
            <w:r w:rsidRPr="003C34BE">
              <w:rPr>
                <w:color w:val="000000" w:themeColor="text1"/>
                <w:szCs w:val="28"/>
              </w:rPr>
              <w:fldChar w:fldCharType="begin"/>
            </w:r>
            <w:r w:rsidRPr="003C34BE">
              <w:rPr>
                <w:color w:val="000000" w:themeColor="text1"/>
                <w:szCs w:val="28"/>
              </w:rPr>
              <w:instrText xml:space="preserve"> =SUM(BELOW) \# "# ##0" </w:instrText>
            </w:r>
            <w:r w:rsidRPr="003C34BE">
              <w:rPr>
                <w:color w:val="000000" w:themeColor="text1"/>
                <w:szCs w:val="28"/>
              </w:rPr>
              <w:fldChar w:fldCharType="separate"/>
            </w:r>
            <w:r w:rsidRPr="003C34BE">
              <w:rPr>
                <w:noProof/>
                <w:color w:val="000000" w:themeColor="text1"/>
                <w:szCs w:val="28"/>
              </w:rPr>
              <w:t>3 252 041</w:t>
            </w:r>
            <w:r w:rsidRPr="003C34BE">
              <w:rPr>
                <w:color w:val="000000" w:themeColor="text1"/>
                <w:szCs w:val="28"/>
              </w:rPr>
              <w:fldChar w:fldCharType="end"/>
            </w:r>
          </w:p>
        </w:tc>
        <w:tc>
          <w:tcPr>
            <w:tcW w:w="1460" w:type="dxa"/>
          </w:tcPr>
          <w:p w14:paraId="56777F27" w14:textId="2B19B83C" w:rsidR="000237BE" w:rsidRPr="003C34BE" w:rsidRDefault="000237BE" w:rsidP="000237BE">
            <w:pPr>
              <w:tabs>
                <w:tab w:val="left" w:pos="5304"/>
                <w:tab w:val="left" w:pos="6444"/>
              </w:tabs>
              <w:jc w:val="center"/>
              <w:rPr>
                <w:color w:val="000000" w:themeColor="text1"/>
                <w:szCs w:val="28"/>
              </w:rPr>
            </w:pPr>
            <w:r w:rsidRPr="003C34BE">
              <w:rPr>
                <w:color w:val="000000" w:themeColor="text1"/>
                <w:szCs w:val="28"/>
              </w:rPr>
              <w:fldChar w:fldCharType="begin"/>
            </w:r>
            <w:r w:rsidRPr="003C34BE">
              <w:rPr>
                <w:color w:val="000000" w:themeColor="text1"/>
                <w:szCs w:val="28"/>
              </w:rPr>
              <w:instrText xml:space="preserve"> =SUM(BELOW) \# "# ##0" </w:instrText>
            </w:r>
            <w:r w:rsidRPr="003C34BE">
              <w:rPr>
                <w:color w:val="000000" w:themeColor="text1"/>
                <w:szCs w:val="28"/>
              </w:rPr>
              <w:fldChar w:fldCharType="separate"/>
            </w:r>
            <w:r w:rsidRPr="003C34BE">
              <w:rPr>
                <w:noProof/>
                <w:color w:val="000000" w:themeColor="text1"/>
                <w:szCs w:val="28"/>
              </w:rPr>
              <w:t>15 929 455</w:t>
            </w:r>
            <w:r w:rsidRPr="003C34BE">
              <w:rPr>
                <w:color w:val="000000" w:themeColor="text1"/>
                <w:szCs w:val="28"/>
              </w:rPr>
              <w:fldChar w:fldCharType="end"/>
            </w:r>
          </w:p>
        </w:tc>
      </w:tr>
      <w:tr w:rsidR="003C34BE" w:rsidRPr="003C34BE" w14:paraId="368DBD4F" w14:textId="77777777" w:rsidTr="003A1B1F">
        <w:trPr>
          <w:trHeight w:val="1532"/>
        </w:trPr>
        <w:tc>
          <w:tcPr>
            <w:tcW w:w="2667" w:type="dxa"/>
          </w:tcPr>
          <w:p w14:paraId="7CB9A342" w14:textId="77777777" w:rsidR="007757C5" w:rsidRPr="003C34BE" w:rsidRDefault="007757C5" w:rsidP="007757C5">
            <w:pPr>
              <w:pStyle w:val="NormalWeb"/>
              <w:spacing w:before="0" w:beforeAutospacing="0" w:after="0" w:afterAutospacing="0"/>
              <w:jc w:val="both"/>
              <w:rPr>
                <w:rStyle w:val="CommentReference"/>
                <w:rFonts w:eastAsia="MS Mincho"/>
                <w:i/>
                <w:iCs/>
                <w:color w:val="000000" w:themeColor="text1"/>
                <w:sz w:val="24"/>
                <w:szCs w:val="24"/>
                <w:lang w:eastAsia="ja-JP"/>
              </w:rPr>
            </w:pPr>
            <w:r w:rsidRPr="003C34BE">
              <w:rPr>
                <w:rStyle w:val="CommentReference"/>
                <w:rFonts w:eastAsia="MS Mincho"/>
                <w:i/>
                <w:iCs/>
                <w:color w:val="000000" w:themeColor="text1"/>
                <w:sz w:val="24"/>
                <w:szCs w:val="24"/>
                <w:lang w:eastAsia="ja-JP"/>
              </w:rPr>
              <w:t>Подача заяви та підготовка документів до неї та відповіді на додаткові запити уповноваженого органу для  отримання сертифікату типу.</w:t>
            </w:r>
          </w:p>
          <w:p w14:paraId="0B1BEE8B" w14:textId="78B90EBD" w:rsidR="007757C5" w:rsidRPr="003C34BE" w:rsidRDefault="007757C5" w:rsidP="007757C5">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t xml:space="preserve">Один виробник на п’ять років отримує один сертифікат типу </w:t>
            </w:r>
          </w:p>
        </w:tc>
        <w:tc>
          <w:tcPr>
            <w:tcW w:w="1666" w:type="dxa"/>
          </w:tcPr>
          <w:p w14:paraId="499AF85A" w14:textId="7D564696" w:rsidR="007757C5" w:rsidRPr="003C34BE" w:rsidRDefault="007757C5" w:rsidP="00E1427E">
            <w:pPr>
              <w:pStyle w:val="NormalWeb"/>
              <w:spacing w:before="0" w:beforeAutospacing="0" w:after="0" w:afterAutospacing="0"/>
              <w:jc w:val="both"/>
              <w:rPr>
                <w:color w:val="000000" w:themeColor="text1"/>
                <w:szCs w:val="28"/>
              </w:rPr>
            </w:pPr>
            <w:r w:rsidRPr="003C34BE">
              <w:rPr>
                <w:color w:val="000000" w:themeColor="text1"/>
                <w:sz w:val="28"/>
                <w:szCs w:val="28"/>
              </w:rPr>
              <w:t>24 год /125 грн =</w:t>
            </w:r>
            <w:r w:rsidR="00BD4456" w:rsidRPr="003C34BE">
              <w:rPr>
                <w:color w:val="000000" w:themeColor="text1"/>
                <w:sz w:val="28"/>
                <w:szCs w:val="28"/>
              </w:rPr>
              <w:t xml:space="preserve"> </w:t>
            </w:r>
            <w:r w:rsidRPr="003C34BE">
              <w:rPr>
                <w:color w:val="000000" w:themeColor="text1"/>
                <w:sz w:val="28"/>
                <w:szCs w:val="28"/>
              </w:rPr>
              <w:t xml:space="preserve">3000 грн </w:t>
            </w:r>
          </w:p>
        </w:tc>
        <w:tc>
          <w:tcPr>
            <w:tcW w:w="1989" w:type="dxa"/>
          </w:tcPr>
          <w:p w14:paraId="593674D4" w14:textId="28BDFBAD"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50 000</w:t>
            </w:r>
          </w:p>
        </w:tc>
        <w:tc>
          <w:tcPr>
            <w:tcW w:w="1846" w:type="dxa"/>
          </w:tcPr>
          <w:p w14:paraId="192CC495" w14:textId="1B6CF40A"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53 000</w:t>
            </w:r>
          </w:p>
        </w:tc>
        <w:tc>
          <w:tcPr>
            <w:tcW w:w="1460" w:type="dxa"/>
          </w:tcPr>
          <w:p w14:paraId="657E3A41" w14:textId="3DDAF574"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53 000</w:t>
            </w:r>
          </w:p>
        </w:tc>
      </w:tr>
      <w:tr w:rsidR="003C34BE" w:rsidRPr="003C34BE" w14:paraId="5CBF0FC6" w14:textId="77777777" w:rsidTr="003A1B1F">
        <w:trPr>
          <w:trHeight w:val="1532"/>
        </w:trPr>
        <w:tc>
          <w:tcPr>
            <w:tcW w:w="2667" w:type="dxa"/>
          </w:tcPr>
          <w:p w14:paraId="445E35F4" w14:textId="14074A78" w:rsidR="007757C5" w:rsidRPr="003C34BE" w:rsidRDefault="007757C5" w:rsidP="007757C5">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lastRenderedPageBreak/>
              <w:t>Витрати на періодичну перевірку виробництва 1 раз на 2 роки.</w:t>
            </w:r>
          </w:p>
        </w:tc>
        <w:tc>
          <w:tcPr>
            <w:tcW w:w="1666" w:type="dxa"/>
          </w:tcPr>
          <w:p w14:paraId="6D489BF8" w14:textId="71DED0A4"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6 год /125 грн = 750 грн</w:t>
            </w:r>
          </w:p>
        </w:tc>
        <w:tc>
          <w:tcPr>
            <w:tcW w:w="1989" w:type="dxa"/>
          </w:tcPr>
          <w:p w14:paraId="15945A21" w14:textId="57503144"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10 000</w:t>
            </w:r>
          </w:p>
        </w:tc>
        <w:tc>
          <w:tcPr>
            <w:tcW w:w="1846" w:type="dxa"/>
          </w:tcPr>
          <w:p w14:paraId="77526027" w14:textId="3A7EE913"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10 750</w:t>
            </w:r>
          </w:p>
        </w:tc>
        <w:tc>
          <w:tcPr>
            <w:tcW w:w="1460" w:type="dxa"/>
          </w:tcPr>
          <w:p w14:paraId="2E3FB2E7" w14:textId="31C062E8"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 xml:space="preserve">21 500 </w:t>
            </w:r>
          </w:p>
        </w:tc>
      </w:tr>
      <w:tr w:rsidR="003C34BE" w:rsidRPr="003C34BE" w14:paraId="7054F83A" w14:textId="77777777" w:rsidTr="003A1B1F">
        <w:trPr>
          <w:trHeight w:val="1532"/>
        </w:trPr>
        <w:tc>
          <w:tcPr>
            <w:tcW w:w="2667" w:type="dxa"/>
          </w:tcPr>
          <w:p w14:paraId="6455135E" w14:textId="7969DD82" w:rsidR="007757C5" w:rsidRPr="003C34BE" w:rsidRDefault="007757C5" w:rsidP="007757C5">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t>Подача заяви на внесення змін до сертифікат</w:t>
            </w:r>
            <w:r w:rsidR="003D1648" w:rsidRPr="003C34BE">
              <w:rPr>
                <w:rStyle w:val="CommentReference"/>
                <w:rFonts w:eastAsia="MS Mincho"/>
                <w:i/>
                <w:iCs/>
                <w:color w:val="000000" w:themeColor="text1"/>
                <w:sz w:val="24"/>
                <w:szCs w:val="24"/>
                <w:lang w:eastAsia="ja-JP"/>
              </w:rPr>
              <w:t>а</w:t>
            </w:r>
            <w:r w:rsidRPr="003C34BE">
              <w:rPr>
                <w:rStyle w:val="CommentReference"/>
                <w:rFonts w:eastAsia="MS Mincho"/>
                <w:i/>
                <w:iCs/>
                <w:color w:val="000000" w:themeColor="text1"/>
                <w:sz w:val="24"/>
                <w:szCs w:val="24"/>
                <w:lang w:eastAsia="ja-JP"/>
              </w:rPr>
              <w:t xml:space="preserve"> типу </w:t>
            </w:r>
          </w:p>
        </w:tc>
        <w:tc>
          <w:tcPr>
            <w:tcW w:w="1666" w:type="dxa"/>
          </w:tcPr>
          <w:p w14:paraId="2ED4E227" w14:textId="0BF71001" w:rsidR="007757C5" w:rsidRPr="003C34BE" w:rsidRDefault="007757C5" w:rsidP="00E1427E">
            <w:pPr>
              <w:pStyle w:val="NormalWeb"/>
              <w:spacing w:before="0" w:beforeAutospacing="0" w:after="0" w:afterAutospacing="0"/>
              <w:jc w:val="both"/>
              <w:rPr>
                <w:color w:val="000000" w:themeColor="text1"/>
                <w:sz w:val="28"/>
                <w:szCs w:val="28"/>
              </w:rPr>
            </w:pPr>
            <w:r w:rsidRPr="003C34BE">
              <w:rPr>
                <w:color w:val="000000" w:themeColor="text1"/>
                <w:sz w:val="28"/>
                <w:szCs w:val="28"/>
              </w:rPr>
              <w:t>12 год /125 грн = 1500 грн</w:t>
            </w:r>
          </w:p>
        </w:tc>
        <w:tc>
          <w:tcPr>
            <w:tcW w:w="1989" w:type="dxa"/>
          </w:tcPr>
          <w:p w14:paraId="37F4C650" w14:textId="2406BCCC"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20 000</w:t>
            </w:r>
          </w:p>
        </w:tc>
        <w:tc>
          <w:tcPr>
            <w:tcW w:w="1846" w:type="dxa"/>
          </w:tcPr>
          <w:p w14:paraId="4468C43A" w14:textId="3185A8F7"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 xml:space="preserve">21 500 </w:t>
            </w:r>
          </w:p>
        </w:tc>
        <w:tc>
          <w:tcPr>
            <w:tcW w:w="1460" w:type="dxa"/>
          </w:tcPr>
          <w:p w14:paraId="023CC4C2" w14:textId="6FAFD0D0"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21 500</w:t>
            </w:r>
          </w:p>
        </w:tc>
      </w:tr>
      <w:tr w:rsidR="003C34BE" w:rsidRPr="003C34BE" w14:paraId="4DF93101" w14:textId="77777777" w:rsidTr="003A1B1F">
        <w:trPr>
          <w:trHeight w:val="1532"/>
        </w:trPr>
        <w:tc>
          <w:tcPr>
            <w:tcW w:w="2667" w:type="dxa"/>
          </w:tcPr>
          <w:p w14:paraId="241D6CB8" w14:textId="292B4DD9" w:rsidR="007757C5" w:rsidRPr="003C34BE" w:rsidRDefault="007757C5" w:rsidP="007757C5">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t>Оформлення сертифікат</w:t>
            </w:r>
            <w:r w:rsidR="003D1648" w:rsidRPr="003C34BE">
              <w:rPr>
                <w:rStyle w:val="CommentReference"/>
                <w:rFonts w:eastAsia="MS Mincho"/>
                <w:i/>
                <w:iCs/>
                <w:color w:val="000000" w:themeColor="text1"/>
                <w:sz w:val="24"/>
                <w:szCs w:val="24"/>
                <w:lang w:eastAsia="ja-JP"/>
              </w:rPr>
              <w:t>а</w:t>
            </w:r>
            <w:r w:rsidRPr="003C34BE">
              <w:rPr>
                <w:rStyle w:val="CommentReference"/>
                <w:rFonts w:eastAsia="MS Mincho"/>
                <w:i/>
                <w:iCs/>
                <w:color w:val="000000" w:themeColor="text1"/>
                <w:sz w:val="24"/>
                <w:szCs w:val="24"/>
                <w:lang w:eastAsia="ja-JP"/>
              </w:rPr>
              <w:t xml:space="preserve"> відповідності на продукцію на 1000 одиниць транспортних засобів на паперових носіях</w:t>
            </w:r>
          </w:p>
        </w:tc>
        <w:tc>
          <w:tcPr>
            <w:tcW w:w="1666" w:type="dxa"/>
          </w:tcPr>
          <w:p w14:paraId="17E09CFF" w14:textId="11E7F9A5"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20 хв /125 грн = 41,66 грн *1000</w:t>
            </w:r>
          </w:p>
        </w:tc>
        <w:tc>
          <w:tcPr>
            <w:tcW w:w="1989" w:type="dxa"/>
          </w:tcPr>
          <w:p w14:paraId="1EF3A76C" w14:textId="6DBCDF27"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0</w:t>
            </w:r>
          </w:p>
        </w:tc>
        <w:tc>
          <w:tcPr>
            <w:tcW w:w="1846" w:type="dxa"/>
          </w:tcPr>
          <w:p w14:paraId="046AAA56" w14:textId="01C9D993"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41 666</w:t>
            </w:r>
          </w:p>
        </w:tc>
        <w:tc>
          <w:tcPr>
            <w:tcW w:w="1460" w:type="dxa"/>
          </w:tcPr>
          <w:p w14:paraId="0B155F64" w14:textId="37ACA05D" w:rsidR="007757C5" w:rsidRPr="003C34BE" w:rsidRDefault="007757C5" w:rsidP="007757C5">
            <w:pPr>
              <w:tabs>
                <w:tab w:val="left" w:pos="5304"/>
                <w:tab w:val="left" w:pos="6444"/>
              </w:tabs>
              <w:jc w:val="center"/>
              <w:rPr>
                <w:color w:val="000000" w:themeColor="text1"/>
                <w:szCs w:val="28"/>
              </w:rPr>
            </w:pPr>
            <w:r w:rsidRPr="003C34BE">
              <w:rPr>
                <w:color w:val="000000" w:themeColor="text1"/>
                <w:szCs w:val="28"/>
              </w:rPr>
              <w:t>208 330</w:t>
            </w:r>
          </w:p>
        </w:tc>
      </w:tr>
      <w:tr w:rsidR="003C34BE" w:rsidRPr="003C34BE" w14:paraId="52688D4D" w14:textId="77777777" w:rsidTr="003A1B1F">
        <w:trPr>
          <w:trHeight w:val="1532"/>
        </w:trPr>
        <w:tc>
          <w:tcPr>
            <w:tcW w:w="2667" w:type="dxa"/>
          </w:tcPr>
          <w:p w14:paraId="63834F72" w14:textId="668ACD3A" w:rsidR="00C87798" w:rsidRPr="003C34BE" w:rsidRDefault="00C87798" w:rsidP="00C87798">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t>Оформлення сертифікат</w:t>
            </w:r>
            <w:r w:rsidR="003D1648" w:rsidRPr="003C34BE">
              <w:rPr>
                <w:rStyle w:val="CommentReference"/>
                <w:rFonts w:eastAsia="MS Mincho"/>
                <w:i/>
                <w:iCs/>
                <w:color w:val="000000" w:themeColor="text1"/>
                <w:sz w:val="24"/>
                <w:szCs w:val="24"/>
                <w:lang w:eastAsia="ja-JP"/>
              </w:rPr>
              <w:t xml:space="preserve">а </w:t>
            </w:r>
            <w:r w:rsidRPr="003C34BE">
              <w:rPr>
                <w:rStyle w:val="CommentReference"/>
                <w:rFonts w:eastAsia="MS Mincho"/>
                <w:i/>
                <w:iCs/>
                <w:color w:val="000000" w:themeColor="text1"/>
                <w:sz w:val="24"/>
                <w:szCs w:val="24"/>
                <w:lang w:eastAsia="ja-JP"/>
              </w:rPr>
              <w:t>відповідності на продукцію на 1000 одиниць транспортних засобів на паперових носіях</w:t>
            </w:r>
          </w:p>
        </w:tc>
        <w:tc>
          <w:tcPr>
            <w:tcW w:w="1666" w:type="dxa"/>
          </w:tcPr>
          <w:p w14:paraId="3F8BC279" w14:textId="182B4145"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20 хв /125 грн = 41,66 грн *1000</w:t>
            </w:r>
          </w:p>
        </w:tc>
        <w:tc>
          <w:tcPr>
            <w:tcW w:w="1989" w:type="dxa"/>
          </w:tcPr>
          <w:p w14:paraId="6FB071AC" w14:textId="7BDDE3E6"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0</w:t>
            </w:r>
          </w:p>
        </w:tc>
        <w:tc>
          <w:tcPr>
            <w:tcW w:w="1846" w:type="dxa"/>
          </w:tcPr>
          <w:p w14:paraId="5F05CBE4" w14:textId="0A7CEE76"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41 666</w:t>
            </w:r>
          </w:p>
        </w:tc>
        <w:tc>
          <w:tcPr>
            <w:tcW w:w="1460" w:type="dxa"/>
          </w:tcPr>
          <w:p w14:paraId="7C6BE621" w14:textId="75D4DABD"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208 330</w:t>
            </w:r>
          </w:p>
        </w:tc>
      </w:tr>
      <w:tr w:rsidR="00392D01" w:rsidRPr="003C34BE" w14:paraId="6F00947B" w14:textId="77777777" w:rsidTr="003A1B1F">
        <w:trPr>
          <w:trHeight w:val="1532"/>
        </w:trPr>
        <w:tc>
          <w:tcPr>
            <w:tcW w:w="2667" w:type="dxa"/>
          </w:tcPr>
          <w:p w14:paraId="30F5EEF5" w14:textId="2C08E87A" w:rsidR="00C87798" w:rsidRPr="003C34BE" w:rsidRDefault="00C87798" w:rsidP="00C87798">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t>Подача заяви та підготовка документів до неї та відповіді на додаткові запити органу сертифікації для отримання сертифікат</w:t>
            </w:r>
            <w:r w:rsidR="00FB237C" w:rsidRPr="003C34BE">
              <w:rPr>
                <w:rStyle w:val="CommentReference"/>
                <w:rFonts w:eastAsia="MS Mincho"/>
                <w:i/>
                <w:iCs/>
                <w:color w:val="000000" w:themeColor="text1"/>
                <w:sz w:val="24"/>
                <w:szCs w:val="24"/>
                <w:lang w:eastAsia="ja-JP"/>
              </w:rPr>
              <w:t>а</w:t>
            </w:r>
            <w:r w:rsidRPr="003C34BE">
              <w:rPr>
                <w:rStyle w:val="CommentReference"/>
                <w:rFonts w:eastAsia="MS Mincho"/>
                <w:i/>
                <w:iCs/>
                <w:color w:val="000000" w:themeColor="text1"/>
                <w:sz w:val="24"/>
                <w:szCs w:val="24"/>
                <w:lang w:eastAsia="ja-JP"/>
              </w:rPr>
              <w:t xml:space="preserve"> відповідності індивідуального на 1000 одиниць транспортних засобів та вартості видачі одного сертифікат</w:t>
            </w:r>
            <w:r w:rsidR="00FB237C" w:rsidRPr="003C34BE">
              <w:rPr>
                <w:rStyle w:val="CommentReference"/>
                <w:rFonts w:eastAsia="MS Mincho"/>
                <w:i/>
                <w:iCs/>
                <w:color w:val="000000" w:themeColor="text1"/>
                <w:sz w:val="24"/>
                <w:szCs w:val="24"/>
                <w:lang w:eastAsia="ja-JP"/>
              </w:rPr>
              <w:t>а</w:t>
            </w:r>
            <w:r w:rsidRPr="003C34BE">
              <w:rPr>
                <w:rStyle w:val="CommentReference"/>
                <w:rFonts w:eastAsia="MS Mincho"/>
                <w:i/>
                <w:iCs/>
                <w:color w:val="000000" w:themeColor="text1"/>
                <w:sz w:val="24"/>
                <w:szCs w:val="24"/>
                <w:lang w:eastAsia="ja-JP"/>
              </w:rPr>
              <w:t xml:space="preserve"> 3000 грн </w:t>
            </w:r>
            <w:hyperlink r:id="rId18" w:history="1">
              <w:r w:rsidRPr="003C34BE">
                <w:rPr>
                  <w:rStyle w:val="Hyperlink"/>
                  <w:rFonts w:eastAsia="MS Mincho"/>
                  <w:i/>
                  <w:iCs/>
                  <w:color w:val="000000" w:themeColor="text1"/>
                  <w:lang w:eastAsia="ja-JP"/>
                </w:rPr>
                <w:t>https://www.dndi-systema.lviv.ua/sertyfikaciya-avtomobiliv</w:t>
              </w:r>
            </w:hyperlink>
            <w:r w:rsidRPr="003C34BE">
              <w:rPr>
                <w:rStyle w:val="CommentReference"/>
                <w:rFonts w:eastAsia="MS Mincho"/>
                <w:i/>
                <w:iCs/>
                <w:color w:val="000000" w:themeColor="text1"/>
                <w:sz w:val="24"/>
                <w:szCs w:val="24"/>
                <w:lang w:eastAsia="ja-JP"/>
              </w:rPr>
              <w:t xml:space="preserve"> </w:t>
            </w:r>
          </w:p>
        </w:tc>
        <w:tc>
          <w:tcPr>
            <w:tcW w:w="1666" w:type="dxa"/>
          </w:tcPr>
          <w:p w14:paraId="65DD05F1" w14:textId="4856757E"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1 год /125 грн = 125 грн *1000 = 125 000</w:t>
            </w:r>
          </w:p>
        </w:tc>
        <w:tc>
          <w:tcPr>
            <w:tcW w:w="1989" w:type="dxa"/>
          </w:tcPr>
          <w:p w14:paraId="6B39DFB1" w14:textId="4671FB8D"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3 000 000</w:t>
            </w:r>
          </w:p>
        </w:tc>
        <w:tc>
          <w:tcPr>
            <w:tcW w:w="1846" w:type="dxa"/>
          </w:tcPr>
          <w:p w14:paraId="26476DC8" w14:textId="1DCC2D23"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3 125 000</w:t>
            </w:r>
          </w:p>
        </w:tc>
        <w:tc>
          <w:tcPr>
            <w:tcW w:w="1460" w:type="dxa"/>
          </w:tcPr>
          <w:p w14:paraId="1D4B5B77" w14:textId="3CEC542F" w:rsidR="00C87798" w:rsidRPr="003C34BE" w:rsidRDefault="00C87798" w:rsidP="00C87798">
            <w:pPr>
              <w:tabs>
                <w:tab w:val="left" w:pos="5304"/>
                <w:tab w:val="left" w:pos="6444"/>
              </w:tabs>
              <w:jc w:val="center"/>
              <w:rPr>
                <w:color w:val="000000" w:themeColor="text1"/>
                <w:szCs w:val="28"/>
              </w:rPr>
            </w:pPr>
            <w:r w:rsidRPr="003C34BE">
              <w:rPr>
                <w:color w:val="000000" w:themeColor="text1"/>
                <w:szCs w:val="28"/>
              </w:rPr>
              <w:t>15 625 000</w:t>
            </w:r>
          </w:p>
        </w:tc>
      </w:tr>
    </w:tbl>
    <w:p w14:paraId="52A61BA5" w14:textId="77777777" w:rsidR="00137755" w:rsidRPr="003C34BE" w:rsidRDefault="00137755" w:rsidP="00A600FC">
      <w:pPr>
        <w:tabs>
          <w:tab w:val="left" w:pos="5304"/>
          <w:tab w:val="left" w:pos="6444"/>
        </w:tabs>
        <w:rPr>
          <w:color w:val="000000" w:themeColor="text1"/>
          <w:szCs w:val="28"/>
          <w:shd w:val="clear" w:color="auto" w:fill="FFFFFF"/>
        </w:rPr>
      </w:pPr>
    </w:p>
    <w:tbl>
      <w:tblPr>
        <w:tblStyle w:val="10"/>
        <w:tblW w:w="5123" w:type="pct"/>
        <w:tblInd w:w="-113" w:type="dxa"/>
        <w:tblLook w:val="04A0" w:firstRow="1" w:lastRow="0" w:firstColumn="1" w:lastColumn="0" w:noHBand="0" w:noVBand="1"/>
      </w:tblPr>
      <w:tblGrid>
        <w:gridCol w:w="4023"/>
        <w:gridCol w:w="1882"/>
        <w:gridCol w:w="2078"/>
        <w:gridCol w:w="1882"/>
      </w:tblGrid>
      <w:tr w:rsidR="003C34BE" w:rsidRPr="003C34BE" w14:paraId="5E870074" w14:textId="77777777" w:rsidTr="00137755">
        <w:trPr>
          <w:trHeight w:val="636"/>
        </w:trPr>
        <w:tc>
          <w:tcPr>
            <w:tcW w:w="2039" w:type="pct"/>
            <w:hideMark/>
          </w:tcPr>
          <w:p w14:paraId="0670FE47" w14:textId="77777777" w:rsidR="00137755" w:rsidRPr="003C34BE" w:rsidRDefault="00137755" w:rsidP="000269E4">
            <w:pPr>
              <w:pStyle w:val="NormalWeb"/>
              <w:spacing w:before="0" w:beforeAutospacing="0" w:after="0" w:afterAutospacing="0"/>
              <w:jc w:val="both"/>
              <w:rPr>
                <w:b/>
                <w:bCs/>
                <w:color w:val="000000" w:themeColor="text1"/>
              </w:rPr>
            </w:pPr>
            <w:r w:rsidRPr="003C34BE">
              <w:rPr>
                <w:b/>
                <w:bCs/>
                <w:color w:val="000000" w:themeColor="text1"/>
              </w:rPr>
              <w:t>Вид витрат</w:t>
            </w:r>
          </w:p>
        </w:tc>
        <w:tc>
          <w:tcPr>
            <w:tcW w:w="954" w:type="pct"/>
            <w:hideMark/>
          </w:tcPr>
          <w:p w14:paraId="37D79554" w14:textId="77777777" w:rsidR="00137755" w:rsidRPr="003C34BE" w:rsidRDefault="00137755" w:rsidP="003A1B1F">
            <w:pPr>
              <w:pStyle w:val="NormalWeb"/>
              <w:spacing w:before="0" w:beforeAutospacing="0" w:after="0" w:afterAutospacing="0"/>
              <w:rPr>
                <w:b/>
                <w:bCs/>
                <w:color w:val="000000" w:themeColor="text1"/>
              </w:rPr>
            </w:pPr>
            <w:r w:rsidRPr="003C34BE">
              <w:rPr>
                <w:b/>
                <w:bCs/>
                <w:color w:val="000000" w:themeColor="text1"/>
              </w:rPr>
              <w:t>За рік (стартовий)</w:t>
            </w:r>
          </w:p>
        </w:tc>
        <w:tc>
          <w:tcPr>
            <w:tcW w:w="1053" w:type="pct"/>
            <w:hideMark/>
          </w:tcPr>
          <w:p w14:paraId="64887F72" w14:textId="77777777" w:rsidR="00137755" w:rsidRPr="003C34BE" w:rsidRDefault="00137755" w:rsidP="003A1B1F">
            <w:pPr>
              <w:pStyle w:val="NormalWeb"/>
              <w:spacing w:before="0" w:beforeAutospacing="0" w:after="0" w:afterAutospacing="0"/>
              <w:rPr>
                <w:b/>
                <w:bCs/>
                <w:color w:val="000000" w:themeColor="text1"/>
              </w:rPr>
            </w:pPr>
            <w:r w:rsidRPr="003C34BE">
              <w:rPr>
                <w:b/>
                <w:bCs/>
                <w:color w:val="000000" w:themeColor="text1"/>
              </w:rPr>
              <w:t>Періодичні (за наступний рік)</w:t>
            </w:r>
          </w:p>
        </w:tc>
        <w:tc>
          <w:tcPr>
            <w:tcW w:w="954" w:type="pct"/>
            <w:hideMark/>
          </w:tcPr>
          <w:p w14:paraId="638E20A3" w14:textId="77777777" w:rsidR="00137755" w:rsidRPr="003C34BE" w:rsidRDefault="00137755" w:rsidP="003A1B1F">
            <w:pPr>
              <w:pStyle w:val="NormalWeb"/>
              <w:spacing w:before="0" w:beforeAutospacing="0" w:after="0" w:afterAutospacing="0"/>
              <w:rPr>
                <w:b/>
                <w:bCs/>
                <w:color w:val="000000" w:themeColor="text1"/>
              </w:rPr>
            </w:pPr>
            <w:r w:rsidRPr="003C34BE">
              <w:rPr>
                <w:b/>
                <w:bCs/>
                <w:color w:val="000000" w:themeColor="text1"/>
              </w:rPr>
              <w:t>Витрати за п'ять років</w:t>
            </w:r>
          </w:p>
        </w:tc>
      </w:tr>
      <w:tr w:rsidR="003C34BE" w:rsidRPr="003C34BE" w14:paraId="6ADCBE3F" w14:textId="77777777" w:rsidTr="00137755">
        <w:trPr>
          <w:trHeight w:val="636"/>
        </w:trPr>
        <w:tc>
          <w:tcPr>
            <w:tcW w:w="2039" w:type="pct"/>
            <w:hideMark/>
          </w:tcPr>
          <w:p w14:paraId="7C2949EA" w14:textId="77777777" w:rsidR="00137755" w:rsidRPr="003C34BE" w:rsidRDefault="00137755" w:rsidP="000269E4">
            <w:pPr>
              <w:pStyle w:val="NormalWeb"/>
              <w:spacing w:before="0" w:beforeAutospacing="0" w:after="0" w:afterAutospacing="0"/>
              <w:jc w:val="both"/>
              <w:rPr>
                <w:color w:val="000000" w:themeColor="text1"/>
              </w:rPr>
            </w:pPr>
            <w:r w:rsidRPr="003C34BE">
              <w:rPr>
                <w:color w:val="000000" w:themeColor="text1"/>
              </w:rPr>
              <w:t>Витрати на оборотні активи (матеріали, канцелярські товари тощо)</w:t>
            </w:r>
          </w:p>
        </w:tc>
        <w:tc>
          <w:tcPr>
            <w:tcW w:w="954" w:type="pct"/>
            <w:hideMark/>
          </w:tcPr>
          <w:p w14:paraId="570585CD" w14:textId="77777777" w:rsidR="00137755" w:rsidRPr="003C34BE" w:rsidRDefault="00137755" w:rsidP="000269E4">
            <w:pPr>
              <w:pStyle w:val="NormalWeb"/>
              <w:spacing w:before="0" w:beforeAutospacing="0" w:after="0" w:afterAutospacing="0"/>
              <w:jc w:val="both"/>
              <w:rPr>
                <w:color w:val="000000" w:themeColor="text1"/>
                <w:sz w:val="28"/>
                <w:szCs w:val="28"/>
              </w:rPr>
            </w:pPr>
            <w:r w:rsidRPr="003C34BE">
              <w:rPr>
                <w:color w:val="000000" w:themeColor="text1"/>
                <w:sz w:val="28"/>
                <w:szCs w:val="28"/>
              </w:rPr>
              <w:fldChar w:fldCharType="begin"/>
            </w:r>
            <w:r w:rsidRPr="003C34BE">
              <w:rPr>
                <w:color w:val="000000" w:themeColor="text1"/>
                <w:sz w:val="28"/>
                <w:szCs w:val="28"/>
              </w:rPr>
              <w:instrText xml:space="preserve"> =SUM(BELOW) \# "# ##0" </w:instrText>
            </w:r>
            <w:r w:rsidRPr="003C34BE">
              <w:rPr>
                <w:color w:val="000000" w:themeColor="text1"/>
                <w:sz w:val="28"/>
                <w:szCs w:val="28"/>
              </w:rPr>
              <w:fldChar w:fldCharType="separate"/>
            </w:r>
            <w:r w:rsidRPr="003C34BE">
              <w:rPr>
                <w:noProof/>
                <w:color w:val="000000" w:themeColor="text1"/>
                <w:sz w:val="28"/>
                <w:szCs w:val="28"/>
              </w:rPr>
              <w:t>86 359</w:t>
            </w:r>
            <w:r w:rsidRPr="003C34BE">
              <w:rPr>
                <w:color w:val="000000" w:themeColor="text1"/>
                <w:sz w:val="28"/>
                <w:szCs w:val="28"/>
              </w:rPr>
              <w:fldChar w:fldCharType="end"/>
            </w:r>
          </w:p>
        </w:tc>
        <w:tc>
          <w:tcPr>
            <w:tcW w:w="1053" w:type="pct"/>
            <w:hideMark/>
          </w:tcPr>
          <w:p w14:paraId="09EAE39D" w14:textId="77777777" w:rsidR="00137755" w:rsidRPr="003C34BE" w:rsidRDefault="00137755" w:rsidP="000269E4">
            <w:pPr>
              <w:pStyle w:val="NormalWeb"/>
              <w:spacing w:before="0" w:beforeAutospacing="0" w:after="0" w:afterAutospacing="0"/>
              <w:jc w:val="both"/>
              <w:rPr>
                <w:color w:val="000000" w:themeColor="text1"/>
                <w:sz w:val="28"/>
                <w:szCs w:val="28"/>
              </w:rPr>
            </w:pPr>
            <w:r w:rsidRPr="003C34BE">
              <w:rPr>
                <w:color w:val="000000" w:themeColor="text1"/>
                <w:sz w:val="28"/>
                <w:szCs w:val="28"/>
              </w:rPr>
              <w:t>-</w:t>
            </w:r>
          </w:p>
        </w:tc>
        <w:tc>
          <w:tcPr>
            <w:tcW w:w="954" w:type="pct"/>
            <w:hideMark/>
          </w:tcPr>
          <w:p w14:paraId="132AC538" w14:textId="77777777" w:rsidR="00137755" w:rsidRPr="003C34BE" w:rsidRDefault="00137755" w:rsidP="000269E4">
            <w:pPr>
              <w:pStyle w:val="NormalWeb"/>
              <w:spacing w:before="0" w:beforeAutospacing="0" w:after="0" w:afterAutospacing="0"/>
              <w:jc w:val="both"/>
              <w:rPr>
                <w:color w:val="000000" w:themeColor="text1"/>
                <w:sz w:val="28"/>
                <w:szCs w:val="28"/>
              </w:rPr>
            </w:pPr>
            <w:r w:rsidRPr="003C34BE">
              <w:rPr>
                <w:color w:val="000000" w:themeColor="text1"/>
                <w:sz w:val="28"/>
                <w:szCs w:val="28"/>
              </w:rPr>
              <w:fldChar w:fldCharType="begin"/>
            </w:r>
            <w:r w:rsidRPr="003C34BE">
              <w:rPr>
                <w:color w:val="000000" w:themeColor="text1"/>
                <w:sz w:val="28"/>
                <w:szCs w:val="28"/>
              </w:rPr>
              <w:instrText xml:space="preserve"> =SUM(BELOW) </w:instrText>
            </w:r>
            <w:r w:rsidRPr="003C34BE">
              <w:rPr>
                <w:color w:val="000000" w:themeColor="text1"/>
                <w:sz w:val="28"/>
                <w:szCs w:val="28"/>
              </w:rPr>
              <w:fldChar w:fldCharType="separate"/>
            </w:r>
            <w:r w:rsidRPr="003C34BE">
              <w:rPr>
                <w:noProof/>
                <w:color w:val="000000" w:themeColor="text1"/>
                <w:sz w:val="28"/>
                <w:szCs w:val="28"/>
              </w:rPr>
              <w:t>471 755</w:t>
            </w:r>
            <w:r w:rsidRPr="003C34BE">
              <w:rPr>
                <w:color w:val="000000" w:themeColor="text1"/>
                <w:sz w:val="28"/>
                <w:szCs w:val="28"/>
              </w:rPr>
              <w:fldChar w:fldCharType="end"/>
            </w:r>
          </w:p>
        </w:tc>
      </w:tr>
      <w:tr w:rsidR="003C34BE" w:rsidRPr="003C34BE" w14:paraId="4A9936BC" w14:textId="77777777" w:rsidTr="00137755">
        <w:trPr>
          <w:trHeight w:val="636"/>
        </w:trPr>
        <w:tc>
          <w:tcPr>
            <w:tcW w:w="2039" w:type="pct"/>
          </w:tcPr>
          <w:p w14:paraId="317B6CFA" w14:textId="77777777" w:rsidR="00137755" w:rsidRPr="003C34BE" w:rsidRDefault="00137755" w:rsidP="000269E4">
            <w:pPr>
              <w:pStyle w:val="NormalWeb"/>
              <w:spacing w:before="0" w:beforeAutospacing="0" w:after="0" w:afterAutospacing="0"/>
              <w:ind w:firstLine="600"/>
              <w:jc w:val="both"/>
              <w:rPr>
                <w:color w:val="000000" w:themeColor="text1"/>
              </w:rPr>
            </w:pPr>
            <w:r w:rsidRPr="003C34BE">
              <w:rPr>
                <w:i/>
                <w:iCs/>
                <w:color w:val="000000" w:themeColor="text1"/>
              </w:rPr>
              <w:t>Папір для оформлення  сертифікатів відповідності на продукцію на 1000 одиниць транспортних засобів 10 тис. аркушів</w:t>
            </w:r>
            <w:r w:rsidRPr="003C34BE">
              <w:rPr>
                <w:rFonts w:eastAsia="MS Mincho"/>
                <w:b/>
                <w:bCs/>
                <w:color w:val="000000" w:themeColor="text1"/>
                <w:lang w:eastAsia="ja-JP"/>
              </w:rPr>
              <w:t xml:space="preserve"> </w:t>
            </w:r>
            <w:r w:rsidRPr="003C34BE">
              <w:rPr>
                <w:b/>
                <w:bCs/>
                <w:i/>
                <w:iCs/>
                <w:color w:val="000000" w:themeColor="text1"/>
              </w:rPr>
              <w:t>(20 пачок по 500 шт.)</w:t>
            </w:r>
            <w:r w:rsidRPr="003C34BE">
              <w:rPr>
                <w:i/>
                <w:iCs/>
                <w:color w:val="000000" w:themeColor="text1"/>
              </w:rPr>
              <w:t xml:space="preserve"> паперу </w:t>
            </w:r>
            <w:proofErr w:type="spellStart"/>
            <w:r w:rsidRPr="003C34BE">
              <w:rPr>
                <w:i/>
                <w:iCs/>
                <w:color w:val="000000" w:themeColor="text1"/>
              </w:rPr>
              <w:t>Infowerk</w:t>
            </w:r>
            <w:proofErr w:type="spellEnd"/>
            <w:r w:rsidRPr="003C34BE">
              <w:rPr>
                <w:i/>
                <w:iCs/>
                <w:color w:val="000000" w:themeColor="text1"/>
              </w:rPr>
              <w:t xml:space="preserve"> А4, клас 80 г/м² коштує </w:t>
            </w:r>
            <w:r w:rsidRPr="003C34BE">
              <w:rPr>
                <w:b/>
                <w:bCs/>
                <w:i/>
                <w:iCs/>
                <w:color w:val="000000" w:themeColor="text1"/>
              </w:rPr>
              <w:t xml:space="preserve">8 596 ₴ </w:t>
            </w:r>
            <w:hyperlink r:id="rId19" w:history="1">
              <w:r w:rsidRPr="003C34BE">
                <w:rPr>
                  <w:rStyle w:val="Hyperlink"/>
                  <w:b/>
                  <w:bCs/>
                  <w:i/>
                  <w:iCs/>
                  <w:color w:val="000000" w:themeColor="text1"/>
                </w:rPr>
                <w:t>https://storeo.com.ua/c8/c107/p76901</w:t>
              </w:r>
            </w:hyperlink>
            <w:r w:rsidRPr="003C34BE">
              <w:rPr>
                <w:b/>
                <w:bCs/>
                <w:i/>
                <w:iCs/>
                <w:color w:val="000000" w:themeColor="text1"/>
              </w:rPr>
              <w:t xml:space="preserve"> </w:t>
            </w:r>
          </w:p>
        </w:tc>
        <w:tc>
          <w:tcPr>
            <w:tcW w:w="954" w:type="pct"/>
          </w:tcPr>
          <w:p w14:paraId="6710707C" w14:textId="77777777" w:rsidR="00137755" w:rsidRPr="003C34BE" w:rsidRDefault="00137755" w:rsidP="000269E4">
            <w:pPr>
              <w:pStyle w:val="NormalWeb"/>
              <w:spacing w:before="0" w:beforeAutospacing="0" w:after="0" w:afterAutospacing="0"/>
              <w:jc w:val="both"/>
              <w:rPr>
                <w:color w:val="000000" w:themeColor="text1"/>
                <w:sz w:val="28"/>
                <w:szCs w:val="28"/>
              </w:rPr>
            </w:pPr>
            <w:r w:rsidRPr="003C34BE">
              <w:rPr>
                <w:i/>
                <w:iCs/>
                <w:color w:val="000000" w:themeColor="text1"/>
                <w:sz w:val="28"/>
                <w:szCs w:val="28"/>
                <w:lang w:val="ru-RU"/>
              </w:rPr>
              <w:t>8 596</w:t>
            </w:r>
          </w:p>
        </w:tc>
        <w:tc>
          <w:tcPr>
            <w:tcW w:w="1053" w:type="pct"/>
          </w:tcPr>
          <w:p w14:paraId="7CB831B1" w14:textId="77777777" w:rsidR="00137755" w:rsidRPr="003C34BE" w:rsidRDefault="00137755" w:rsidP="000269E4">
            <w:pPr>
              <w:pStyle w:val="NormalWeb"/>
              <w:spacing w:before="0" w:beforeAutospacing="0" w:after="0" w:afterAutospacing="0"/>
              <w:jc w:val="both"/>
              <w:rPr>
                <w:color w:val="000000" w:themeColor="text1"/>
                <w:sz w:val="28"/>
                <w:szCs w:val="28"/>
              </w:rPr>
            </w:pPr>
          </w:p>
        </w:tc>
        <w:tc>
          <w:tcPr>
            <w:tcW w:w="954" w:type="pct"/>
          </w:tcPr>
          <w:p w14:paraId="41573BAD" w14:textId="77777777" w:rsidR="00137755" w:rsidRPr="003C34BE" w:rsidRDefault="00137755" w:rsidP="000269E4">
            <w:pPr>
              <w:pStyle w:val="NormalWeb"/>
              <w:spacing w:before="0" w:beforeAutospacing="0" w:after="0" w:afterAutospacing="0"/>
              <w:jc w:val="both"/>
              <w:rPr>
                <w:i/>
                <w:iCs/>
                <w:color w:val="000000" w:themeColor="text1"/>
                <w:sz w:val="28"/>
                <w:szCs w:val="28"/>
              </w:rPr>
            </w:pPr>
            <w:r w:rsidRPr="003C34BE">
              <w:rPr>
                <w:i/>
                <w:iCs/>
                <w:color w:val="000000" w:themeColor="text1"/>
                <w:sz w:val="28"/>
                <w:szCs w:val="28"/>
              </w:rPr>
              <w:t>42 980</w:t>
            </w:r>
          </w:p>
        </w:tc>
      </w:tr>
      <w:tr w:rsidR="003C34BE" w:rsidRPr="003C34BE" w14:paraId="021DFB87" w14:textId="77777777" w:rsidTr="00137755">
        <w:trPr>
          <w:trHeight w:val="636"/>
        </w:trPr>
        <w:tc>
          <w:tcPr>
            <w:tcW w:w="2039" w:type="pct"/>
          </w:tcPr>
          <w:p w14:paraId="72D5B0CC" w14:textId="0044D782" w:rsidR="00137755" w:rsidRPr="003C34BE" w:rsidRDefault="00137755" w:rsidP="000269E4">
            <w:pPr>
              <w:pStyle w:val="NormalWeb"/>
              <w:spacing w:before="0" w:beforeAutospacing="0" w:after="0" w:afterAutospacing="0"/>
              <w:ind w:firstLine="600"/>
              <w:jc w:val="both"/>
              <w:rPr>
                <w:i/>
                <w:iCs/>
                <w:color w:val="000000" w:themeColor="text1"/>
              </w:rPr>
            </w:pPr>
            <w:r w:rsidRPr="003C34BE">
              <w:rPr>
                <w:i/>
                <w:iCs/>
                <w:color w:val="000000" w:themeColor="text1"/>
              </w:rPr>
              <w:t xml:space="preserve">Папір оформлення сертифікатів відповідності </w:t>
            </w:r>
            <w:r w:rsidRPr="003C34BE">
              <w:rPr>
                <w:i/>
                <w:iCs/>
                <w:color w:val="000000" w:themeColor="text1"/>
              </w:rPr>
              <w:lastRenderedPageBreak/>
              <w:t xml:space="preserve">індивідуального затвердження на продукцію на 1000 одиниць, 5 тис. </w:t>
            </w:r>
            <w:r w:rsidR="00BC6B3D" w:rsidRPr="003C34BE">
              <w:rPr>
                <w:i/>
                <w:iCs/>
                <w:color w:val="000000" w:themeColor="text1"/>
              </w:rPr>
              <w:t>арк</w:t>
            </w:r>
            <w:r w:rsidRPr="003C34BE">
              <w:rPr>
                <w:i/>
                <w:iCs/>
                <w:color w:val="000000" w:themeColor="text1"/>
              </w:rPr>
              <w:t xml:space="preserve"> . аркушів</w:t>
            </w:r>
            <w:r w:rsidRPr="003C34BE">
              <w:rPr>
                <w:rFonts w:eastAsia="MS Mincho"/>
                <w:b/>
                <w:bCs/>
                <w:color w:val="000000" w:themeColor="text1"/>
                <w:lang w:eastAsia="ja-JP"/>
              </w:rPr>
              <w:t xml:space="preserve"> </w:t>
            </w:r>
            <w:r w:rsidRPr="003C34BE">
              <w:rPr>
                <w:b/>
                <w:bCs/>
                <w:i/>
                <w:iCs/>
                <w:color w:val="000000" w:themeColor="text1"/>
              </w:rPr>
              <w:t>(10 пачок по 500 шт.)</w:t>
            </w:r>
            <w:r w:rsidRPr="003C34BE">
              <w:rPr>
                <w:i/>
                <w:iCs/>
                <w:color w:val="000000" w:themeColor="text1"/>
              </w:rPr>
              <w:t xml:space="preserve"> паперу </w:t>
            </w:r>
            <w:proofErr w:type="spellStart"/>
            <w:r w:rsidRPr="003C34BE">
              <w:rPr>
                <w:i/>
                <w:iCs/>
                <w:color w:val="000000" w:themeColor="text1"/>
              </w:rPr>
              <w:t>Infowerk</w:t>
            </w:r>
            <w:proofErr w:type="spellEnd"/>
            <w:r w:rsidRPr="003C34BE">
              <w:rPr>
                <w:i/>
                <w:iCs/>
                <w:color w:val="000000" w:themeColor="text1"/>
              </w:rPr>
              <w:t xml:space="preserve"> А4, клас 80 г/м² коштує </w:t>
            </w:r>
            <w:r w:rsidRPr="003C34BE">
              <w:rPr>
                <w:b/>
                <w:bCs/>
                <w:i/>
                <w:iCs/>
                <w:color w:val="000000" w:themeColor="text1"/>
              </w:rPr>
              <w:t>4 298 ₴</w:t>
            </w:r>
          </w:p>
        </w:tc>
        <w:tc>
          <w:tcPr>
            <w:tcW w:w="954" w:type="pct"/>
          </w:tcPr>
          <w:p w14:paraId="0AEC6E89" w14:textId="77777777" w:rsidR="00137755" w:rsidRPr="003C34BE" w:rsidRDefault="00137755" w:rsidP="000269E4">
            <w:pPr>
              <w:pStyle w:val="NormalWeb"/>
              <w:spacing w:before="0" w:beforeAutospacing="0" w:after="0" w:afterAutospacing="0"/>
              <w:jc w:val="both"/>
              <w:rPr>
                <w:i/>
                <w:iCs/>
                <w:color w:val="000000" w:themeColor="text1"/>
                <w:sz w:val="28"/>
                <w:szCs w:val="28"/>
              </w:rPr>
            </w:pPr>
            <w:r w:rsidRPr="003C34BE">
              <w:rPr>
                <w:i/>
                <w:iCs/>
                <w:color w:val="000000" w:themeColor="text1"/>
                <w:sz w:val="28"/>
                <w:szCs w:val="28"/>
              </w:rPr>
              <w:lastRenderedPageBreak/>
              <w:t>4 298</w:t>
            </w:r>
          </w:p>
        </w:tc>
        <w:tc>
          <w:tcPr>
            <w:tcW w:w="1053" w:type="pct"/>
          </w:tcPr>
          <w:p w14:paraId="2B592AF4" w14:textId="77777777" w:rsidR="00137755" w:rsidRPr="003C34BE" w:rsidRDefault="00137755" w:rsidP="000269E4">
            <w:pPr>
              <w:pStyle w:val="NormalWeb"/>
              <w:spacing w:before="0" w:beforeAutospacing="0" w:after="0" w:afterAutospacing="0"/>
              <w:jc w:val="both"/>
              <w:rPr>
                <w:i/>
                <w:iCs/>
                <w:color w:val="000000" w:themeColor="text1"/>
                <w:sz w:val="28"/>
                <w:szCs w:val="28"/>
              </w:rPr>
            </w:pPr>
          </w:p>
        </w:tc>
        <w:tc>
          <w:tcPr>
            <w:tcW w:w="954" w:type="pct"/>
          </w:tcPr>
          <w:p w14:paraId="16D19A6D" w14:textId="77777777" w:rsidR="00137755" w:rsidRPr="003C34BE" w:rsidRDefault="00137755" w:rsidP="000269E4">
            <w:pPr>
              <w:pStyle w:val="NormalWeb"/>
              <w:spacing w:before="0" w:beforeAutospacing="0" w:after="0" w:afterAutospacing="0"/>
              <w:jc w:val="both"/>
              <w:rPr>
                <w:i/>
                <w:iCs/>
                <w:color w:val="000000" w:themeColor="text1"/>
                <w:sz w:val="28"/>
                <w:szCs w:val="28"/>
              </w:rPr>
            </w:pPr>
            <w:r w:rsidRPr="003C34BE">
              <w:rPr>
                <w:i/>
                <w:iCs/>
                <w:color w:val="000000" w:themeColor="text1"/>
                <w:sz w:val="28"/>
                <w:szCs w:val="28"/>
              </w:rPr>
              <w:t>21 490</w:t>
            </w:r>
          </w:p>
        </w:tc>
      </w:tr>
      <w:tr w:rsidR="003C34BE" w:rsidRPr="003C34BE" w14:paraId="289FAC47" w14:textId="77777777" w:rsidTr="00137755">
        <w:trPr>
          <w:trHeight w:val="636"/>
        </w:trPr>
        <w:tc>
          <w:tcPr>
            <w:tcW w:w="2039" w:type="pct"/>
          </w:tcPr>
          <w:p w14:paraId="534718CC" w14:textId="77777777" w:rsidR="00137755" w:rsidRPr="003C34BE" w:rsidRDefault="00137755" w:rsidP="000269E4">
            <w:pPr>
              <w:pStyle w:val="NormalWeb"/>
              <w:spacing w:before="0" w:beforeAutospacing="0" w:after="0" w:afterAutospacing="0"/>
              <w:jc w:val="both"/>
              <w:rPr>
                <w:i/>
                <w:iCs/>
                <w:color w:val="000000" w:themeColor="text1"/>
              </w:rPr>
            </w:pPr>
            <w:r w:rsidRPr="003C34BE">
              <w:rPr>
                <w:i/>
                <w:iCs/>
                <w:color w:val="000000" w:themeColor="text1"/>
              </w:rPr>
              <w:t xml:space="preserve">Друкування одного аркуша документа, проведено розрахунок на основі параметрів використання оригінального лазерного картриджа </w:t>
            </w:r>
            <w:proofErr w:type="spellStart"/>
            <w:r w:rsidRPr="003C34BE">
              <w:rPr>
                <w:i/>
                <w:iCs/>
                <w:color w:val="000000" w:themeColor="text1"/>
              </w:rPr>
              <w:t>Canon</w:t>
            </w:r>
            <w:proofErr w:type="spellEnd"/>
            <w:r w:rsidRPr="003C34BE">
              <w:rPr>
                <w:i/>
                <w:iCs/>
                <w:color w:val="000000" w:themeColor="text1"/>
              </w:rPr>
              <w:t xml:space="preserve"> 737 (</w:t>
            </w:r>
            <w:proofErr w:type="spellStart"/>
            <w:r w:rsidRPr="003C34BE">
              <w:rPr>
                <w:i/>
                <w:iCs/>
                <w:color w:val="000000" w:themeColor="text1"/>
              </w:rPr>
              <w:t>Black</w:t>
            </w:r>
            <w:proofErr w:type="spellEnd"/>
            <w:r w:rsidRPr="003C34BE">
              <w:rPr>
                <w:i/>
                <w:iCs/>
                <w:color w:val="000000" w:themeColor="text1"/>
              </w:rPr>
              <w:t xml:space="preserve">), сумісного з принтерами серії MF22x/MF21x. </w:t>
            </w:r>
            <w:hyperlink r:id="rId20" w:history="1">
              <w:r w:rsidRPr="003C34BE">
                <w:rPr>
                  <w:rStyle w:val="Hyperlink"/>
                  <w:i/>
                  <w:iCs/>
                  <w:color w:val="000000" w:themeColor="text1"/>
                </w:rPr>
                <w:t>https://surl.li/zyjzis</w:t>
              </w:r>
            </w:hyperlink>
            <w:r w:rsidRPr="003C34BE">
              <w:rPr>
                <w:i/>
                <w:iCs/>
                <w:color w:val="000000" w:themeColor="text1"/>
              </w:rPr>
              <w:t xml:space="preserve"> </w:t>
            </w:r>
          </w:p>
          <w:p w14:paraId="698F3123" w14:textId="44D6B3FE" w:rsidR="00137755" w:rsidRPr="003C34BE" w:rsidRDefault="00137755" w:rsidP="000269E4">
            <w:pPr>
              <w:pStyle w:val="NormalWeb"/>
              <w:spacing w:before="0" w:beforeAutospacing="0" w:after="0" w:afterAutospacing="0"/>
              <w:jc w:val="both"/>
              <w:rPr>
                <w:i/>
                <w:iCs/>
                <w:color w:val="000000" w:themeColor="text1"/>
              </w:rPr>
            </w:pPr>
            <w:r w:rsidRPr="003C34BE">
              <w:rPr>
                <w:i/>
                <w:iCs/>
                <w:color w:val="000000" w:themeColor="text1"/>
              </w:rPr>
              <w:t xml:space="preserve">Вартість вказаного картриджа на ринку станом на дату розрахунку становить 2 351 грн. Згідно з технічними характеристиками виробника, ресурс друку картриджа складає до 2 400 сторінок за умов стандартного заповнення (5% площі сторінки відповідно до стандарту ISO/IEC 19752). Виходячи з наведених показників, вартість друку одного аркуша становить орієнтовно </w:t>
            </w:r>
            <w:r w:rsidRPr="003C34BE">
              <w:rPr>
                <w:b/>
                <w:bCs/>
                <w:i/>
                <w:iCs/>
                <w:color w:val="000000" w:themeColor="text1"/>
              </w:rPr>
              <w:t>0,98 грн</w:t>
            </w:r>
            <w:r w:rsidRPr="003C34BE">
              <w:rPr>
                <w:i/>
                <w:iCs/>
                <w:color w:val="000000" w:themeColor="text1"/>
              </w:rPr>
              <w:t xml:space="preserve"> без урахування вартості паперу, електроенергії та амортизаційних витрат на обладнання.</w:t>
            </w:r>
            <w:r w:rsidRPr="003C34BE">
              <w:rPr>
                <w:i/>
                <w:iCs/>
                <w:color w:val="000000" w:themeColor="text1"/>
              </w:rPr>
              <w:br/>
              <w:t xml:space="preserve">Загальна вартість друкування 15 000 аркушів  становить </w:t>
            </w:r>
            <w:r w:rsidRPr="003C34BE">
              <w:rPr>
                <w:b/>
                <w:bCs/>
                <w:i/>
                <w:iCs/>
                <w:color w:val="000000" w:themeColor="text1"/>
              </w:rPr>
              <w:t>16 457 грн</w:t>
            </w:r>
            <w:r w:rsidRPr="003C34BE">
              <w:rPr>
                <w:i/>
                <w:iCs/>
                <w:color w:val="000000" w:themeColor="text1"/>
              </w:rPr>
              <w:t>.</w:t>
            </w:r>
          </w:p>
        </w:tc>
        <w:tc>
          <w:tcPr>
            <w:tcW w:w="954" w:type="pct"/>
          </w:tcPr>
          <w:p w14:paraId="355CF331" w14:textId="77777777" w:rsidR="00137755" w:rsidRPr="003C34BE" w:rsidRDefault="00137755" w:rsidP="000269E4">
            <w:pPr>
              <w:pStyle w:val="NormalWeb"/>
              <w:spacing w:before="0" w:beforeAutospacing="0" w:after="0" w:afterAutospacing="0"/>
              <w:jc w:val="both"/>
              <w:rPr>
                <w:i/>
                <w:iCs/>
                <w:color w:val="000000" w:themeColor="text1"/>
                <w:sz w:val="28"/>
                <w:szCs w:val="28"/>
              </w:rPr>
            </w:pPr>
            <w:r w:rsidRPr="003C34BE">
              <w:rPr>
                <w:i/>
                <w:iCs/>
                <w:color w:val="000000" w:themeColor="text1"/>
                <w:sz w:val="28"/>
                <w:szCs w:val="28"/>
                <w:lang w:val="ru-RU"/>
              </w:rPr>
              <w:t>16</w:t>
            </w:r>
            <w:r w:rsidRPr="003C34BE">
              <w:rPr>
                <w:i/>
                <w:iCs/>
                <w:color w:val="000000" w:themeColor="text1"/>
                <w:sz w:val="28"/>
                <w:szCs w:val="28"/>
              </w:rPr>
              <w:t> </w:t>
            </w:r>
            <w:r w:rsidRPr="003C34BE">
              <w:rPr>
                <w:i/>
                <w:iCs/>
                <w:color w:val="000000" w:themeColor="text1"/>
                <w:sz w:val="28"/>
                <w:szCs w:val="28"/>
                <w:lang w:val="ru-RU"/>
              </w:rPr>
              <w:t>457</w:t>
            </w:r>
          </w:p>
        </w:tc>
        <w:tc>
          <w:tcPr>
            <w:tcW w:w="1053" w:type="pct"/>
          </w:tcPr>
          <w:p w14:paraId="49EA72B8" w14:textId="77777777" w:rsidR="00137755" w:rsidRPr="003C34BE" w:rsidRDefault="00137755" w:rsidP="000269E4">
            <w:pPr>
              <w:pStyle w:val="NormalWeb"/>
              <w:spacing w:before="0" w:beforeAutospacing="0" w:after="0" w:afterAutospacing="0"/>
              <w:jc w:val="both"/>
              <w:rPr>
                <w:i/>
                <w:iCs/>
                <w:color w:val="000000" w:themeColor="text1"/>
                <w:sz w:val="28"/>
                <w:szCs w:val="28"/>
              </w:rPr>
            </w:pPr>
          </w:p>
        </w:tc>
        <w:tc>
          <w:tcPr>
            <w:tcW w:w="954" w:type="pct"/>
          </w:tcPr>
          <w:p w14:paraId="423FE778" w14:textId="77777777" w:rsidR="00137755" w:rsidRPr="003C34BE" w:rsidRDefault="00137755" w:rsidP="000269E4">
            <w:pPr>
              <w:pStyle w:val="NormalWeb"/>
              <w:spacing w:before="0" w:beforeAutospacing="0" w:after="0" w:afterAutospacing="0"/>
              <w:jc w:val="both"/>
              <w:rPr>
                <w:i/>
                <w:iCs/>
                <w:color w:val="000000" w:themeColor="text1"/>
                <w:sz w:val="28"/>
                <w:szCs w:val="28"/>
              </w:rPr>
            </w:pPr>
            <w:r w:rsidRPr="003C34BE">
              <w:rPr>
                <w:i/>
                <w:iCs/>
                <w:color w:val="000000" w:themeColor="text1"/>
                <w:sz w:val="28"/>
                <w:szCs w:val="28"/>
              </w:rPr>
              <w:t>82 285</w:t>
            </w:r>
          </w:p>
        </w:tc>
      </w:tr>
      <w:tr w:rsidR="003C34BE" w:rsidRPr="003C34BE" w14:paraId="319051EF" w14:textId="77777777" w:rsidTr="00137755">
        <w:trPr>
          <w:trHeight w:val="636"/>
        </w:trPr>
        <w:tc>
          <w:tcPr>
            <w:tcW w:w="2039" w:type="pct"/>
          </w:tcPr>
          <w:p w14:paraId="10A0F6CA" w14:textId="77777777" w:rsidR="00137755" w:rsidRPr="003C34BE" w:rsidRDefault="00137755" w:rsidP="000269E4">
            <w:pPr>
              <w:pStyle w:val="NormalWeb"/>
              <w:spacing w:before="0" w:beforeAutospacing="0" w:after="0" w:afterAutospacing="0"/>
              <w:jc w:val="both"/>
              <w:rPr>
                <w:i/>
                <w:iCs/>
                <w:color w:val="000000" w:themeColor="text1"/>
              </w:rPr>
            </w:pPr>
            <w:r w:rsidRPr="003C34BE">
              <w:rPr>
                <w:i/>
                <w:iCs/>
                <w:color w:val="000000" w:themeColor="text1"/>
              </w:rPr>
              <w:t xml:space="preserve">Логістика (доставка до замовника чи державних органів для реєстрації) — 65 грн/відправлення на 1000 колісних транспортних засобів </w:t>
            </w:r>
          </w:p>
        </w:tc>
        <w:tc>
          <w:tcPr>
            <w:tcW w:w="954" w:type="pct"/>
          </w:tcPr>
          <w:p w14:paraId="0A285271" w14:textId="77777777" w:rsidR="00137755" w:rsidRPr="003C34BE" w:rsidRDefault="00137755" w:rsidP="000269E4">
            <w:pPr>
              <w:pStyle w:val="NormalWeb"/>
              <w:spacing w:before="0" w:beforeAutospacing="0" w:after="0" w:afterAutospacing="0"/>
              <w:jc w:val="both"/>
              <w:rPr>
                <w:i/>
                <w:iCs/>
                <w:color w:val="000000" w:themeColor="text1"/>
                <w:sz w:val="28"/>
                <w:szCs w:val="28"/>
                <w:lang w:val="ru-RU"/>
              </w:rPr>
            </w:pPr>
            <w:r w:rsidRPr="003C34BE">
              <w:rPr>
                <w:i/>
                <w:iCs/>
                <w:color w:val="000000" w:themeColor="text1"/>
                <w:sz w:val="28"/>
                <w:szCs w:val="28"/>
                <w:lang w:val="ru-RU"/>
              </w:rPr>
              <w:t>65 000</w:t>
            </w:r>
          </w:p>
        </w:tc>
        <w:tc>
          <w:tcPr>
            <w:tcW w:w="1053" w:type="pct"/>
          </w:tcPr>
          <w:p w14:paraId="47EF6F39" w14:textId="77777777" w:rsidR="00137755" w:rsidRPr="003C34BE" w:rsidRDefault="00137755" w:rsidP="000269E4">
            <w:pPr>
              <w:pStyle w:val="NormalWeb"/>
              <w:spacing w:before="0" w:beforeAutospacing="0" w:after="0" w:afterAutospacing="0"/>
              <w:jc w:val="both"/>
              <w:rPr>
                <w:i/>
                <w:iCs/>
                <w:color w:val="000000" w:themeColor="text1"/>
                <w:sz w:val="28"/>
                <w:szCs w:val="28"/>
              </w:rPr>
            </w:pPr>
          </w:p>
        </w:tc>
        <w:tc>
          <w:tcPr>
            <w:tcW w:w="954" w:type="pct"/>
          </w:tcPr>
          <w:p w14:paraId="478AC40F" w14:textId="77777777" w:rsidR="00137755" w:rsidRPr="003C34BE" w:rsidRDefault="00137755" w:rsidP="000269E4">
            <w:pPr>
              <w:pStyle w:val="NormalWeb"/>
              <w:spacing w:before="0" w:beforeAutospacing="0" w:after="0" w:afterAutospacing="0"/>
              <w:jc w:val="both"/>
              <w:rPr>
                <w:i/>
                <w:iCs/>
                <w:color w:val="000000" w:themeColor="text1"/>
                <w:sz w:val="28"/>
                <w:szCs w:val="28"/>
              </w:rPr>
            </w:pPr>
            <w:r w:rsidRPr="003C34BE">
              <w:rPr>
                <w:i/>
                <w:iCs/>
                <w:color w:val="000000" w:themeColor="text1"/>
                <w:sz w:val="28"/>
                <w:szCs w:val="28"/>
              </w:rPr>
              <w:t>325 000</w:t>
            </w:r>
          </w:p>
        </w:tc>
      </w:tr>
    </w:tbl>
    <w:p w14:paraId="3330AD5B" w14:textId="77777777" w:rsidR="00A600FC" w:rsidRPr="003C34BE" w:rsidRDefault="00A600FC" w:rsidP="00A600FC">
      <w:pPr>
        <w:tabs>
          <w:tab w:val="left" w:pos="5304"/>
          <w:tab w:val="left" w:pos="6444"/>
        </w:tabs>
        <w:rPr>
          <w:color w:val="000000" w:themeColor="text1"/>
          <w:szCs w:val="28"/>
        </w:rPr>
      </w:pPr>
    </w:p>
    <w:p w14:paraId="291E9BED" w14:textId="77777777" w:rsidR="00086E46" w:rsidRPr="003C34BE" w:rsidRDefault="00086E46" w:rsidP="00341817">
      <w:pPr>
        <w:ind w:firstLine="5670"/>
        <w:rPr>
          <w:color w:val="000000" w:themeColor="text1"/>
          <w:szCs w:val="28"/>
        </w:rPr>
      </w:pPr>
    </w:p>
    <w:p w14:paraId="0B0898BC" w14:textId="77777777" w:rsidR="00F93D80" w:rsidRPr="003C34BE" w:rsidRDefault="00F93D80" w:rsidP="00341817">
      <w:pPr>
        <w:ind w:firstLine="5670"/>
        <w:rPr>
          <w:color w:val="000000" w:themeColor="text1"/>
          <w:szCs w:val="28"/>
        </w:rPr>
      </w:pPr>
    </w:p>
    <w:p w14:paraId="74C150D7" w14:textId="77777777" w:rsidR="00F93D80" w:rsidRPr="003C34BE" w:rsidRDefault="00F93D80" w:rsidP="00341817">
      <w:pPr>
        <w:ind w:firstLine="5670"/>
        <w:rPr>
          <w:color w:val="000000" w:themeColor="text1"/>
          <w:szCs w:val="28"/>
        </w:rPr>
      </w:pPr>
    </w:p>
    <w:p w14:paraId="420D2EB5" w14:textId="77777777" w:rsidR="00F93D80" w:rsidRPr="003C34BE" w:rsidRDefault="00F93D80" w:rsidP="00341817">
      <w:pPr>
        <w:ind w:firstLine="5670"/>
        <w:rPr>
          <w:color w:val="000000" w:themeColor="text1"/>
          <w:szCs w:val="28"/>
        </w:rPr>
      </w:pPr>
    </w:p>
    <w:p w14:paraId="52B17796" w14:textId="77777777" w:rsidR="00F93D80" w:rsidRPr="003C34BE" w:rsidRDefault="00F93D80" w:rsidP="00341817">
      <w:pPr>
        <w:ind w:firstLine="5670"/>
        <w:rPr>
          <w:color w:val="000000" w:themeColor="text1"/>
          <w:szCs w:val="28"/>
        </w:rPr>
      </w:pPr>
    </w:p>
    <w:p w14:paraId="714D9967" w14:textId="77777777" w:rsidR="00F93D80" w:rsidRPr="003C34BE" w:rsidRDefault="00F93D80" w:rsidP="00341817">
      <w:pPr>
        <w:ind w:firstLine="5670"/>
        <w:rPr>
          <w:color w:val="000000" w:themeColor="text1"/>
          <w:szCs w:val="28"/>
        </w:rPr>
      </w:pPr>
    </w:p>
    <w:p w14:paraId="0F5D0CFC" w14:textId="77777777" w:rsidR="00F93D80" w:rsidRPr="003C34BE" w:rsidRDefault="00F93D80" w:rsidP="00341817">
      <w:pPr>
        <w:ind w:firstLine="5670"/>
        <w:rPr>
          <w:color w:val="000000" w:themeColor="text1"/>
          <w:szCs w:val="28"/>
        </w:rPr>
      </w:pPr>
    </w:p>
    <w:p w14:paraId="2F8743E6" w14:textId="77777777" w:rsidR="00F93D80" w:rsidRPr="003C34BE" w:rsidRDefault="00F93D80" w:rsidP="00341817">
      <w:pPr>
        <w:ind w:firstLine="5670"/>
        <w:rPr>
          <w:color w:val="000000" w:themeColor="text1"/>
          <w:szCs w:val="28"/>
        </w:rPr>
      </w:pPr>
    </w:p>
    <w:p w14:paraId="2745B2AF" w14:textId="77777777" w:rsidR="00F93D80" w:rsidRPr="003C34BE" w:rsidRDefault="00F93D80" w:rsidP="00341817">
      <w:pPr>
        <w:ind w:firstLine="5670"/>
        <w:rPr>
          <w:color w:val="000000" w:themeColor="text1"/>
          <w:szCs w:val="28"/>
        </w:rPr>
      </w:pPr>
    </w:p>
    <w:p w14:paraId="58249827" w14:textId="32B6E2C6" w:rsidR="00F93D80" w:rsidRPr="003C34BE" w:rsidRDefault="00F93D80" w:rsidP="00341817">
      <w:pPr>
        <w:ind w:firstLine="5670"/>
        <w:rPr>
          <w:color w:val="000000" w:themeColor="text1"/>
          <w:szCs w:val="28"/>
        </w:rPr>
      </w:pPr>
    </w:p>
    <w:p w14:paraId="2D2692A8" w14:textId="1C7E2E3A" w:rsidR="000C0A59" w:rsidRPr="003C34BE" w:rsidRDefault="000C0A59" w:rsidP="00341817">
      <w:pPr>
        <w:ind w:firstLine="5670"/>
        <w:rPr>
          <w:color w:val="000000" w:themeColor="text1"/>
          <w:szCs w:val="28"/>
        </w:rPr>
      </w:pPr>
    </w:p>
    <w:p w14:paraId="2FC03812" w14:textId="78B6DAF8" w:rsidR="000C0A59" w:rsidRPr="003C34BE" w:rsidRDefault="000C0A59" w:rsidP="00341817">
      <w:pPr>
        <w:ind w:firstLine="5670"/>
        <w:rPr>
          <w:color w:val="000000" w:themeColor="text1"/>
          <w:szCs w:val="28"/>
        </w:rPr>
      </w:pPr>
    </w:p>
    <w:p w14:paraId="19FB65D1" w14:textId="66D8A4F1" w:rsidR="000C0A59" w:rsidRPr="003C34BE" w:rsidRDefault="000C0A59" w:rsidP="00341817">
      <w:pPr>
        <w:ind w:firstLine="5670"/>
        <w:rPr>
          <w:color w:val="000000" w:themeColor="text1"/>
          <w:szCs w:val="28"/>
        </w:rPr>
      </w:pPr>
    </w:p>
    <w:p w14:paraId="203CA086" w14:textId="2F1A16F2" w:rsidR="000C0A59" w:rsidRPr="003C34BE" w:rsidRDefault="000C0A59" w:rsidP="00341817">
      <w:pPr>
        <w:ind w:firstLine="5670"/>
        <w:rPr>
          <w:color w:val="000000" w:themeColor="text1"/>
          <w:szCs w:val="28"/>
        </w:rPr>
      </w:pPr>
    </w:p>
    <w:p w14:paraId="26E8F881" w14:textId="77777777" w:rsidR="00833A00" w:rsidRPr="003C34BE" w:rsidRDefault="00833A00" w:rsidP="00341817">
      <w:pPr>
        <w:ind w:firstLine="5670"/>
        <w:rPr>
          <w:color w:val="000000" w:themeColor="text1"/>
          <w:szCs w:val="28"/>
        </w:rPr>
      </w:pPr>
    </w:p>
    <w:p w14:paraId="30E8D5B1" w14:textId="77777777" w:rsidR="000C0A59" w:rsidRPr="003C34BE" w:rsidRDefault="000C0A59" w:rsidP="00A96470">
      <w:pPr>
        <w:rPr>
          <w:color w:val="000000" w:themeColor="text1"/>
          <w:szCs w:val="28"/>
        </w:rPr>
      </w:pPr>
    </w:p>
    <w:p w14:paraId="52885876" w14:textId="59FEAEAE" w:rsidR="00341817" w:rsidRPr="003C34BE" w:rsidRDefault="001D1965" w:rsidP="00341817">
      <w:pPr>
        <w:ind w:firstLine="5670"/>
        <w:rPr>
          <w:color w:val="000000" w:themeColor="text1"/>
          <w:szCs w:val="28"/>
        </w:rPr>
      </w:pPr>
      <w:r w:rsidRPr="003C34BE">
        <w:rPr>
          <w:color w:val="000000" w:themeColor="text1"/>
          <w:szCs w:val="28"/>
        </w:rPr>
        <w:lastRenderedPageBreak/>
        <w:t xml:space="preserve">Додаток 2 </w:t>
      </w:r>
    </w:p>
    <w:p w14:paraId="7DFB82A6" w14:textId="3127E62E" w:rsidR="001D1965" w:rsidRPr="003C34BE" w:rsidRDefault="001D1965" w:rsidP="00341817">
      <w:pPr>
        <w:ind w:firstLine="5670"/>
        <w:rPr>
          <w:color w:val="000000" w:themeColor="text1"/>
          <w:szCs w:val="28"/>
        </w:rPr>
      </w:pPr>
      <w:r w:rsidRPr="003C34BE">
        <w:rPr>
          <w:color w:val="000000" w:themeColor="text1"/>
          <w:szCs w:val="28"/>
        </w:rPr>
        <w:t xml:space="preserve">до Методики </w:t>
      </w:r>
      <w:r w:rsidR="00341817" w:rsidRPr="003C34BE">
        <w:rPr>
          <w:color w:val="000000" w:themeColor="text1"/>
          <w:szCs w:val="28"/>
        </w:rPr>
        <w:t>проведення аналізу</w:t>
      </w:r>
    </w:p>
    <w:p w14:paraId="6AF8B2E1" w14:textId="77777777" w:rsidR="00341817" w:rsidRPr="003C34BE" w:rsidRDefault="001D1965" w:rsidP="00341817">
      <w:pPr>
        <w:ind w:firstLine="5670"/>
        <w:rPr>
          <w:color w:val="000000" w:themeColor="text1"/>
          <w:szCs w:val="28"/>
        </w:rPr>
      </w:pPr>
      <w:r w:rsidRPr="003C34BE">
        <w:rPr>
          <w:color w:val="000000" w:themeColor="text1"/>
          <w:szCs w:val="28"/>
        </w:rPr>
        <w:t xml:space="preserve">впливу </w:t>
      </w:r>
      <w:r w:rsidR="00341817" w:rsidRPr="003C34BE">
        <w:rPr>
          <w:color w:val="000000" w:themeColor="text1"/>
          <w:szCs w:val="28"/>
        </w:rPr>
        <w:t>регуляторного акта</w:t>
      </w:r>
    </w:p>
    <w:p w14:paraId="5DE20CFE" w14:textId="77777777" w:rsidR="001D1965" w:rsidRPr="003C34BE" w:rsidRDefault="001D1965" w:rsidP="001D1965">
      <w:pPr>
        <w:rPr>
          <w:color w:val="000000" w:themeColor="text1"/>
          <w:szCs w:val="28"/>
        </w:rPr>
      </w:pPr>
    </w:p>
    <w:p w14:paraId="44194211" w14:textId="77777777" w:rsidR="001D1965" w:rsidRPr="003C34BE" w:rsidRDefault="001D1965" w:rsidP="001D1965">
      <w:pPr>
        <w:shd w:val="clear" w:color="auto" w:fill="FFFFFF"/>
        <w:jc w:val="center"/>
        <w:rPr>
          <w:b/>
          <w:bCs/>
          <w:color w:val="000000" w:themeColor="text1"/>
          <w:szCs w:val="28"/>
        </w:rPr>
      </w:pPr>
      <w:r w:rsidRPr="003C34BE">
        <w:rPr>
          <w:b/>
          <w:bCs/>
          <w:color w:val="000000" w:themeColor="text1"/>
          <w:szCs w:val="28"/>
        </w:rPr>
        <w:t xml:space="preserve">Витрати </w:t>
      </w:r>
    </w:p>
    <w:p w14:paraId="18085F31" w14:textId="4615BE67" w:rsidR="001D1965" w:rsidRPr="003C34BE" w:rsidRDefault="001D1965" w:rsidP="001D1965">
      <w:pPr>
        <w:shd w:val="clear" w:color="auto" w:fill="FFFFFF"/>
        <w:jc w:val="center"/>
        <w:rPr>
          <w:b/>
          <w:bCs/>
          <w:color w:val="000000" w:themeColor="text1"/>
          <w:szCs w:val="28"/>
        </w:rPr>
      </w:pPr>
      <w:r w:rsidRPr="003C34BE">
        <w:rPr>
          <w:b/>
          <w:bCs/>
          <w:color w:val="000000" w:themeColor="text1"/>
          <w:szCs w:val="28"/>
        </w:rPr>
        <w:t>на одного суб’єкта господарювання великого і середнього підприємництва, які виникають внаслідок дії регуляторного акта</w:t>
      </w:r>
      <w:r w:rsidR="003A47FF" w:rsidRPr="003C34BE">
        <w:rPr>
          <w:b/>
          <w:bCs/>
          <w:color w:val="000000" w:themeColor="text1"/>
          <w:szCs w:val="28"/>
        </w:rPr>
        <w:t>,</w:t>
      </w:r>
    </w:p>
    <w:p w14:paraId="1438AC8D" w14:textId="161B6B77" w:rsidR="001D1965" w:rsidRPr="003C34BE" w:rsidRDefault="003A47FF" w:rsidP="001D1965">
      <w:pPr>
        <w:shd w:val="clear" w:color="auto" w:fill="FFFFFF"/>
        <w:jc w:val="center"/>
        <w:rPr>
          <w:b/>
          <w:bCs/>
          <w:color w:val="000000" w:themeColor="text1"/>
          <w:szCs w:val="28"/>
        </w:rPr>
      </w:pPr>
      <w:r w:rsidRPr="003C34BE">
        <w:rPr>
          <w:b/>
          <w:bCs/>
          <w:color w:val="000000" w:themeColor="text1"/>
          <w:szCs w:val="28"/>
        </w:rPr>
        <w:t>за</w:t>
      </w:r>
      <w:r w:rsidR="001D1965" w:rsidRPr="003C34BE">
        <w:rPr>
          <w:b/>
          <w:bCs/>
          <w:color w:val="000000" w:themeColor="text1"/>
          <w:szCs w:val="28"/>
        </w:rPr>
        <w:t xml:space="preserve"> альтернатив</w:t>
      </w:r>
      <w:r w:rsidRPr="003C34BE">
        <w:rPr>
          <w:b/>
          <w:bCs/>
          <w:color w:val="000000" w:themeColor="text1"/>
          <w:szCs w:val="28"/>
        </w:rPr>
        <w:t>ою</w:t>
      </w:r>
      <w:r w:rsidR="001D1965" w:rsidRPr="003C34BE">
        <w:rPr>
          <w:b/>
          <w:bCs/>
          <w:color w:val="000000" w:themeColor="text1"/>
          <w:szCs w:val="28"/>
        </w:rPr>
        <w:t xml:space="preserve"> 2</w:t>
      </w:r>
    </w:p>
    <w:p w14:paraId="5D405737" w14:textId="77777777" w:rsidR="001D1965" w:rsidRPr="003C34BE" w:rsidRDefault="001D1965" w:rsidP="001D1965">
      <w:pPr>
        <w:shd w:val="clear" w:color="auto" w:fill="FFFFFF"/>
        <w:jc w:val="center"/>
        <w:rPr>
          <w:color w:val="000000" w:themeColor="text1"/>
          <w:szCs w:val="28"/>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1486"/>
        <w:gridCol w:w="4853"/>
        <w:gridCol w:w="1564"/>
        <w:gridCol w:w="1704"/>
      </w:tblGrid>
      <w:tr w:rsidR="003C34BE" w:rsidRPr="003C34BE" w14:paraId="5494DBBB" w14:textId="77777777" w:rsidTr="002F5568">
        <w:trPr>
          <w:jc w:val="center"/>
        </w:trPr>
        <w:tc>
          <w:tcPr>
            <w:tcW w:w="773" w:type="pct"/>
            <w:hideMark/>
          </w:tcPr>
          <w:p w14:paraId="085EC974" w14:textId="77777777" w:rsidR="001D1965" w:rsidRPr="003C34BE" w:rsidRDefault="001D1965" w:rsidP="00D30015">
            <w:pPr>
              <w:spacing w:before="150" w:after="150"/>
              <w:jc w:val="center"/>
              <w:rPr>
                <w:color w:val="000000" w:themeColor="text1"/>
                <w:szCs w:val="28"/>
              </w:rPr>
            </w:pPr>
            <w:r w:rsidRPr="003C34BE">
              <w:rPr>
                <w:color w:val="000000" w:themeColor="text1"/>
                <w:szCs w:val="28"/>
              </w:rPr>
              <w:t>Порядковий номер</w:t>
            </w:r>
          </w:p>
        </w:tc>
        <w:tc>
          <w:tcPr>
            <w:tcW w:w="2526" w:type="pct"/>
            <w:hideMark/>
          </w:tcPr>
          <w:p w14:paraId="37630CE8" w14:textId="77777777" w:rsidR="001D1965" w:rsidRPr="003C34BE" w:rsidRDefault="001D1965" w:rsidP="00D30015">
            <w:pPr>
              <w:spacing w:before="150" w:after="150"/>
              <w:jc w:val="center"/>
              <w:rPr>
                <w:color w:val="000000" w:themeColor="text1"/>
                <w:szCs w:val="28"/>
              </w:rPr>
            </w:pPr>
            <w:r w:rsidRPr="003C34BE">
              <w:rPr>
                <w:color w:val="000000" w:themeColor="text1"/>
                <w:szCs w:val="28"/>
              </w:rPr>
              <w:t>Витрати</w:t>
            </w:r>
          </w:p>
        </w:tc>
        <w:tc>
          <w:tcPr>
            <w:tcW w:w="814" w:type="pct"/>
            <w:hideMark/>
          </w:tcPr>
          <w:p w14:paraId="6DF2E8BC" w14:textId="77777777" w:rsidR="001D1965" w:rsidRPr="003C34BE" w:rsidRDefault="001D1965" w:rsidP="00D30015">
            <w:pPr>
              <w:spacing w:before="150" w:after="150"/>
              <w:ind w:right="-18"/>
              <w:jc w:val="center"/>
              <w:rPr>
                <w:color w:val="000000" w:themeColor="text1"/>
                <w:szCs w:val="28"/>
              </w:rPr>
            </w:pPr>
            <w:r w:rsidRPr="003C34BE">
              <w:rPr>
                <w:color w:val="000000" w:themeColor="text1"/>
                <w:szCs w:val="28"/>
              </w:rPr>
              <w:t>За перший рік</w:t>
            </w:r>
          </w:p>
        </w:tc>
        <w:tc>
          <w:tcPr>
            <w:tcW w:w="887" w:type="pct"/>
            <w:hideMark/>
          </w:tcPr>
          <w:p w14:paraId="1AD766F1" w14:textId="77777777" w:rsidR="001D1965" w:rsidRPr="003C34BE" w:rsidRDefault="001D1965" w:rsidP="00D30015">
            <w:pPr>
              <w:spacing w:before="150" w:after="150"/>
              <w:jc w:val="center"/>
              <w:rPr>
                <w:color w:val="000000" w:themeColor="text1"/>
                <w:szCs w:val="28"/>
              </w:rPr>
            </w:pPr>
            <w:r w:rsidRPr="003C34BE">
              <w:rPr>
                <w:color w:val="000000" w:themeColor="text1"/>
                <w:szCs w:val="28"/>
              </w:rPr>
              <w:t>За п’ять років</w:t>
            </w:r>
          </w:p>
        </w:tc>
      </w:tr>
      <w:tr w:rsidR="003C34BE" w:rsidRPr="003C34BE" w14:paraId="596C7C7E" w14:textId="77777777" w:rsidTr="002F5568">
        <w:trPr>
          <w:jc w:val="center"/>
        </w:trPr>
        <w:tc>
          <w:tcPr>
            <w:tcW w:w="773" w:type="pct"/>
            <w:hideMark/>
          </w:tcPr>
          <w:p w14:paraId="6DBE66E7"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1</w:t>
            </w:r>
          </w:p>
        </w:tc>
        <w:tc>
          <w:tcPr>
            <w:tcW w:w="2526" w:type="pct"/>
            <w:hideMark/>
          </w:tcPr>
          <w:p w14:paraId="3C7EA12E" w14:textId="345D4B15" w:rsidR="00562462" w:rsidRPr="003C34BE" w:rsidRDefault="00562462" w:rsidP="00562462">
            <w:pPr>
              <w:ind w:left="57" w:right="-57"/>
              <w:rPr>
                <w:color w:val="000000" w:themeColor="text1"/>
                <w:szCs w:val="28"/>
              </w:rPr>
            </w:pPr>
            <w:r w:rsidRPr="003C34BE">
              <w:rPr>
                <w:color w:val="000000" w:themeColor="text1"/>
                <w:szCs w:val="28"/>
              </w:rPr>
              <w:t>Витрати на придбання основних фондів, обладнання та приладів, сервісне обслуговування, навчання</w:t>
            </w:r>
            <w:r w:rsidR="00833A00" w:rsidRPr="003C34BE">
              <w:rPr>
                <w:color w:val="000000" w:themeColor="text1"/>
                <w:szCs w:val="28"/>
              </w:rPr>
              <w:t xml:space="preserve"> </w:t>
            </w:r>
            <w:r w:rsidRPr="003C34BE">
              <w:rPr>
                <w:color w:val="000000" w:themeColor="text1"/>
                <w:szCs w:val="28"/>
              </w:rPr>
              <w:t>/</w:t>
            </w:r>
            <w:r w:rsidR="00833A00" w:rsidRPr="003C34BE">
              <w:rPr>
                <w:color w:val="000000" w:themeColor="text1"/>
                <w:szCs w:val="28"/>
              </w:rPr>
              <w:t xml:space="preserve"> </w:t>
            </w:r>
            <w:r w:rsidRPr="003C34BE">
              <w:rPr>
                <w:color w:val="000000" w:themeColor="text1"/>
                <w:szCs w:val="28"/>
              </w:rPr>
              <w:t>підвищення кваліфікації персоналу тощо, гривень</w:t>
            </w:r>
          </w:p>
        </w:tc>
        <w:tc>
          <w:tcPr>
            <w:tcW w:w="814" w:type="pct"/>
          </w:tcPr>
          <w:p w14:paraId="60FA45E3" w14:textId="735AEA02" w:rsidR="00562462" w:rsidRPr="003C34BE" w:rsidRDefault="00562462" w:rsidP="00562462">
            <w:pPr>
              <w:spacing w:before="150" w:after="150"/>
              <w:jc w:val="center"/>
              <w:rPr>
                <w:color w:val="000000" w:themeColor="text1"/>
                <w:szCs w:val="28"/>
              </w:rPr>
            </w:pPr>
            <w:r w:rsidRPr="003C34BE">
              <w:rPr>
                <w:color w:val="000000" w:themeColor="text1"/>
              </w:rPr>
              <w:fldChar w:fldCharType="begin"/>
            </w:r>
            <w:r w:rsidRPr="003C34BE">
              <w:rPr>
                <w:color w:val="000000" w:themeColor="text1"/>
              </w:rPr>
              <w:instrText xml:space="preserve"> =SUM(BELOW) </w:instrText>
            </w:r>
            <w:r w:rsidRPr="003C34BE">
              <w:rPr>
                <w:color w:val="000000" w:themeColor="text1"/>
              </w:rPr>
              <w:fldChar w:fldCharType="separate"/>
            </w:r>
            <w:r w:rsidR="00F54F38" w:rsidRPr="003C34BE">
              <w:rPr>
                <w:noProof/>
                <w:color w:val="000000" w:themeColor="text1"/>
              </w:rPr>
              <w:t>75 430</w:t>
            </w:r>
            <w:r w:rsidRPr="003C34BE">
              <w:rPr>
                <w:color w:val="000000" w:themeColor="text1"/>
              </w:rPr>
              <w:fldChar w:fldCharType="end"/>
            </w:r>
          </w:p>
        </w:tc>
        <w:tc>
          <w:tcPr>
            <w:tcW w:w="887" w:type="pct"/>
          </w:tcPr>
          <w:p w14:paraId="7C58100B" w14:textId="472E0F67" w:rsidR="00562462" w:rsidRPr="003C34BE" w:rsidRDefault="00D21BE5" w:rsidP="00562462">
            <w:pPr>
              <w:spacing w:before="150" w:after="150"/>
              <w:jc w:val="center"/>
              <w:rPr>
                <w:color w:val="000000" w:themeColor="text1"/>
                <w:szCs w:val="28"/>
              </w:rPr>
            </w:pPr>
            <w:r w:rsidRPr="003C34BE">
              <w:rPr>
                <w:color w:val="000000" w:themeColor="text1"/>
              </w:rPr>
              <w:t>377 150</w:t>
            </w:r>
          </w:p>
        </w:tc>
      </w:tr>
      <w:tr w:rsidR="003C34BE" w:rsidRPr="003C34BE" w14:paraId="5F6E8199" w14:textId="77777777" w:rsidTr="002F5568">
        <w:trPr>
          <w:jc w:val="center"/>
        </w:trPr>
        <w:tc>
          <w:tcPr>
            <w:tcW w:w="773" w:type="pct"/>
            <w:hideMark/>
          </w:tcPr>
          <w:p w14:paraId="31F0C969"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2</w:t>
            </w:r>
          </w:p>
        </w:tc>
        <w:tc>
          <w:tcPr>
            <w:tcW w:w="2526" w:type="pct"/>
            <w:hideMark/>
          </w:tcPr>
          <w:p w14:paraId="7D6BA09A" w14:textId="67306ED1" w:rsidR="00562462" w:rsidRPr="003C34BE" w:rsidRDefault="00562462" w:rsidP="00562462">
            <w:pPr>
              <w:ind w:left="57" w:right="-57"/>
              <w:rPr>
                <w:color w:val="000000" w:themeColor="text1"/>
                <w:szCs w:val="28"/>
              </w:rPr>
            </w:pPr>
            <w:r w:rsidRPr="003C34BE">
              <w:rPr>
                <w:color w:val="000000" w:themeColor="text1"/>
                <w:szCs w:val="28"/>
              </w:rPr>
              <w:t>Податки та збори (зміна розміру податків</w:t>
            </w:r>
            <w:r w:rsidR="00833A00" w:rsidRPr="003C34BE">
              <w:rPr>
                <w:color w:val="000000" w:themeColor="text1"/>
                <w:szCs w:val="28"/>
              </w:rPr>
              <w:t xml:space="preserve"> </w:t>
            </w:r>
            <w:r w:rsidRPr="003C34BE">
              <w:rPr>
                <w:color w:val="000000" w:themeColor="text1"/>
                <w:szCs w:val="28"/>
              </w:rPr>
              <w:t>/</w:t>
            </w:r>
            <w:r w:rsidR="00833A00" w:rsidRPr="003C34BE">
              <w:rPr>
                <w:color w:val="000000" w:themeColor="text1"/>
                <w:szCs w:val="28"/>
              </w:rPr>
              <w:t xml:space="preserve"> </w:t>
            </w:r>
            <w:r w:rsidRPr="003C34BE">
              <w:rPr>
                <w:color w:val="000000" w:themeColor="text1"/>
                <w:szCs w:val="28"/>
              </w:rPr>
              <w:t>зборів, виникнення необхідності у сплаті податків/зборів), гривень</w:t>
            </w:r>
          </w:p>
        </w:tc>
        <w:tc>
          <w:tcPr>
            <w:tcW w:w="814" w:type="pct"/>
          </w:tcPr>
          <w:p w14:paraId="24FD1D85" w14:textId="7166ABAE" w:rsidR="00562462" w:rsidRPr="003C34BE" w:rsidRDefault="00562462" w:rsidP="00562462">
            <w:pPr>
              <w:spacing w:before="150" w:after="150"/>
              <w:jc w:val="center"/>
              <w:rPr>
                <w:color w:val="000000" w:themeColor="text1"/>
                <w:szCs w:val="28"/>
              </w:rPr>
            </w:pPr>
            <w:r w:rsidRPr="003C34BE">
              <w:rPr>
                <w:color w:val="000000" w:themeColor="text1"/>
              </w:rPr>
              <w:t>0</w:t>
            </w:r>
          </w:p>
        </w:tc>
        <w:tc>
          <w:tcPr>
            <w:tcW w:w="887" w:type="pct"/>
          </w:tcPr>
          <w:p w14:paraId="1D624E9C" w14:textId="0AD51A37" w:rsidR="00562462" w:rsidRPr="003C34BE" w:rsidRDefault="00562462" w:rsidP="00562462">
            <w:pPr>
              <w:spacing w:before="150" w:after="150"/>
              <w:jc w:val="center"/>
              <w:rPr>
                <w:color w:val="000000" w:themeColor="text1"/>
                <w:szCs w:val="28"/>
              </w:rPr>
            </w:pPr>
            <w:r w:rsidRPr="003C34BE">
              <w:rPr>
                <w:color w:val="000000" w:themeColor="text1"/>
              </w:rPr>
              <w:t>0</w:t>
            </w:r>
          </w:p>
        </w:tc>
      </w:tr>
      <w:tr w:rsidR="003C34BE" w:rsidRPr="003C34BE" w14:paraId="1D63EFE7" w14:textId="77777777" w:rsidTr="002F5568">
        <w:trPr>
          <w:jc w:val="center"/>
        </w:trPr>
        <w:tc>
          <w:tcPr>
            <w:tcW w:w="773" w:type="pct"/>
            <w:hideMark/>
          </w:tcPr>
          <w:p w14:paraId="2D6EBD00"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3</w:t>
            </w:r>
          </w:p>
        </w:tc>
        <w:tc>
          <w:tcPr>
            <w:tcW w:w="2526" w:type="pct"/>
            <w:hideMark/>
          </w:tcPr>
          <w:p w14:paraId="0C556A7E" w14:textId="77777777" w:rsidR="00562462" w:rsidRPr="003C34BE" w:rsidRDefault="00562462" w:rsidP="00562462">
            <w:pPr>
              <w:ind w:left="57" w:right="-57"/>
              <w:rPr>
                <w:color w:val="000000" w:themeColor="text1"/>
                <w:szCs w:val="28"/>
              </w:rPr>
            </w:pPr>
            <w:r w:rsidRPr="003C34BE">
              <w:rPr>
                <w:color w:val="000000" w:themeColor="text1"/>
                <w:szCs w:val="28"/>
              </w:rPr>
              <w:t>Витрати, пов’язані із веденням обліку, підготовкою та поданням звітності державним органам, гривень</w:t>
            </w:r>
          </w:p>
        </w:tc>
        <w:tc>
          <w:tcPr>
            <w:tcW w:w="814" w:type="pct"/>
          </w:tcPr>
          <w:p w14:paraId="43E30DCF" w14:textId="2C5B67F4" w:rsidR="00562462" w:rsidRPr="003C34BE" w:rsidRDefault="00562462" w:rsidP="00562462">
            <w:pPr>
              <w:spacing w:before="150" w:after="150"/>
              <w:jc w:val="center"/>
              <w:rPr>
                <w:color w:val="000000" w:themeColor="text1"/>
                <w:szCs w:val="28"/>
              </w:rPr>
            </w:pPr>
            <w:r w:rsidRPr="003C34BE">
              <w:rPr>
                <w:color w:val="000000" w:themeColor="text1"/>
              </w:rPr>
              <w:t>1 500</w:t>
            </w:r>
          </w:p>
        </w:tc>
        <w:tc>
          <w:tcPr>
            <w:tcW w:w="887" w:type="pct"/>
          </w:tcPr>
          <w:p w14:paraId="78959437" w14:textId="49AFC96A" w:rsidR="00562462" w:rsidRPr="003C34BE" w:rsidRDefault="00562462" w:rsidP="00562462">
            <w:pPr>
              <w:spacing w:before="150" w:after="150"/>
              <w:jc w:val="center"/>
              <w:rPr>
                <w:color w:val="000000" w:themeColor="text1"/>
                <w:szCs w:val="28"/>
              </w:rPr>
            </w:pPr>
            <w:r w:rsidRPr="003C34BE">
              <w:rPr>
                <w:color w:val="000000" w:themeColor="text1"/>
              </w:rPr>
              <w:t>7 500</w:t>
            </w:r>
          </w:p>
        </w:tc>
      </w:tr>
      <w:tr w:rsidR="003C34BE" w:rsidRPr="003C34BE" w14:paraId="74A790B6" w14:textId="77777777" w:rsidTr="002F5568">
        <w:trPr>
          <w:jc w:val="center"/>
        </w:trPr>
        <w:tc>
          <w:tcPr>
            <w:tcW w:w="773" w:type="pct"/>
            <w:hideMark/>
          </w:tcPr>
          <w:p w14:paraId="1DF73661"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4</w:t>
            </w:r>
          </w:p>
        </w:tc>
        <w:tc>
          <w:tcPr>
            <w:tcW w:w="2526" w:type="pct"/>
            <w:hideMark/>
          </w:tcPr>
          <w:p w14:paraId="2FEDE954" w14:textId="25DB2189" w:rsidR="00562462" w:rsidRPr="003C34BE" w:rsidRDefault="00562462" w:rsidP="00562462">
            <w:pPr>
              <w:ind w:left="57" w:right="-57"/>
              <w:rPr>
                <w:color w:val="000000" w:themeColor="text1"/>
                <w:szCs w:val="28"/>
              </w:rPr>
            </w:pPr>
            <w:r w:rsidRPr="003C34BE">
              <w:rPr>
                <w:color w:val="000000" w:themeColor="text1"/>
                <w:szCs w:val="28"/>
              </w:rPr>
              <w:t>Витрати, пов’язані з адмініструванням заходів державного нагляду (контролю) (перевірок, штрафних санкцій, виконання рішень</w:t>
            </w:r>
            <w:r w:rsidR="00951170" w:rsidRPr="003C34BE">
              <w:rPr>
                <w:color w:val="000000" w:themeColor="text1"/>
                <w:szCs w:val="28"/>
              </w:rPr>
              <w:t xml:space="preserve"> </w:t>
            </w:r>
            <w:r w:rsidRPr="003C34BE">
              <w:rPr>
                <w:color w:val="000000" w:themeColor="text1"/>
                <w:szCs w:val="28"/>
              </w:rPr>
              <w:t>/ приписів тощо), гривень</w:t>
            </w:r>
          </w:p>
        </w:tc>
        <w:tc>
          <w:tcPr>
            <w:tcW w:w="814" w:type="pct"/>
          </w:tcPr>
          <w:p w14:paraId="551CF6EF" w14:textId="77CED62C" w:rsidR="00562462" w:rsidRPr="003C34BE" w:rsidRDefault="00562462" w:rsidP="00562462">
            <w:pPr>
              <w:spacing w:before="150" w:after="150"/>
              <w:jc w:val="center"/>
              <w:rPr>
                <w:color w:val="000000" w:themeColor="text1"/>
                <w:szCs w:val="28"/>
              </w:rPr>
            </w:pPr>
            <w:r w:rsidRPr="003C34BE">
              <w:rPr>
                <w:color w:val="000000" w:themeColor="text1"/>
              </w:rPr>
              <w:t>-</w:t>
            </w:r>
          </w:p>
        </w:tc>
        <w:tc>
          <w:tcPr>
            <w:tcW w:w="887" w:type="pct"/>
          </w:tcPr>
          <w:p w14:paraId="533A0A3C" w14:textId="54FB610D" w:rsidR="00562462" w:rsidRPr="003C34BE" w:rsidRDefault="00562462" w:rsidP="00562462">
            <w:pPr>
              <w:spacing w:before="150" w:after="150"/>
              <w:jc w:val="center"/>
              <w:rPr>
                <w:color w:val="000000" w:themeColor="text1"/>
                <w:szCs w:val="28"/>
              </w:rPr>
            </w:pPr>
            <w:r w:rsidRPr="003C34BE">
              <w:rPr>
                <w:color w:val="000000" w:themeColor="text1"/>
              </w:rPr>
              <w:t>-</w:t>
            </w:r>
          </w:p>
        </w:tc>
      </w:tr>
      <w:tr w:rsidR="003C34BE" w:rsidRPr="003C34BE" w14:paraId="0B266480" w14:textId="77777777" w:rsidTr="002F5568">
        <w:trPr>
          <w:jc w:val="center"/>
        </w:trPr>
        <w:tc>
          <w:tcPr>
            <w:tcW w:w="773" w:type="pct"/>
            <w:hideMark/>
          </w:tcPr>
          <w:p w14:paraId="5B678C0E"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5</w:t>
            </w:r>
          </w:p>
        </w:tc>
        <w:tc>
          <w:tcPr>
            <w:tcW w:w="2526" w:type="pct"/>
            <w:hideMark/>
          </w:tcPr>
          <w:p w14:paraId="2E74CB54" w14:textId="04ADB68E" w:rsidR="00562462" w:rsidRPr="003C34BE" w:rsidRDefault="00562462" w:rsidP="00562462">
            <w:pPr>
              <w:ind w:left="57" w:right="-57"/>
              <w:rPr>
                <w:color w:val="000000" w:themeColor="text1"/>
                <w:szCs w:val="28"/>
              </w:rPr>
            </w:pPr>
            <w:r w:rsidRPr="003C34BE">
              <w:rPr>
                <w:color w:val="000000" w:themeColor="text1"/>
                <w:szCs w:val="28"/>
              </w:rPr>
              <w:t>Витрати на отримання адміністративних послуг (дозволів, ліцензій, сертифікатів, атестатів, погоджень, висновків, проведення незалежних</w:t>
            </w:r>
            <w:r w:rsidR="00951170" w:rsidRPr="003C34BE">
              <w:rPr>
                <w:color w:val="000000" w:themeColor="text1"/>
                <w:szCs w:val="28"/>
              </w:rPr>
              <w:t xml:space="preserve"> </w:t>
            </w:r>
            <w:r w:rsidRPr="003C34BE">
              <w:rPr>
                <w:color w:val="000000" w:themeColor="text1"/>
                <w:szCs w:val="28"/>
              </w:rPr>
              <w:t>/</w:t>
            </w:r>
            <w:r w:rsidR="00951170" w:rsidRPr="003C34BE">
              <w:rPr>
                <w:color w:val="000000" w:themeColor="text1"/>
                <w:szCs w:val="28"/>
              </w:rPr>
              <w:t xml:space="preserve"> </w:t>
            </w:r>
            <w:r w:rsidRPr="003C34BE">
              <w:rPr>
                <w:color w:val="000000" w:themeColor="text1"/>
                <w:szCs w:val="28"/>
              </w:rPr>
              <w:t>обов’язкових експертиз, сертифікації, атестації тощо) та інших послуг (проведення наукових, інших експертиз, страхування тощо), гривень</w:t>
            </w:r>
          </w:p>
        </w:tc>
        <w:tc>
          <w:tcPr>
            <w:tcW w:w="814" w:type="pct"/>
          </w:tcPr>
          <w:p w14:paraId="51A931FA" w14:textId="6B44E0C1" w:rsidR="00562462" w:rsidRPr="003C34BE" w:rsidRDefault="004976AE" w:rsidP="00562462">
            <w:pPr>
              <w:spacing w:before="150" w:after="150"/>
              <w:jc w:val="center"/>
              <w:rPr>
                <w:color w:val="000000" w:themeColor="text1"/>
                <w:szCs w:val="28"/>
              </w:rPr>
            </w:pPr>
            <w:r w:rsidRPr="003C34BE">
              <w:rPr>
                <w:color w:val="000000" w:themeColor="text1"/>
              </w:rPr>
              <w:t>1</w:t>
            </w:r>
            <w:r w:rsidR="00517FDF" w:rsidRPr="003C34BE">
              <w:rPr>
                <w:color w:val="000000" w:themeColor="text1"/>
              </w:rPr>
              <w:t> </w:t>
            </w:r>
            <w:r w:rsidRPr="003C34BE">
              <w:rPr>
                <w:color w:val="000000" w:themeColor="text1"/>
              </w:rPr>
              <w:t>620</w:t>
            </w:r>
            <w:r w:rsidR="00517FDF" w:rsidRPr="003C34BE">
              <w:rPr>
                <w:color w:val="000000" w:themeColor="text1"/>
              </w:rPr>
              <w:t xml:space="preserve"> 812</w:t>
            </w:r>
          </w:p>
        </w:tc>
        <w:tc>
          <w:tcPr>
            <w:tcW w:w="887" w:type="pct"/>
          </w:tcPr>
          <w:p w14:paraId="62EF2334" w14:textId="624FFA46" w:rsidR="00562462" w:rsidRPr="003C34BE" w:rsidRDefault="00F04E5C" w:rsidP="00562462">
            <w:pPr>
              <w:spacing w:before="150" w:after="150"/>
              <w:jc w:val="center"/>
              <w:rPr>
                <w:color w:val="000000" w:themeColor="text1"/>
                <w:szCs w:val="28"/>
              </w:rPr>
            </w:pPr>
            <w:r w:rsidRPr="003C34BE">
              <w:rPr>
                <w:color w:val="000000" w:themeColor="text1"/>
              </w:rPr>
              <w:t>8 104 060</w:t>
            </w:r>
          </w:p>
        </w:tc>
      </w:tr>
      <w:tr w:rsidR="003C34BE" w:rsidRPr="003C34BE" w14:paraId="4612C92E" w14:textId="77777777" w:rsidTr="002F5568">
        <w:trPr>
          <w:jc w:val="center"/>
        </w:trPr>
        <w:tc>
          <w:tcPr>
            <w:tcW w:w="773" w:type="pct"/>
            <w:hideMark/>
          </w:tcPr>
          <w:p w14:paraId="5AEA3779"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6</w:t>
            </w:r>
          </w:p>
        </w:tc>
        <w:tc>
          <w:tcPr>
            <w:tcW w:w="2526" w:type="pct"/>
            <w:hideMark/>
          </w:tcPr>
          <w:p w14:paraId="665F06E7" w14:textId="77777777" w:rsidR="00562462" w:rsidRPr="003C34BE" w:rsidRDefault="00562462" w:rsidP="00562462">
            <w:pPr>
              <w:ind w:left="57" w:right="-57"/>
              <w:rPr>
                <w:color w:val="000000" w:themeColor="text1"/>
                <w:szCs w:val="28"/>
              </w:rPr>
            </w:pPr>
            <w:r w:rsidRPr="003C34BE">
              <w:rPr>
                <w:color w:val="000000" w:themeColor="text1"/>
                <w:szCs w:val="28"/>
              </w:rPr>
              <w:t>Витрати на оборотні активи (матеріали, канцелярські товари тощо), гривень</w:t>
            </w:r>
          </w:p>
        </w:tc>
        <w:tc>
          <w:tcPr>
            <w:tcW w:w="814" w:type="pct"/>
          </w:tcPr>
          <w:p w14:paraId="6698C5F9" w14:textId="0234D7F1" w:rsidR="00562462" w:rsidRPr="003C34BE" w:rsidRDefault="00562462" w:rsidP="00562462">
            <w:pPr>
              <w:spacing w:before="150" w:after="150"/>
              <w:jc w:val="center"/>
              <w:rPr>
                <w:color w:val="000000" w:themeColor="text1"/>
                <w:szCs w:val="28"/>
              </w:rPr>
            </w:pPr>
            <w:r w:rsidRPr="003C34BE">
              <w:rPr>
                <w:color w:val="000000" w:themeColor="text1"/>
              </w:rPr>
              <w:t>0</w:t>
            </w:r>
          </w:p>
        </w:tc>
        <w:tc>
          <w:tcPr>
            <w:tcW w:w="887" w:type="pct"/>
          </w:tcPr>
          <w:p w14:paraId="0DEFDD8B" w14:textId="404CF864" w:rsidR="00562462" w:rsidRPr="003C34BE" w:rsidRDefault="00562462" w:rsidP="00562462">
            <w:pPr>
              <w:spacing w:before="150" w:after="150"/>
              <w:jc w:val="center"/>
              <w:rPr>
                <w:color w:val="000000" w:themeColor="text1"/>
                <w:szCs w:val="28"/>
              </w:rPr>
            </w:pPr>
            <w:r w:rsidRPr="003C34BE">
              <w:rPr>
                <w:color w:val="000000" w:themeColor="text1"/>
              </w:rPr>
              <w:t>0</w:t>
            </w:r>
          </w:p>
        </w:tc>
      </w:tr>
      <w:tr w:rsidR="003C34BE" w:rsidRPr="003C34BE" w14:paraId="66F11954" w14:textId="77777777" w:rsidTr="002F5568">
        <w:trPr>
          <w:jc w:val="center"/>
        </w:trPr>
        <w:tc>
          <w:tcPr>
            <w:tcW w:w="773" w:type="pct"/>
            <w:hideMark/>
          </w:tcPr>
          <w:p w14:paraId="59BCBF94" w14:textId="77777777" w:rsidR="00562462" w:rsidRPr="003C34BE" w:rsidRDefault="00562462" w:rsidP="00562462">
            <w:pPr>
              <w:spacing w:before="150" w:after="150"/>
              <w:jc w:val="center"/>
              <w:rPr>
                <w:color w:val="000000" w:themeColor="text1"/>
                <w:szCs w:val="28"/>
              </w:rPr>
            </w:pPr>
            <w:r w:rsidRPr="003C34BE">
              <w:rPr>
                <w:color w:val="000000" w:themeColor="text1"/>
                <w:szCs w:val="28"/>
              </w:rPr>
              <w:t>7</w:t>
            </w:r>
          </w:p>
        </w:tc>
        <w:tc>
          <w:tcPr>
            <w:tcW w:w="2526" w:type="pct"/>
            <w:hideMark/>
          </w:tcPr>
          <w:p w14:paraId="390E70C0" w14:textId="77777777" w:rsidR="00562462" w:rsidRPr="003C34BE" w:rsidRDefault="00562462" w:rsidP="00562462">
            <w:pPr>
              <w:ind w:left="57" w:right="-57"/>
              <w:rPr>
                <w:color w:val="000000" w:themeColor="text1"/>
                <w:szCs w:val="28"/>
              </w:rPr>
            </w:pPr>
            <w:r w:rsidRPr="003C34BE">
              <w:rPr>
                <w:color w:val="000000" w:themeColor="text1"/>
                <w:szCs w:val="28"/>
              </w:rPr>
              <w:t xml:space="preserve">Витрати, пов’язані із </w:t>
            </w:r>
            <w:proofErr w:type="spellStart"/>
            <w:r w:rsidRPr="003C34BE">
              <w:rPr>
                <w:color w:val="000000" w:themeColor="text1"/>
                <w:szCs w:val="28"/>
              </w:rPr>
              <w:t>наймом</w:t>
            </w:r>
            <w:proofErr w:type="spellEnd"/>
            <w:r w:rsidRPr="003C34BE">
              <w:rPr>
                <w:color w:val="000000" w:themeColor="text1"/>
                <w:szCs w:val="28"/>
              </w:rPr>
              <w:t xml:space="preserve"> додаткового персоналу, гривень</w:t>
            </w:r>
          </w:p>
        </w:tc>
        <w:tc>
          <w:tcPr>
            <w:tcW w:w="814" w:type="pct"/>
          </w:tcPr>
          <w:p w14:paraId="7A08435F" w14:textId="63E1E4E0" w:rsidR="00562462" w:rsidRPr="003C34BE" w:rsidRDefault="00562462" w:rsidP="00562462">
            <w:pPr>
              <w:spacing w:before="150" w:after="150"/>
              <w:jc w:val="center"/>
              <w:rPr>
                <w:color w:val="000000" w:themeColor="text1"/>
                <w:szCs w:val="28"/>
              </w:rPr>
            </w:pPr>
            <w:r w:rsidRPr="003C34BE">
              <w:rPr>
                <w:color w:val="000000" w:themeColor="text1"/>
              </w:rPr>
              <w:t>0</w:t>
            </w:r>
          </w:p>
        </w:tc>
        <w:tc>
          <w:tcPr>
            <w:tcW w:w="887" w:type="pct"/>
          </w:tcPr>
          <w:p w14:paraId="2A0D9A9C" w14:textId="6C166054" w:rsidR="00562462" w:rsidRPr="003C34BE" w:rsidRDefault="00562462" w:rsidP="00562462">
            <w:pPr>
              <w:spacing w:before="150" w:after="150"/>
              <w:jc w:val="center"/>
              <w:rPr>
                <w:color w:val="000000" w:themeColor="text1"/>
                <w:szCs w:val="28"/>
              </w:rPr>
            </w:pPr>
            <w:r w:rsidRPr="003C34BE">
              <w:rPr>
                <w:color w:val="000000" w:themeColor="text1"/>
              </w:rPr>
              <w:t>0</w:t>
            </w:r>
          </w:p>
        </w:tc>
      </w:tr>
      <w:tr w:rsidR="003C34BE" w:rsidRPr="003C34BE" w14:paraId="6519763B" w14:textId="77777777" w:rsidTr="002F5568">
        <w:trPr>
          <w:jc w:val="center"/>
        </w:trPr>
        <w:tc>
          <w:tcPr>
            <w:tcW w:w="773" w:type="pct"/>
            <w:vMerge w:val="restart"/>
            <w:hideMark/>
          </w:tcPr>
          <w:p w14:paraId="4A65905E" w14:textId="77777777" w:rsidR="001D469B" w:rsidRPr="003C34BE" w:rsidRDefault="001D469B" w:rsidP="001D469B">
            <w:pPr>
              <w:spacing w:before="150" w:after="150"/>
              <w:jc w:val="center"/>
              <w:rPr>
                <w:color w:val="000000" w:themeColor="text1"/>
                <w:szCs w:val="28"/>
              </w:rPr>
            </w:pPr>
            <w:r w:rsidRPr="003C34BE">
              <w:rPr>
                <w:color w:val="000000" w:themeColor="text1"/>
                <w:szCs w:val="28"/>
              </w:rPr>
              <w:t>8</w:t>
            </w:r>
          </w:p>
        </w:tc>
        <w:tc>
          <w:tcPr>
            <w:tcW w:w="2526" w:type="pct"/>
            <w:hideMark/>
          </w:tcPr>
          <w:p w14:paraId="479D159F" w14:textId="77777777" w:rsidR="001D469B" w:rsidRPr="003C34BE" w:rsidRDefault="001D469B" w:rsidP="001D469B">
            <w:pPr>
              <w:pStyle w:val="NormalWeb"/>
              <w:spacing w:before="0" w:beforeAutospacing="0" w:after="0" w:afterAutospacing="0"/>
              <w:jc w:val="both"/>
              <w:rPr>
                <w:color w:val="000000" w:themeColor="text1"/>
              </w:rPr>
            </w:pPr>
            <w:r w:rsidRPr="003C34BE">
              <w:rPr>
                <w:color w:val="000000" w:themeColor="text1"/>
              </w:rPr>
              <w:t>Інше (уточнити), гривень.</w:t>
            </w:r>
          </w:p>
          <w:p w14:paraId="356052B8" w14:textId="72494411" w:rsidR="001D469B" w:rsidRPr="003C34BE" w:rsidRDefault="001D469B" w:rsidP="001D469B">
            <w:pPr>
              <w:ind w:left="57" w:right="-57"/>
              <w:rPr>
                <w:color w:val="000000" w:themeColor="text1"/>
                <w:szCs w:val="28"/>
              </w:rPr>
            </w:pPr>
            <w:r w:rsidRPr="003C34BE">
              <w:rPr>
                <w:bCs/>
                <w:color w:val="000000" w:themeColor="text1"/>
              </w:rPr>
              <w:lastRenderedPageBreak/>
              <w:t xml:space="preserve">Середня заробітна плата станом на </w:t>
            </w:r>
            <w:r w:rsidR="00802619" w:rsidRPr="003C34BE">
              <w:rPr>
                <w:bCs/>
                <w:color w:val="000000" w:themeColor="text1"/>
              </w:rPr>
              <w:t xml:space="preserve">цей час становить </w:t>
            </w:r>
            <w:r w:rsidRPr="003C34BE">
              <w:rPr>
                <w:bCs/>
                <w:color w:val="000000" w:themeColor="text1"/>
                <w:lang w:val="ru-RU"/>
              </w:rPr>
              <w:t>20 тис.</w:t>
            </w:r>
            <w:r w:rsidRPr="003C34BE">
              <w:rPr>
                <w:bCs/>
                <w:color w:val="000000" w:themeColor="text1"/>
              </w:rPr>
              <w:t>грн.</w:t>
            </w:r>
            <w:r w:rsidRPr="003C34BE">
              <w:rPr>
                <w:color w:val="000000" w:themeColor="text1"/>
              </w:rPr>
              <w:t xml:space="preserve"> або </w:t>
            </w:r>
            <w:r w:rsidRPr="003C34BE">
              <w:rPr>
                <w:bCs/>
                <w:color w:val="000000" w:themeColor="text1"/>
              </w:rPr>
              <w:t>125 грн/год (</w:t>
            </w:r>
            <w:hyperlink r:id="rId21" w:history="1">
              <w:r w:rsidRPr="003C34BE">
                <w:rPr>
                  <w:rStyle w:val="Hyperlink"/>
                  <w:bCs/>
                  <w:color w:val="000000" w:themeColor="text1"/>
                </w:rPr>
                <w:t>https://surli.cc/gycabd</w:t>
              </w:r>
            </w:hyperlink>
            <w:r w:rsidRPr="003C34BE">
              <w:rPr>
                <w:bCs/>
                <w:color w:val="000000" w:themeColor="text1"/>
              </w:rPr>
              <w:t>);</w:t>
            </w:r>
          </w:p>
        </w:tc>
        <w:tc>
          <w:tcPr>
            <w:tcW w:w="814" w:type="pct"/>
          </w:tcPr>
          <w:p w14:paraId="4B523E40" w14:textId="4D2A6857" w:rsidR="001D469B" w:rsidRPr="003C34BE" w:rsidRDefault="001D469B" w:rsidP="001D469B">
            <w:pPr>
              <w:spacing w:before="150" w:after="150"/>
              <w:jc w:val="center"/>
              <w:rPr>
                <w:color w:val="000000" w:themeColor="text1"/>
                <w:szCs w:val="28"/>
              </w:rPr>
            </w:pPr>
            <w:r w:rsidRPr="003C34BE">
              <w:rPr>
                <w:color w:val="000000" w:themeColor="text1"/>
              </w:rPr>
              <w:lastRenderedPageBreak/>
              <w:t>42 170</w:t>
            </w:r>
          </w:p>
        </w:tc>
        <w:tc>
          <w:tcPr>
            <w:tcW w:w="887" w:type="pct"/>
          </w:tcPr>
          <w:p w14:paraId="2D2AFC30" w14:textId="6EF1AA05" w:rsidR="001D469B" w:rsidRPr="003C34BE" w:rsidRDefault="001D469B" w:rsidP="001D469B">
            <w:pPr>
              <w:spacing w:before="150" w:after="150"/>
              <w:jc w:val="center"/>
              <w:rPr>
                <w:color w:val="000000" w:themeColor="text1"/>
                <w:szCs w:val="28"/>
              </w:rPr>
            </w:pPr>
            <w:r w:rsidRPr="003C34BE">
              <w:rPr>
                <w:color w:val="000000" w:themeColor="text1"/>
              </w:rPr>
              <w:t>208 850</w:t>
            </w:r>
          </w:p>
        </w:tc>
      </w:tr>
      <w:tr w:rsidR="003C34BE" w:rsidRPr="003C34BE" w14:paraId="623DE3FE" w14:textId="77777777" w:rsidTr="002F5568">
        <w:trPr>
          <w:jc w:val="center"/>
        </w:trPr>
        <w:tc>
          <w:tcPr>
            <w:tcW w:w="773" w:type="pct"/>
            <w:vMerge/>
          </w:tcPr>
          <w:p w14:paraId="1CD9A980" w14:textId="77777777" w:rsidR="002F5568" w:rsidRPr="003C34BE" w:rsidRDefault="002F5568" w:rsidP="002F5568">
            <w:pPr>
              <w:spacing w:before="150" w:after="150"/>
              <w:jc w:val="center"/>
              <w:rPr>
                <w:color w:val="000000" w:themeColor="text1"/>
                <w:szCs w:val="28"/>
              </w:rPr>
            </w:pPr>
          </w:p>
        </w:tc>
        <w:tc>
          <w:tcPr>
            <w:tcW w:w="2526" w:type="pct"/>
          </w:tcPr>
          <w:p w14:paraId="58BEE6F2" w14:textId="77777777" w:rsidR="002F5568" w:rsidRPr="003C34BE" w:rsidRDefault="002F5568" w:rsidP="002F5568">
            <w:pPr>
              <w:ind w:right="148"/>
              <w:jc w:val="both"/>
              <w:rPr>
                <w:i/>
                <w:iCs/>
                <w:color w:val="000000" w:themeColor="text1"/>
              </w:rPr>
            </w:pPr>
            <w:r w:rsidRPr="003C34BE">
              <w:rPr>
                <w:i/>
                <w:iCs/>
                <w:color w:val="000000" w:themeColor="text1"/>
              </w:rPr>
              <w:t>Витрати, які можуть виникати внаслідок дії регуляторного акта, пов’язані із ознайомленням виконавців із положеннями регуляторного акта:</w:t>
            </w:r>
          </w:p>
          <w:p w14:paraId="2EAEB8B8" w14:textId="77777777" w:rsidR="002F5568" w:rsidRPr="003C34BE" w:rsidRDefault="002F5568" w:rsidP="002F5568">
            <w:pPr>
              <w:ind w:left="124" w:right="148" w:firstLine="291"/>
              <w:jc w:val="both"/>
              <w:rPr>
                <w:i/>
                <w:iCs/>
                <w:color w:val="000000" w:themeColor="text1"/>
              </w:rPr>
            </w:pPr>
            <w:r w:rsidRPr="003C34BE">
              <w:rPr>
                <w:i/>
                <w:iCs/>
                <w:color w:val="000000" w:themeColor="text1"/>
              </w:rPr>
              <w:t xml:space="preserve">- час на ознайомлення – 2 годин для одного суб’єкта господарювання; </w:t>
            </w:r>
          </w:p>
          <w:p w14:paraId="5E5BFA65" w14:textId="77777777" w:rsidR="00473CE2" w:rsidRPr="003C34BE" w:rsidRDefault="002F5568" w:rsidP="00473CE2">
            <w:pPr>
              <w:ind w:left="57" w:right="-57"/>
              <w:rPr>
                <w:i/>
                <w:iCs/>
                <w:color w:val="000000" w:themeColor="text1"/>
              </w:rPr>
            </w:pPr>
            <w:r w:rsidRPr="003C34BE">
              <w:rPr>
                <w:i/>
                <w:iCs/>
                <w:color w:val="000000" w:themeColor="text1"/>
              </w:rPr>
              <w:t>- 2 людини * 2 годин = 2 людино-годин * 125 грн/год = 500 грн для одного суб’єкта господарювання.</w:t>
            </w:r>
          </w:p>
          <w:p w14:paraId="654854D6" w14:textId="20F4B56D" w:rsidR="00473CE2" w:rsidRPr="003C34BE" w:rsidRDefault="00473CE2" w:rsidP="00473CE2">
            <w:pPr>
              <w:ind w:left="57" w:right="-57"/>
              <w:rPr>
                <w:i/>
                <w:iCs/>
                <w:color w:val="000000" w:themeColor="text1"/>
              </w:rPr>
            </w:pPr>
            <w:r w:rsidRPr="003C34BE">
              <w:rPr>
                <w:i/>
                <w:iCs/>
                <w:color w:val="000000" w:themeColor="text1"/>
                <w:szCs w:val="28"/>
              </w:rPr>
              <w:t>Вартість інтернету — умовно 100–200 грн/міс, але для одного процесу вважатимемо це ≈10 грн часткової вартості.</w:t>
            </w:r>
          </w:p>
        </w:tc>
        <w:tc>
          <w:tcPr>
            <w:tcW w:w="814" w:type="pct"/>
          </w:tcPr>
          <w:p w14:paraId="22EB7E92" w14:textId="461A7827" w:rsidR="002F5568" w:rsidRPr="003C34BE" w:rsidRDefault="002F5568" w:rsidP="002F5568">
            <w:pPr>
              <w:spacing w:before="150" w:after="150"/>
              <w:jc w:val="center"/>
              <w:rPr>
                <w:color w:val="000000" w:themeColor="text1"/>
                <w:szCs w:val="28"/>
              </w:rPr>
            </w:pPr>
            <w:r w:rsidRPr="003C34BE">
              <w:rPr>
                <w:i/>
                <w:iCs/>
                <w:color w:val="000000" w:themeColor="text1"/>
              </w:rPr>
              <w:t>5</w:t>
            </w:r>
            <w:r w:rsidR="00316B98" w:rsidRPr="003C34BE">
              <w:rPr>
                <w:i/>
                <w:iCs/>
                <w:color w:val="000000" w:themeColor="text1"/>
              </w:rPr>
              <w:t>10</w:t>
            </w:r>
          </w:p>
        </w:tc>
        <w:tc>
          <w:tcPr>
            <w:tcW w:w="887" w:type="pct"/>
          </w:tcPr>
          <w:p w14:paraId="3F635EF0" w14:textId="504F855D" w:rsidR="002F5568" w:rsidRPr="003C34BE" w:rsidRDefault="002F5568" w:rsidP="002F5568">
            <w:pPr>
              <w:spacing w:before="150" w:after="150"/>
              <w:jc w:val="center"/>
              <w:rPr>
                <w:color w:val="000000" w:themeColor="text1"/>
                <w:szCs w:val="28"/>
              </w:rPr>
            </w:pPr>
            <w:r w:rsidRPr="003C34BE">
              <w:rPr>
                <w:i/>
                <w:iCs/>
                <w:color w:val="000000" w:themeColor="text1"/>
              </w:rPr>
              <w:t>5</w:t>
            </w:r>
            <w:r w:rsidR="00316B98" w:rsidRPr="003C34BE">
              <w:rPr>
                <w:i/>
                <w:iCs/>
                <w:color w:val="000000" w:themeColor="text1"/>
              </w:rPr>
              <w:t>10</w:t>
            </w:r>
          </w:p>
        </w:tc>
      </w:tr>
      <w:tr w:rsidR="003C34BE" w:rsidRPr="003C34BE" w14:paraId="18B4D224" w14:textId="77777777" w:rsidTr="002F5568">
        <w:trPr>
          <w:jc w:val="center"/>
        </w:trPr>
        <w:tc>
          <w:tcPr>
            <w:tcW w:w="773" w:type="pct"/>
            <w:hideMark/>
          </w:tcPr>
          <w:p w14:paraId="7B607A0F" w14:textId="77777777" w:rsidR="00926162" w:rsidRPr="003C34BE" w:rsidRDefault="00926162" w:rsidP="00926162">
            <w:pPr>
              <w:spacing w:before="150" w:after="150"/>
              <w:jc w:val="center"/>
              <w:rPr>
                <w:color w:val="000000" w:themeColor="text1"/>
                <w:szCs w:val="28"/>
              </w:rPr>
            </w:pPr>
            <w:r w:rsidRPr="003C34BE">
              <w:rPr>
                <w:color w:val="000000" w:themeColor="text1"/>
                <w:szCs w:val="28"/>
              </w:rPr>
              <w:t>9</w:t>
            </w:r>
          </w:p>
        </w:tc>
        <w:tc>
          <w:tcPr>
            <w:tcW w:w="2526" w:type="pct"/>
            <w:hideMark/>
          </w:tcPr>
          <w:p w14:paraId="3F379C24" w14:textId="77777777" w:rsidR="00926162" w:rsidRPr="003C34BE" w:rsidRDefault="00926162" w:rsidP="00926162">
            <w:pPr>
              <w:ind w:left="57" w:right="-57"/>
              <w:rPr>
                <w:color w:val="000000" w:themeColor="text1"/>
                <w:szCs w:val="28"/>
              </w:rPr>
            </w:pPr>
            <w:r w:rsidRPr="003C34BE">
              <w:rPr>
                <w:color w:val="000000" w:themeColor="text1"/>
                <w:szCs w:val="28"/>
              </w:rPr>
              <w:t>РАЗОМ (сума рядків: 1 + 2 + 3 + 4 + 5 + 6 + 7 + 8), гривень</w:t>
            </w:r>
          </w:p>
        </w:tc>
        <w:tc>
          <w:tcPr>
            <w:tcW w:w="814" w:type="pct"/>
          </w:tcPr>
          <w:p w14:paraId="536DF34F" w14:textId="6232CA79" w:rsidR="00926162" w:rsidRPr="003C34BE" w:rsidRDefault="006D7B37" w:rsidP="00926162">
            <w:pPr>
              <w:spacing w:before="150" w:after="150"/>
              <w:jc w:val="center"/>
              <w:rPr>
                <w:color w:val="000000" w:themeColor="text1"/>
                <w:szCs w:val="28"/>
                <w:highlight w:val="yellow"/>
              </w:rPr>
            </w:pPr>
            <w:r w:rsidRPr="003C34BE">
              <w:rPr>
                <w:color w:val="000000" w:themeColor="text1"/>
              </w:rPr>
              <w:t>1 740 422</w:t>
            </w:r>
          </w:p>
        </w:tc>
        <w:tc>
          <w:tcPr>
            <w:tcW w:w="887" w:type="pct"/>
          </w:tcPr>
          <w:p w14:paraId="3C1BFC8F" w14:textId="215B6E64" w:rsidR="00926162" w:rsidRPr="003C34BE" w:rsidRDefault="00BE2CFB" w:rsidP="00926162">
            <w:pPr>
              <w:spacing w:before="150" w:after="150"/>
              <w:jc w:val="center"/>
              <w:rPr>
                <w:color w:val="000000" w:themeColor="text1"/>
                <w:szCs w:val="28"/>
                <w:highlight w:val="yellow"/>
              </w:rPr>
            </w:pPr>
            <w:r w:rsidRPr="003C34BE">
              <w:rPr>
                <w:color w:val="000000" w:themeColor="text1"/>
              </w:rPr>
              <w:t>8 702 110</w:t>
            </w:r>
          </w:p>
        </w:tc>
      </w:tr>
      <w:tr w:rsidR="003C34BE" w:rsidRPr="003C34BE" w14:paraId="7B1508F5" w14:textId="77777777" w:rsidTr="002F5568">
        <w:trPr>
          <w:jc w:val="center"/>
        </w:trPr>
        <w:tc>
          <w:tcPr>
            <w:tcW w:w="773" w:type="pct"/>
            <w:hideMark/>
          </w:tcPr>
          <w:p w14:paraId="6BEE80E6" w14:textId="77777777" w:rsidR="00926162" w:rsidRPr="003C34BE" w:rsidRDefault="00926162" w:rsidP="00926162">
            <w:pPr>
              <w:spacing w:before="150" w:after="150"/>
              <w:jc w:val="center"/>
              <w:rPr>
                <w:color w:val="000000" w:themeColor="text1"/>
                <w:szCs w:val="28"/>
              </w:rPr>
            </w:pPr>
            <w:r w:rsidRPr="003C34BE">
              <w:rPr>
                <w:color w:val="000000" w:themeColor="text1"/>
                <w:szCs w:val="28"/>
              </w:rPr>
              <w:t>10</w:t>
            </w:r>
          </w:p>
        </w:tc>
        <w:tc>
          <w:tcPr>
            <w:tcW w:w="2526" w:type="pct"/>
            <w:hideMark/>
          </w:tcPr>
          <w:p w14:paraId="37D3DEE2" w14:textId="77777777" w:rsidR="00926162" w:rsidRPr="003C34BE" w:rsidRDefault="00926162" w:rsidP="00926162">
            <w:pPr>
              <w:ind w:left="57" w:right="-57"/>
              <w:rPr>
                <w:color w:val="000000" w:themeColor="text1"/>
                <w:szCs w:val="28"/>
              </w:rPr>
            </w:pPr>
            <w:r w:rsidRPr="003C34BE">
              <w:rPr>
                <w:color w:val="000000" w:themeColor="text1"/>
                <w:szCs w:val="28"/>
              </w:rPr>
              <w:t>Кількість суб’єктів господарювання великого та середнього підприємництва, на яких буде поширено регулювання, одиниць</w:t>
            </w:r>
          </w:p>
        </w:tc>
        <w:tc>
          <w:tcPr>
            <w:tcW w:w="814" w:type="pct"/>
          </w:tcPr>
          <w:p w14:paraId="561A4A29" w14:textId="72635355" w:rsidR="00926162" w:rsidRPr="003C34BE" w:rsidRDefault="00926162" w:rsidP="00926162">
            <w:pPr>
              <w:spacing w:before="150" w:after="150"/>
              <w:jc w:val="center"/>
              <w:rPr>
                <w:color w:val="000000" w:themeColor="text1"/>
                <w:szCs w:val="28"/>
              </w:rPr>
            </w:pPr>
            <w:r w:rsidRPr="003C34BE">
              <w:rPr>
                <w:color w:val="000000" w:themeColor="text1"/>
              </w:rPr>
              <w:t>40</w:t>
            </w:r>
          </w:p>
        </w:tc>
        <w:tc>
          <w:tcPr>
            <w:tcW w:w="887" w:type="pct"/>
          </w:tcPr>
          <w:p w14:paraId="499BDA5D" w14:textId="6780E2F5" w:rsidR="00926162" w:rsidRPr="003C34BE" w:rsidRDefault="00926162" w:rsidP="00926162">
            <w:pPr>
              <w:spacing w:before="150" w:after="150"/>
              <w:jc w:val="center"/>
              <w:rPr>
                <w:color w:val="000000" w:themeColor="text1"/>
                <w:szCs w:val="28"/>
              </w:rPr>
            </w:pPr>
            <w:r w:rsidRPr="003C34BE">
              <w:rPr>
                <w:color w:val="000000" w:themeColor="text1"/>
              </w:rPr>
              <w:t>40</w:t>
            </w:r>
          </w:p>
        </w:tc>
      </w:tr>
      <w:tr w:rsidR="00392D01" w:rsidRPr="003C34BE" w14:paraId="24B365C1" w14:textId="77777777" w:rsidTr="002F5568">
        <w:trPr>
          <w:jc w:val="center"/>
        </w:trPr>
        <w:tc>
          <w:tcPr>
            <w:tcW w:w="773" w:type="pct"/>
            <w:hideMark/>
          </w:tcPr>
          <w:p w14:paraId="7105A3C6" w14:textId="77777777" w:rsidR="00926162" w:rsidRPr="003C34BE" w:rsidRDefault="00926162" w:rsidP="00926162">
            <w:pPr>
              <w:spacing w:before="150" w:after="150"/>
              <w:jc w:val="center"/>
              <w:rPr>
                <w:color w:val="000000" w:themeColor="text1"/>
                <w:szCs w:val="28"/>
              </w:rPr>
            </w:pPr>
            <w:r w:rsidRPr="003C34BE">
              <w:rPr>
                <w:color w:val="000000" w:themeColor="text1"/>
                <w:szCs w:val="28"/>
              </w:rPr>
              <w:t>11</w:t>
            </w:r>
          </w:p>
        </w:tc>
        <w:tc>
          <w:tcPr>
            <w:tcW w:w="2526" w:type="pct"/>
            <w:hideMark/>
          </w:tcPr>
          <w:p w14:paraId="0068DE0B" w14:textId="77777777" w:rsidR="00926162" w:rsidRPr="003C34BE" w:rsidRDefault="00926162" w:rsidP="00926162">
            <w:pPr>
              <w:ind w:left="57" w:right="-57"/>
              <w:rPr>
                <w:color w:val="000000" w:themeColor="text1"/>
                <w:szCs w:val="28"/>
              </w:rPr>
            </w:pPr>
            <w:r w:rsidRPr="003C34BE">
              <w:rPr>
                <w:color w:val="000000" w:themeColor="text1"/>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814" w:type="pct"/>
          </w:tcPr>
          <w:p w14:paraId="521AE9E4" w14:textId="7A26DEF5" w:rsidR="00926162" w:rsidRPr="003C34BE" w:rsidRDefault="003D4302" w:rsidP="00926162">
            <w:pPr>
              <w:spacing w:before="150" w:after="150"/>
              <w:jc w:val="center"/>
              <w:rPr>
                <w:color w:val="000000" w:themeColor="text1"/>
                <w:szCs w:val="28"/>
                <w:highlight w:val="yellow"/>
              </w:rPr>
            </w:pPr>
            <w:r w:rsidRPr="003C34BE">
              <w:rPr>
                <w:color w:val="000000" w:themeColor="text1"/>
              </w:rPr>
              <w:t>69 616 880</w:t>
            </w:r>
          </w:p>
        </w:tc>
        <w:tc>
          <w:tcPr>
            <w:tcW w:w="887" w:type="pct"/>
          </w:tcPr>
          <w:p w14:paraId="6D8BBBE0" w14:textId="60DF1A57" w:rsidR="00926162" w:rsidRPr="003C34BE" w:rsidRDefault="003D4302" w:rsidP="00926162">
            <w:pPr>
              <w:spacing w:before="150" w:after="150"/>
              <w:jc w:val="center"/>
              <w:rPr>
                <w:color w:val="000000" w:themeColor="text1"/>
                <w:szCs w:val="28"/>
                <w:highlight w:val="yellow"/>
              </w:rPr>
            </w:pPr>
            <w:r w:rsidRPr="003C34BE">
              <w:rPr>
                <w:color w:val="000000" w:themeColor="text1"/>
              </w:rPr>
              <w:t>348 084 400</w:t>
            </w:r>
          </w:p>
        </w:tc>
      </w:tr>
    </w:tbl>
    <w:p w14:paraId="22F1D7D7" w14:textId="77777777" w:rsidR="0089036E" w:rsidRPr="003C34BE" w:rsidRDefault="0089036E" w:rsidP="00460662">
      <w:pPr>
        <w:tabs>
          <w:tab w:val="left" w:pos="6444"/>
        </w:tabs>
        <w:rPr>
          <w:color w:val="000000" w:themeColor="text1"/>
          <w:szCs w:val="28"/>
          <w:shd w:val="clear" w:color="auto" w:fill="FFFFFF"/>
        </w:rPr>
      </w:pPr>
    </w:p>
    <w:p w14:paraId="7596927E" w14:textId="44EBBE57" w:rsidR="00460662" w:rsidRPr="003C34BE" w:rsidRDefault="00460662" w:rsidP="00460662">
      <w:pPr>
        <w:tabs>
          <w:tab w:val="left" w:pos="6444"/>
        </w:tabs>
        <w:rPr>
          <w:color w:val="000000" w:themeColor="text1"/>
          <w:szCs w:val="28"/>
          <w:shd w:val="clear" w:color="auto" w:fill="FFFFFF"/>
        </w:rPr>
      </w:pPr>
      <w:r w:rsidRPr="003C34BE">
        <w:rPr>
          <w:color w:val="000000" w:themeColor="text1"/>
          <w:szCs w:val="28"/>
          <w:shd w:val="clear" w:color="auto" w:fill="FFFFFF"/>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5649"/>
        <w:gridCol w:w="1182"/>
        <w:gridCol w:w="1411"/>
        <w:gridCol w:w="1386"/>
      </w:tblGrid>
      <w:tr w:rsidR="003C34BE" w:rsidRPr="003C34BE" w14:paraId="4D8D6697" w14:textId="77777777" w:rsidTr="00535CDA">
        <w:tc>
          <w:tcPr>
            <w:tcW w:w="2933" w:type="pct"/>
            <w:hideMark/>
          </w:tcPr>
          <w:p w14:paraId="2C7EF438" w14:textId="77777777" w:rsidR="00460662" w:rsidRPr="003C34BE" w:rsidRDefault="00460662" w:rsidP="005E7F18">
            <w:pPr>
              <w:spacing w:before="150" w:after="150"/>
              <w:jc w:val="center"/>
              <w:rPr>
                <w:color w:val="000000" w:themeColor="text1"/>
                <w:sz w:val="25"/>
                <w:szCs w:val="25"/>
              </w:rPr>
            </w:pPr>
            <w:r w:rsidRPr="003C34BE">
              <w:rPr>
                <w:color w:val="000000" w:themeColor="text1"/>
                <w:sz w:val="25"/>
                <w:szCs w:val="25"/>
              </w:rPr>
              <w:t>Вид витрат</w:t>
            </w:r>
          </w:p>
        </w:tc>
        <w:tc>
          <w:tcPr>
            <w:tcW w:w="614" w:type="pct"/>
            <w:hideMark/>
          </w:tcPr>
          <w:p w14:paraId="1D6BD958" w14:textId="77777777" w:rsidR="00460662" w:rsidRPr="003C34BE" w:rsidRDefault="00460662" w:rsidP="005E7F18">
            <w:pPr>
              <w:spacing w:before="150" w:after="150"/>
              <w:jc w:val="center"/>
              <w:rPr>
                <w:color w:val="000000" w:themeColor="text1"/>
                <w:sz w:val="25"/>
                <w:szCs w:val="25"/>
              </w:rPr>
            </w:pPr>
            <w:r w:rsidRPr="003C34BE">
              <w:rPr>
                <w:color w:val="000000" w:themeColor="text1"/>
                <w:sz w:val="25"/>
                <w:szCs w:val="25"/>
              </w:rPr>
              <w:t>У перший                    рік</w:t>
            </w:r>
          </w:p>
        </w:tc>
        <w:tc>
          <w:tcPr>
            <w:tcW w:w="733" w:type="pct"/>
            <w:hideMark/>
          </w:tcPr>
          <w:p w14:paraId="4D7DC602" w14:textId="77777777" w:rsidR="00460662" w:rsidRPr="003C34BE" w:rsidRDefault="00460662" w:rsidP="005E7F18">
            <w:pPr>
              <w:spacing w:before="150" w:after="150"/>
              <w:jc w:val="center"/>
              <w:rPr>
                <w:color w:val="000000" w:themeColor="text1"/>
                <w:sz w:val="25"/>
                <w:szCs w:val="25"/>
              </w:rPr>
            </w:pPr>
            <w:r w:rsidRPr="003C34BE">
              <w:rPr>
                <w:color w:val="000000" w:themeColor="text1"/>
                <w:sz w:val="25"/>
                <w:szCs w:val="25"/>
              </w:rPr>
              <w:t>Періодичні               (за рік)</w:t>
            </w:r>
          </w:p>
        </w:tc>
        <w:tc>
          <w:tcPr>
            <w:tcW w:w="721" w:type="pct"/>
            <w:hideMark/>
          </w:tcPr>
          <w:p w14:paraId="6D2207AD" w14:textId="77777777" w:rsidR="00460662" w:rsidRPr="003C34BE" w:rsidRDefault="00460662" w:rsidP="005E7F18">
            <w:pPr>
              <w:spacing w:before="150" w:after="150"/>
              <w:jc w:val="center"/>
              <w:rPr>
                <w:color w:val="000000" w:themeColor="text1"/>
                <w:sz w:val="25"/>
                <w:szCs w:val="25"/>
              </w:rPr>
            </w:pPr>
            <w:r w:rsidRPr="003C34BE">
              <w:rPr>
                <w:color w:val="000000" w:themeColor="text1"/>
                <w:sz w:val="25"/>
                <w:szCs w:val="25"/>
              </w:rPr>
              <w:t>Витрати за п’ять років</w:t>
            </w:r>
          </w:p>
        </w:tc>
      </w:tr>
      <w:tr w:rsidR="003C34BE" w:rsidRPr="003C34BE" w14:paraId="1B826E94" w14:textId="77777777" w:rsidTr="00535CDA">
        <w:tc>
          <w:tcPr>
            <w:tcW w:w="2933" w:type="pct"/>
            <w:hideMark/>
          </w:tcPr>
          <w:p w14:paraId="44A59AAD" w14:textId="0A88CD14" w:rsidR="00535CDA" w:rsidRPr="003C34BE" w:rsidRDefault="00535CDA" w:rsidP="00535CDA">
            <w:pPr>
              <w:rPr>
                <w:color w:val="000000" w:themeColor="text1"/>
                <w:sz w:val="25"/>
                <w:szCs w:val="25"/>
              </w:rPr>
            </w:pPr>
            <w:r w:rsidRPr="003C34BE">
              <w:rPr>
                <w:color w:val="000000" w:themeColor="text1"/>
                <w:sz w:val="25"/>
                <w:szCs w:val="25"/>
              </w:rPr>
              <w:t>Витрати на придбання основних фондів, обладнання та приладів, сервісне обслуговування, навчання</w:t>
            </w:r>
            <w:r w:rsidR="0089036E" w:rsidRPr="003C34BE">
              <w:rPr>
                <w:color w:val="000000" w:themeColor="text1"/>
                <w:sz w:val="25"/>
                <w:szCs w:val="25"/>
              </w:rPr>
              <w:t xml:space="preserve"> </w:t>
            </w:r>
            <w:r w:rsidRPr="003C34BE">
              <w:rPr>
                <w:color w:val="000000" w:themeColor="text1"/>
                <w:sz w:val="25"/>
                <w:szCs w:val="25"/>
              </w:rPr>
              <w:t>/</w:t>
            </w:r>
            <w:r w:rsidR="0089036E" w:rsidRPr="003C34BE">
              <w:rPr>
                <w:color w:val="000000" w:themeColor="text1"/>
                <w:sz w:val="25"/>
                <w:szCs w:val="25"/>
              </w:rPr>
              <w:t xml:space="preserve"> </w:t>
            </w:r>
            <w:r w:rsidRPr="003C34BE">
              <w:rPr>
                <w:color w:val="000000" w:themeColor="text1"/>
                <w:sz w:val="25"/>
                <w:szCs w:val="25"/>
              </w:rPr>
              <w:t>підвищення кваліфікації персоналу тощо</w:t>
            </w:r>
          </w:p>
        </w:tc>
        <w:tc>
          <w:tcPr>
            <w:tcW w:w="614" w:type="pct"/>
            <w:vAlign w:val="center"/>
          </w:tcPr>
          <w:p w14:paraId="202BC74D" w14:textId="724F803B" w:rsidR="00535CDA" w:rsidRPr="003C34BE" w:rsidRDefault="00535CDA" w:rsidP="00535CDA">
            <w:pPr>
              <w:jc w:val="center"/>
              <w:rPr>
                <w:color w:val="000000" w:themeColor="text1"/>
                <w:sz w:val="25"/>
                <w:szCs w:val="25"/>
              </w:rPr>
            </w:pPr>
            <w:r w:rsidRPr="003C34BE">
              <w:rPr>
                <w:color w:val="000000" w:themeColor="text1"/>
                <w:sz w:val="25"/>
                <w:szCs w:val="25"/>
              </w:rPr>
              <w:t>-</w:t>
            </w:r>
          </w:p>
        </w:tc>
        <w:tc>
          <w:tcPr>
            <w:tcW w:w="733" w:type="pct"/>
          </w:tcPr>
          <w:p w14:paraId="6A94FD2D" w14:textId="77777777" w:rsidR="005133C5" w:rsidRPr="003C34BE" w:rsidRDefault="005133C5" w:rsidP="005133C5">
            <w:pPr>
              <w:jc w:val="center"/>
              <w:rPr>
                <w:color w:val="000000" w:themeColor="text1"/>
                <w:sz w:val="25"/>
                <w:szCs w:val="25"/>
              </w:rPr>
            </w:pPr>
          </w:p>
          <w:p w14:paraId="4A899064" w14:textId="4C6C1CAD" w:rsidR="00535CDA" w:rsidRPr="003C34BE" w:rsidRDefault="00861A00" w:rsidP="005133C5">
            <w:pPr>
              <w:jc w:val="center"/>
              <w:rPr>
                <w:color w:val="000000" w:themeColor="text1"/>
                <w:sz w:val="25"/>
                <w:szCs w:val="25"/>
              </w:rPr>
            </w:pPr>
            <w:r w:rsidRPr="003C34BE">
              <w:rPr>
                <w:color w:val="000000" w:themeColor="text1"/>
                <w:sz w:val="25"/>
                <w:szCs w:val="25"/>
              </w:rPr>
              <w:t>-</w:t>
            </w:r>
          </w:p>
        </w:tc>
        <w:tc>
          <w:tcPr>
            <w:tcW w:w="721" w:type="pct"/>
          </w:tcPr>
          <w:p w14:paraId="4BC4F1C1" w14:textId="77777777" w:rsidR="005133C5" w:rsidRPr="003C34BE" w:rsidRDefault="005133C5" w:rsidP="005133C5">
            <w:pPr>
              <w:jc w:val="center"/>
              <w:rPr>
                <w:color w:val="000000" w:themeColor="text1"/>
                <w:sz w:val="25"/>
                <w:szCs w:val="25"/>
              </w:rPr>
            </w:pPr>
          </w:p>
          <w:p w14:paraId="1A7527BE" w14:textId="70C18980" w:rsidR="00535CDA" w:rsidRPr="003C34BE" w:rsidRDefault="00535CDA" w:rsidP="005133C5">
            <w:pPr>
              <w:jc w:val="center"/>
              <w:rPr>
                <w:color w:val="000000" w:themeColor="text1"/>
                <w:sz w:val="25"/>
                <w:szCs w:val="25"/>
              </w:rPr>
            </w:pPr>
            <w:r w:rsidRPr="003C34BE">
              <w:rPr>
                <w:color w:val="000000" w:themeColor="text1"/>
                <w:sz w:val="25"/>
                <w:szCs w:val="25"/>
              </w:rPr>
              <w:t>-</w:t>
            </w:r>
          </w:p>
        </w:tc>
      </w:tr>
      <w:tr w:rsidR="003C34BE" w:rsidRPr="003C34BE" w14:paraId="1EF872ED" w14:textId="77777777" w:rsidTr="00535CDA">
        <w:tc>
          <w:tcPr>
            <w:tcW w:w="2933" w:type="pct"/>
            <w:tcBorders>
              <w:top w:val="single" w:sz="4" w:space="0" w:color="auto"/>
              <w:left w:val="single" w:sz="4" w:space="0" w:color="auto"/>
              <w:bottom w:val="single" w:sz="4" w:space="0" w:color="auto"/>
              <w:right w:val="single" w:sz="4" w:space="0" w:color="auto"/>
            </w:tcBorders>
          </w:tcPr>
          <w:p w14:paraId="52DA1AF3" w14:textId="0CCF06C2" w:rsidR="00535CDA" w:rsidRPr="003C34BE" w:rsidRDefault="00535CDA" w:rsidP="00535CDA">
            <w:pPr>
              <w:rPr>
                <w:color w:val="000000" w:themeColor="text1"/>
                <w:sz w:val="25"/>
                <w:szCs w:val="25"/>
              </w:rPr>
            </w:pPr>
            <w:r w:rsidRPr="003C34BE">
              <w:rPr>
                <w:i/>
                <w:iCs/>
                <w:color w:val="000000" w:themeColor="text1"/>
              </w:rPr>
              <w:t xml:space="preserve">Придбання системи електронного документообігу та навчання 2 працівників </w:t>
            </w:r>
          </w:p>
        </w:tc>
        <w:tc>
          <w:tcPr>
            <w:tcW w:w="614" w:type="pct"/>
            <w:tcBorders>
              <w:top w:val="single" w:sz="4" w:space="0" w:color="auto"/>
              <w:left w:val="single" w:sz="4" w:space="0" w:color="auto"/>
              <w:bottom w:val="single" w:sz="4" w:space="0" w:color="auto"/>
              <w:right w:val="single" w:sz="4" w:space="0" w:color="auto"/>
            </w:tcBorders>
          </w:tcPr>
          <w:p w14:paraId="1448BF43" w14:textId="6ECE6E92" w:rsidR="00535CDA" w:rsidRPr="003C34BE" w:rsidRDefault="00535CDA" w:rsidP="00535CDA">
            <w:pPr>
              <w:jc w:val="center"/>
              <w:rPr>
                <w:color w:val="000000" w:themeColor="text1"/>
                <w:sz w:val="25"/>
                <w:szCs w:val="25"/>
              </w:rPr>
            </w:pPr>
            <w:r w:rsidRPr="003C34BE">
              <w:rPr>
                <w:color w:val="000000" w:themeColor="text1"/>
                <w:sz w:val="25"/>
                <w:szCs w:val="25"/>
              </w:rPr>
              <w:t>-</w:t>
            </w:r>
          </w:p>
        </w:tc>
        <w:tc>
          <w:tcPr>
            <w:tcW w:w="733" w:type="pct"/>
            <w:tcBorders>
              <w:top w:val="single" w:sz="4" w:space="0" w:color="auto"/>
              <w:left w:val="single" w:sz="4" w:space="0" w:color="auto"/>
              <w:bottom w:val="single" w:sz="4" w:space="0" w:color="auto"/>
              <w:right w:val="single" w:sz="4" w:space="0" w:color="auto"/>
            </w:tcBorders>
          </w:tcPr>
          <w:p w14:paraId="45DE1ECB" w14:textId="4D2A6DA2" w:rsidR="00535CDA" w:rsidRPr="003C34BE" w:rsidRDefault="00535CDA" w:rsidP="00535CDA">
            <w:pPr>
              <w:jc w:val="center"/>
              <w:rPr>
                <w:color w:val="000000" w:themeColor="text1"/>
                <w:sz w:val="25"/>
                <w:szCs w:val="25"/>
              </w:rPr>
            </w:pPr>
            <w:r w:rsidRPr="003C34BE">
              <w:rPr>
                <w:color w:val="000000" w:themeColor="text1"/>
                <w:sz w:val="25"/>
                <w:szCs w:val="25"/>
              </w:rPr>
              <w:t>-</w:t>
            </w:r>
          </w:p>
        </w:tc>
        <w:tc>
          <w:tcPr>
            <w:tcW w:w="721" w:type="pct"/>
            <w:tcBorders>
              <w:top w:val="single" w:sz="4" w:space="0" w:color="auto"/>
              <w:left w:val="single" w:sz="4" w:space="0" w:color="auto"/>
              <w:bottom w:val="single" w:sz="4" w:space="0" w:color="auto"/>
              <w:right w:val="single" w:sz="4" w:space="0" w:color="auto"/>
            </w:tcBorders>
          </w:tcPr>
          <w:p w14:paraId="75502716" w14:textId="65D95978" w:rsidR="00535CDA" w:rsidRPr="003C34BE" w:rsidRDefault="00535CDA" w:rsidP="00535CDA">
            <w:pPr>
              <w:jc w:val="center"/>
              <w:rPr>
                <w:color w:val="000000" w:themeColor="text1"/>
                <w:sz w:val="25"/>
                <w:szCs w:val="25"/>
              </w:rPr>
            </w:pPr>
            <w:r w:rsidRPr="003C34BE">
              <w:rPr>
                <w:color w:val="000000" w:themeColor="text1"/>
                <w:sz w:val="25"/>
                <w:szCs w:val="25"/>
              </w:rPr>
              <w:t>-</w:t>
            </w:r>
          </w:p>
        </w:tc>
      </w:tr>
      <w:tr w:rsidR="003C34BE" w:rsidRPr="003C34BE" w14:paraId="427BB14B" w14:textId="77777777" w:rsidTr="00535CDA">
        <w:tc>
          <w:tcPr>
            <w:tcW w:w="2933" w:type="pct"/>
            <w:tcBorders>
              <w:top w:val="single" w:sz="4" w:space="0" w:color="auto"/>
              <w:left w:val="single" w:sz="4" w:space="0" w:color="auto"/>
              <w:bottom w:val="single" w:sz="4" w:space="0" w:color="auto"/>
              <w:right w:val="single" w:sz="4" w:space="0" w:color="auto"/>
            </w:tcBorders>
          </w:tcPr>
          <w:p w14:paraId="1D362977" w14:textId="1E8C1541" w:rsidR="00535CDA" w:rsidRPr="003C34BE" w:rsidRDefault="00535CDA" w:rsidP="00535CDA">
            <w:pPr>
              <w:rPr>
                <w:color w:val="000000" w:themeColor="text1"/>
                <w:sz w:val="25"/>
                <w:szCs w:val="25"/>
              </w:rPr>
            </w:pPr>
            <w:r w:rsidRPr="003C34BE">
              <w:rPr>
                <w:i/>
                <w:iCs/>
                <w:color w:val="000000" w:themeColor="text1"/>
              </w:rPr>
              <w:t xml:space="preserve">Придбання хмарного зберігання документів 260 </w:t>
            </w:r>
            <w:proofErr w:type="spellStart"/>
            <w:r w:rsidRPr="003C34BE">
              <w:rPr>
                <w:i/>
                <w:iCs/>
                <w:color w:val="000000" w:themeColor="text1"/>
              </w:rPr>
              <w:t>гагібіт</w:t>
            </w:r>
            <w:proofErr w:type="spellEnd"/>
            <w:r w:rsidRPr="003C34BE">
              <w:rPr>
                <w:i/>
                <w:iCs/>
                <w:color w:val="000000" w:themeColor="text1"/>
              </w:rPr>
              <w:t xml:space="preserve"> </w:t>
            </w:r>
          </w:p>
        </w:tc>
        <w:tc>
          <w:tcPr>
            <w:tcW w:w="614" w:type="pct"/>
            <w:tcBorders>
              <w:top w:val="single" w:sz="4" w:space="0" w:color="auto"/>
              <w:left w:val="single" w:sz="4" w:space="0" w:color="auto"/>
              <w:bottom w:val="single" w:sz="4" w:space="0" w:color="auto"/>
              <w:right w:val="single" w:sz="4" w:space="0" w:color="auto"/>
            </w:tcBorders>
          </w:tcPr>
          <w:p w14:paraId="41E16FDF" w14:textId="1DBA13F7" w:rsidR="00535CDA" w:rsidRPr="003C34BE" w:rsidRDefault="00535CDA" w:rsidP="00535CDA">
            <w:pPr>
              <w:jc w:val="center"/>
              <w:rPr>
                <w:color w:val="000000" w:themeColor="text1"/>
                <w:sz w:val="25"/>
                <w:szCs w:val="25"/>
              </w:rPr>
            </w:pPr>
            <w:r w:rsidRPr="003C34BE">
              <w:rPr>
                <w:color w:val="000000" w:themeColor="text1"/>
                <w:sz w:val="25"/>
                <w:szCs w:val="25"/>
              </w:rPr>
              <w:t>-</w:t>
            </w:r>
          </w:p>
        </w:tc>
        <w:tc>
          <w:tcPr>
            <w:tcW w:w="733" w:type="pct"/>
            <w:tcBorders>
              <w:top w:val="single" w:sz="4" w:space="0" w:color="auto"/>
              <w:left w:val="single" w:sz="4" w:space="0" w:color="auto"/>
              <w:bottom w:val="single" w:sz="4" w:space="0" w:color="auto"/>
              <w:right w:val="single" w:sz="4" w:space="0" w:color="auto"/>
            </w:tcBorders>
          </w:tcPr>
          <w:p w14:paraId="008D8AB4" w14:textId="6FBCCF7E" w:rsidR="00535CDA" w:rsidRPr="003C34BE" w:rsidRDefault="00535CDA" w:rsidP="00535CDA">
            <w:pPr>
              <w:jc w:val="center"/>
              <w:rPr>
                <w:color w:val="000000" w:themeColor="text1"/>
                <w:sz w:val="25"/>
                <w:szCs w:val="25"/>
              </w:rPr>
            </w:pPr>
            <w:r w:rsidRPr="003C34BE">
              <w:rPr>
                <w:color w:val="000000" w:themeColor="text1"/>
                <w:sz w:val="25"/>
                <w:szCs w:val="25"/>
              </w:rPr>
              <w:t>-</w:t>
            </w:r>
          </w:p>
        </w:tc>
        <w:tc>
          <w:tcPr>
            <w:tcW w:w="721" w:type="pct"/>
            <w:tcBorders>
              <w:top w:val="single" w:sz="4" w:space="0" w:color="auto"/>
              <w:left w:val="single" w:sz="4" w:space="0" w:color="auto"/>
              <w:bottom w:val="single" w:sz="4" w:space="0" w:color="auto"/>
              <w:right w:val="single" w:sz="4" w:space="0" w:color="auto"/>
            </w:tcBorders>
          </w:tcPr>
          <w:p w14:paraId="510EDE87" w14:textId="604D3ED8" w:rsidR="00535CDA" w:rsidRPr="003C34BE" w:rsidRDefault="00535CDA" w:rsidP="00535CDA">
            <w:pPr>
              <w:jc w:val="center"/>
              <w:rPr>
                <w:color w:val="000000" w:themeColor="text1"/>
                <w:sz w:val="25"/>
                <w:szCs w:val="25"/>
              </w:rPr>
            </w:pPr>
            <w:r w:rsidRPr="003C34BE">
              <w:rPr>
                <w:color w:val="000000" w:themeColor="text1"/>
                <w:sz w:val="25"/>
                <w:szCs w:val="25"/>
              </w:rPr>
              <w:t>-</w:t>
            </w:r>
          </w:p>
        </w:tc>
      </w:tr>
    </w:tbl>
    <w:p w14:paraId="75D8F356" w14:textId="77777777" w:rsidR="00460662" w:rsidRPr="003C34BE" w:rsidRDefault="00460662" w:rsidP="00460662">
      <w:pPr>
        <w:tabs>
          <w:tab w:val="left" w:pos="5304"/>
          <w:tab w:val="left" w:pos="6444"/>
        </w:tabs>
        <w:rPr>
          <w:color w:val="000000" w:themeColor="text1"/>
          <w:sz w:val="24"/>
          <w:szCs w:val="24"/>
        </w:rPr>
      </w:pPr>
      <w:r w:rsidRPr="003C34BE">
        <w:rPr>
          <w:color w:val="000000" w:themeColor="text1"/>
          <w:sz w:val="24"/>
          <w:szCs w:val="24"/>
        </w:rPr>
        <w:t xml:space="preserve"> </w:t>
      </w:r>
    </w:p>
    <w:tbl>
      <w:tblPr>
        <w:tblStyle w:val="TableGrid"/>
        <w:tblW w:w="9475" w:type="dxa"/>
        <w:tblLook w:val="04A0" w:firstRow="1" w:lastRow="0" w:firstColumn="1" w:lastColumn="0" w:noHBand="0" w:noVBand="1"/>
      </w:tblPr>
      <w:tblGrid>
        <w:gridCol w:w="4193"/>
        <w:gridCol w:w="1537"/>
        <w:gridCol w:w="1440"/>
        <w:gridCol w:w="1093"/>
        <w:gridCol w:w="1212"/>
      </w:tblGrid>
      <w:tr w:rsidR="003C34BE" w:rsidRPr="003C34BE" w14:paraId="53C72F63" w14:textId="77777777" w:rsidTr="004D4A75">
        <w:tc>
          <w:tcPr>
            <w:tcW w:w="4193" w:type="dxa"/>
          </w:tcPr>
          <w:p w14:paraId="7CAFCFFF" w14:textId="77777777" w:rsidR="001D1965" w:rsidRPr="003C34BE" w:rsidRDefault="001D1965" w:rsidP="00D30015">
            <w:pPr>
              <w:tabs>
                <w:tab w:val="left" w:pos="5304"/>
                <w:tab w:val="left" w:pos="6444"/>
              </w:tabs>
              <w:jc w:val="center"/>
              <w:rPr>
                <w:color w:val="000000" w:themeColor="text1"/>
                <w:szCs w:val="28"/>
              </w:rPr>
            </w:pPr>
            <w:r w:rsidRPr="003C34BE">
              <w:rPr>
                <w:color w:val="000000" w:themeColor="text1"/>
                <w:szCs w:val="28"/>
              </w:rPr>
              <w:t>Вид витрат</w:t>
            </w:r>
          </w:p>
        </w:tc>
        <w:tc>
          <w:tcPr>
            <w:tcW w:w="1537" w:type="dxa"/>
          </w:tcPr>
          <w:p w14:paraId="7FCB6C15" w14:textId="77777777" w:rsidR="001D1965" w:rsidRPr="003C34BE" w:rsidRDefault="001D1965" w:rsidP="00D30015">
            <w:pPr>
              <w:tabs>
                <w:tab w:val="left" w:pos="5304"/>
                <w:tab w:val="left" w:pos="6444"/>
              </w:tabs>
              <w:jc w:val="center"/>
              <w:rPr>
                <w:color w:val="000000" w:themeColor="text1"/>
                <w:szCs w:val="28"/>
              </w:rPr>
            </w:pPr>
            <w:r w:rsidRPr="003C34BE">
              <w:rPr>
                <w:color w:val="000000" w:themeColor="text1"/>
                <w:szCs w:val="28"/>
                <w:shd w:val="clear" w:color="auto" w:fill="FFFFFF"/>
              </w:rPr>
              <w:t xml:space="preserve">Витрати* на ведення обліку, підготовку </w:t>
            </w:r>
            <w:r w:rsidRPr="003C34BE">
              <w:rPr>
                <w:color w:val="000000" w:themeColor="text1"/>
                <w:szCs w:val="28"/>
                <w:shd w:val="clear" w:color="auto" w:fill="FFFFFF"/>
              </w:rPr>
              <w:lastRenderedPageBreak/>
              <w:t xml:space="preserve">та подання звітності </w:t>
            </w:r>
            <w:r w:rsidRPr="003C34BE">
              <w:rPr>
                <w:color w:val="000000" w:themeColor="text1"/>
                <w:szCs w:val="28"/>
                <w:shd w:val="clear" w:color="auto" w:fill="FFFFFF"/>
              </w:rPr>
              <w:br/>
              <w:t>(за рік</w:t>
            </w:r>
          </w:p>
        </w:tc>
        <w:tc>
          <w:tcPr>
            <w:tcW w:w="1440" w:type="dxa"/>
          </w:tcPr>
          <w:p w14:paraId="39FE6AF9" w14:textId="77777777" w:rsidR="001D1965" w:rsidRPr="003C34BE" w:rsidRDefault="001D1965" w:rsidP="00D30015">
            <w:pPr>
              <w:tabs>
                <w:tab w:val="left" w:pos="5304"/>
                <w:tab w:val="left" w:pos="6444"/>
              </w:tabs>
              <w:jc w:val="center"/>
              <w:rPr>
                <w:color w:val="000000" w:themeColor="text1"/>
                <w:szCs w:val="28"/>
              </w:rPr>
            </w:pPr>
            <w:r w:rsidRPr="003C34BE">
              <w:rPr>
                <w:color w:val="000000" w:themeColor="text1"/>
                <w:szCs w:val="28"/>
                <w:shd w:val="clear" w:color="auto" w:fill="FFFFFF"/>
              </w:rPr>
              <w:lastRenderedPageBreak/>
              <w:t xml:space="preserve">Витрати на оплату штрафних </w:t>
            </w:r>
            <w:r w:rsidRPr="003C34BE">
              <w:rPr>
                <w:color w:val="000000" w:themeColor="text1"/>
                <w:szCs w:val="28"/>
                <w:shd w:val="clear" w:color="auto" w:fill="FFFFFF"/>
              </w:rPr>
              <w:lastRenderedPageBreak/>
              <w:t>санкцій за рік</w:t>
            </w:r>
          </w:p>
        </w:tc>
        <w:tc>
          <w:tcPr>
            <w:tcW w:w="1093" w:type="dxa"/>
          </w:tcPr>
          <w:p w14:paraId="705AAA58" w14:textId="77777777" w:rsidR="001D1965" w:rsidRPr="003C34BE" w:rsidRDefault="001D1965" w:rsidP="00D30015">
            <w:pPr>
              <w:tabs>
                <w:tab w:val="left" w:pos="5304"/>
                <w:tab w:val="left" w:pos="6444"/>
              </w:tabs>
              <w:jc w:val="center"/>
              <w:rPr>
                <w:color w:val="000000" w:themeColor="text1"/>
                <w:szCs w:val="28"/>
              </w:rPr>
            </w:pPr>
            <w:r w:rsidRPr="003C34BE">
              <w:rPr>
                <w:color w:val="000000" w:themeColor="text1"/>
                <w:szCs w:val="28"/>
                <w:shd w:val="clear" w:color="auto" w:fill="FFFFFF"/>
              </w:rPr>
              <w:lastRenderedPageBreak/>
              <w:t>Разом за рік</w:t>
            </w:r>
          </w:p>
        </w:tc>
        <w:tc>
          <w:tcPr>
            <w:tcW w:w="1212" w:type="dxa"/>
          </w:tcPr>
          <w:p w14:paraId="6145F4A4" w14:textId="77777777" w:rsidR="001D1965" w:rsidRPr="003C34BE" w:rsidRDefault="001D1965" w:rsidP="00D30015">
            <w:pPr>
              <w:tabs>
                <w:tab w:val="left" w:pos="5304"/>
                <w:tab w:val="left" w:pos="6444"/>
              </w:tabs>
              <w:jc w:val="center"/>
              <w:rPr>
                <w:color w:val="000000" w:themeColor="text1"/>
                <w:szCs w:val="28"/>
              </w:rPr>
            </w:pPr>
            <w:r w:rsidRPr="003C34BE">
              <w:rPr>
                <w:color w:val="000000" w:themeColor="text1"/>
                <w:szCs w:val="28"/>
              </w:rPr>
              <w:t>Витрати за п’ять років</w:t>
            </w:r>
          </w:p>
        </w:tc>
      </w:tr>
      <w:tr w:rsidR="00392D01" w:rsidRPr="003C34BE" w14:paraId="396DE97A" w14:textId="77777777" w:rsidTr="003A1B1F">
        <w:trPr>
          <w:trHeight w:val="1161"/>
        </w:trPr>
        <w:tc>
          <w:tcPr>
            <w:tcW w:w="4193" w:type="dxa"/>
          </w:tcPr>
          <w:p w14:paraId="1B71D3D1" w14:textId="77777777" w:rsidR="00E20171" w:rsidRPr="003C34BE" w:rsidRDefault="00E20171" w:rsidP="00E20171">
            <w:pPr>
              <w:tabs>
                <w:tab w:val="left" w:pos="5304"/>
                <w:tab w:val="left" w:pos="6444"/>
              </w:tabs>
              <w:rPr>
                <w:color w:val="000000" w:themeColor="text1"/>
                <w:szCs w:val="28"/>
              </w:rPr>
            </w:pPr>
            <w:r w:rsidRPr="003C34BE">
              <w:rPr>
                <w:color w:val="000000" w:themeColor="text1"/>
                <w:szCs w:val="28"/>
                <w:shd w:val="clear" w:color="auto" w:fill="FFFFFF"/>
              </w:rPr>
              <w:t>Витрати, пов’язані із веденням обліку, підготовкою та поданням звітності державним органам (витрати часу персоналу)</w:t>
            </w:r>
          </w:p>
        </w:tc>
        <w:tc>
          <w:tcPr>
            <w:tcW w:w="1537" w:type="dxa"/>
          </w:tcPr>
          <w:p w14:paraId="78D7AD26" w14:textId="166F7944" w:rsidR="00E20171" w:rsidRPr="003C34BE" w:rsidRDefault="00E20171" w:rsidP="00E20171">
            <w:pPr>
              <w:tabs>
                <w:tab w:val="left" w:pos="5304"/>
                <w:tab w:val="left" w:pos="6444"/>
              </w:tabs>
              <w:jc w:val="center"/>
              <w:rPr>
                <w:color w:val="000000" w:themeColor="text1"/>
                <w:szCs w:val="28"/>
              </w:rPr>
            </w:pPr>
            <w:r w:rsidRPr="003C34BE">
              <w:rPr>
                <w:b/>
                <w:bCs/>
                <w:color w:val="000000" w:themeColor="text1"/>
              </w:rPr>
              <w:t>12 год/125 = 1500 грн</w:t>
            </w:r>
          </w:p>
        </w:tc>
        <w:tc>
          <w:tcPr>
            <w:tcW w:w="1440" w:type="dxa"/>
          </w:tcPr>
          <w:p w14:paraId="051A7BCD" w14:textId="4FE24F6A" w:rsidR="00E20171" w:rsidRPr="003C34BE" w:rsidRDefault="00E20171" w:rsidP="00E20171">
            <w:pPr>
              <w:tabs>
                <w:tab w:val="left" w:pos="5304"/>
                <w:tab w:val="left" w:pos="6444"/>
              </w:tabs>
              <w:jc w:val="center"/>
              <w:rPr>
                <w:color w:val="000000" w:themeColor="text1"/>
                <w:szCs w:val="28"/>
              </w:rPr>
            </w:pPr>
          </w:p>
        </w:tc>
        <w:tc>
          <w:tcPr>
            <w:tcW w:w="1093" w:type="dxa"/>
          </w:tcPr>
          <w:p w14:paraId="640C17A6" w14:textId="380D6EF9" w:rsidR="00E20171" w:rsidRPr="003C34BE" w:rsidRDefault="00E20171" w:rsidP="00E20171">
            <w:pPr>
              <w:tabs>
                <w:tab w:val="left" w:pos="5304"/>
                <w:tab w:val="left" w:pos="6444"/>
              </w:tabs>
              <w:jc w:val="center"/>
              <w:rPr>
                <w:color w:val="000000" w:themeColor="text1"/>
                <w:szCs w:val="28"/>
              </w:rPr>
            </w:pPr>
            <w:r w:rsidRPr="003C34BE">
              <w:rPr>
                <w:b/>
                <w:bCs/>
                <w:color w:val="000000" w:themeColor="text1"/>
              </w:rPr>
              <w:t>1500</w:t>
            </w:r>
          </w:p>
        </w:tc>
        <w:tc>
          <w:tcPr>
            <w:tcW w:w="1212" w:type="dxa"/>
          </w:tcPr>
          <w:p w14:paraId="3EF433A4" w14:textId="76671BA6" w:rsidR="00E20171" w:rsidRPr="003C34BE" w:rsidRDefault="00E20171" w:rsidP="00E20171">
            <w:pPr>
              <w:tabs>
                <w:tab w:val="left" w:pos="5304"/>
                <w:tab w:val="left" w:pos="6444"/>
              </w:tabs>
              <w:jc w:val="center"/>
              <w:rPr>
                <w:color w:val="000000" w:themeColor="text1"/>
                <w:szCs w:val="28"/>
              </w:rPr>
            </w:pPr>
            <w:r w:rsidRPr="003C34BE">
              <w:rPr>
                <w:b/>
                <w:bCs/>
                <w:color w:val="000000" w:themeColor="text1"/>
              </w:rPr>
              <w:t>7500</w:t>
            </w:r>
          </w:p>
        </w:tc>
      </w:tr>
    </w:tbl>
    <w:p w14:paraId="560DE1E5" w14:textId="77777777" w:rsidR="009621FA" w:rsidRPr="003C34BE" w:rsidRDefault="009621FA" w:rsidP="001D1965">
      <w:pPr>
        <w:tabs>
          <w:tab w:val="left" w:pos="5304"/>
          <w:tab w:val="left" w:pos="6444"/>
        </w:tabs>
        <w:rPr>
          <w:color w:val="000000" w:themeColor="text1"/>
          <w:sz w:val="20"/>
          <w:shd w:val="clear" w:color="auto" w:fill="FFFFFF"/>
        </w:rPr>
      </w:pPr>
    </w:p>
    <w:p w14:paraId="48A2D16D" w14:textId="30D77E1D" w:rsidR="001D1965" w:rsidRPr="003C34BE" w:rsidRDefault="001D1965" w:rsidP="001D1965">
      <w:pPr>
        <w:tabs>
          <w:tab w:val="left" w:pos="5304"/>
          <w:tab w:val="left" w:pos="6444"/>
        </w:tabs>
        <w:rPr>
          <w:color w:val="000000" w:themeColor="text1"/>
          <w:sz w:val="20"/>
          <w:shd w:val="clear" w:color="auto" w:fill="FFFFFF"/>
        </w:rPr>
      </w:pPr>
      <w:r w:rsidRPr="003C34BE">
        <w:rPr>
          <w:color w:val="000000" w:themeColor="text1"/>
          <w:sz w:val="20"/>
          <w:shd w:val="clear" w:color="auto" w:fill="FFFFFF"/>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7BCA8A86" w14:textId="77777777" w:rsidR="00086E46" w:rsidRPr="003C34BE" w:rsidRDefault="00086E46" w:rsidP="001D1965">
      <w:pPr>
        <w:tabs>
          <w:tab w:val="left" w:pos="5304"/>
          <w:tab w:val="left" w:pos="6444"/>
        </w:tabs>
        <w:rPr>
          <w:color w:val="000000" w:themeColor="text1"/>
          <w:szCs w:val="28"/>
          <w:shd w:val="clear" w:color="auto" w:fill="FFFFFF"/>
        </w:rPr>
      </w:pPr>
    </w:p>
    <w:tbl>
      <w:tblPr>
        <w:tblStyle w:val="TableGrid"/>
        <w:tblW w:w="9742" w:type="dxa"/>
        <w:tblLayout w:type="fixed"/>
        <w:tblLook w:val="04A0" w:firstRow="1" w:lastRow="0" w:firstColumn="1" w:lastColumn="0" w:noHBand="0" w:noVBand="1"/>
      </w:tblPr>
      <w:tblGrid>
        <w:gridCol w:w="3345"/>
        <w:gridCol w:w="1403"/>
        <w:gridCol w:w="2051"/>
        <w:gridCol w:w="1560"/>
        <w:gridCol w:w="1383"/>
      </w:tblGrid>
      <w:tr w:rsidR="003C34BE" w:rsidRPr="003C34BE" w14:paraId="6C88824B" w14:textId="77777777" w:rsidTr="003A1B1F">
        <w:tc>
          <w:tcPr>
            <w:tcW w:w="3345" w:type="dxa"/>
          </w:tcPr>
          <w:p w14:paraId="52B04C63" w14:textId="77777777" w:rsidR="00BC79CC" w:rsidRPr="003C34BE" w:rsidRDefault="00BC79CC" w:rsidP="00BC79CC">
            <w:pPr>
              <w:tabs>
                <w:tab w:val="left" w:pos="5304"/>
                <w:tab w:val="left" w:pos="6444"/>
              </w:tabs>
              <w:jc w:val="center"/>
              <w:rPr>
                <w:color w:val="000000" w:themeColor="text1"/>
                <w:szCs w:val="28"/>
              </w:rPr>
            </w:pPr>
            <w:r w:rsidRPr="003C34BE">
              <w:rPr>
                <w:color w:val="000000" w:themeColor="text1"/>
                <w:szCs w:val="28"/>
                <w:shd w:val="clear" w:color="auto" w:fill="FFFFFF"/>
              </w:rPr>
              <w:t>Вид витрат</w:t>
            </w:r>
          </w:p>
        </w:tc>
        <w:tc>
          <w:tcPr>
            <w:tcW w:w="1403" w:type="dxa"/>
          </w:tcPr>
          <w:p w14:paraId="506F594A" w14:textId="71B5595E" w:rsidR="00BC79CC" w:rsidRPr="003C34BE" w:rsidRDefault="00BC79CC" w:rsidP="00BC79CC">
            <w:pPr>
              <w:tabs>
                <w:tab w:val="left" w:pos="5304"/>
                <w:tab w:val="left" w:pos="6444"/>
              </w:tabs>
              <w:jc w:val="center"/>
              <w:rPr>
                <w:color w:val="000000" w:themeColor="text1"/>
                <w:szCs w:val="28"/>
              </w:rPr>
            </w:pPr>
            <w:r w:rsidRPr="003C34BE">
              <w:rPr>
                <w:b/>
                <w:bCs/>
                <w:color w:val="000000" w:themeColor="text1"/>
              </w:rPr>
              <w:t>Витрати на проходження відповідних процедур (витрати часу, витрати на експертизи, тощо)</w:t>
            </w:r>
          </w:p>
        </w:tc>
        <w:tc>
          <w:tcPr>
            <w:tcW w:w="2051" w:type="dxa"/>
          </w:tcPr>
          <w:p w14:paraId="5AC1583A" w14:textId="553253AC" w:rsidR="00BC79CC" w:rsidRPr="003C34BE" w:rsidRDefault="00BC79CC" w:rsidP="00BC79CC">
            <w:pPr>
              <w:tabs>
                <w:tab w:val="left" w:pos="5304"/>
                <w:tab w:val="left" w:pos="6444"/>
              </w:tabs>
              <w:jc w:val="center"/>
              <w:rPr>
                <w:color w:val="000000" w:themeColor="text1"/>
                <w:szCs w:val="28"/>
              </w:rPr>
            </w:pPr>
            <w:r w:rsidRPr="003C34BE">
              <w:rPr>
                <w:b/>
                <w:bCs/>
                <w:color w:val="000000" w:themeColor="text1"/>
              </w:rPr>
              <w:t>Витрати безпосередньо на дозволи, ліцензії, сертифікати, страхові поліси (за рік - стартовий)</w:t>
            </w:r>
          </w:p>
        </w:tc>
        <w:tc>
          <w:tcPr>
            <w:tcW w:w="1560" w:type="dxa"/>
          </w:tcPr>
          <w:p w14:paraId="46629BEF" w14:textId="77777777" w:rsidR="00BC79CC" w:rsidRPr="003C34BE" w:rsidRDefault="00BC79CC" w:rsidP="00BC79CC">
            <w:pPr>
              <w:tabs>
                <w:tab w:val="left" w:pos="5304"/>
                <w:tab w:val="left" w:pos="6444"/>
              </w:tabs>
              <w:jc w:val="center"/>
              <w:rPr>
                <w:color w:val="000000" w:themeColor="text1"/>
                <w:szCs w:val="28"/>
              </w:rPr>
            </w:pPr>
            <w:r w:rsidRPr="003C34BE">
              <w:rPr>
                <w:color w:val="000000" w:themeColor="text1"/>
                <w:szCs w:val="28"/>
                <w:shd w:val="clear" w:color="auto" w:fill="FFFFFF"/>
              </w:rPr>
              <w:t>Разом за рік (стартовий)</w:t>
            </w:r>
          </w:p>
        </w:tc>
        <w:tc>
          <w:tcPr>
            <w:tcW w:w="1383" w:type="dxa"/>
          </w:tcPr>
          <w:p w14:paraId="50050B1F" w14:textId="77777777" w:rsidR="00BC79CC" w:rsidRPr="003C34BE" w:rsidRDefault="00BC79CC" w:rsidP="00BC79CC">
            <w:pPr>
              <w:tabs>
                <w:tab w:val="left" w:pos="5304"/>
                <w:tab w:val="left" w:pos="6444"/>
              </w:tabs>
              <w:jc w:val="center"/>
              <w:rPr>
                <w:color w:val="000000" w:themeColor="text1"/>
                <w:szCs w:val="28"/>
              </w:rPr>
            </w:pPr>
            <w:r w:rsidRPr="003C34BE">
              <w:rPr>
                <w:color w:val="000000" w:themeColor="text1"/>
                <w:szCs w:val="28"/>
              </w:rPr>
              <w:t>Витрати за п’ять років</w:t>
            </w:r>
          </w:p>
        </w:tc>
      </w:tr>
      <w:tr w:rsidR="003C34BE" w:rsidRPr="003C34BE" w14:paraId="60ED100B" w14:textId="77777777" w:rsidTr="003A1B1F">
        <w:trPr>
          <w:trHeight w:val="3631"/>
        </w:trPr>
        <w:tc>
          <w:tcPr>
            <w:tcW w:w="3345" w:type="dxa"/>
          </w:tcPr>
          <w:p w14:paraId="4BFB75E0" w14:textId="0BCF2C17" w:rsidR="00A35E24" w:rsidRPr="003C34BE" w:rsidRDefault="00A35E24" w:rsidP="00A35E24">
            <w:pPr>
              <w:tabs>
                <w:tab w:val="left" w:pos="5304"/>
                <w:tab w:val="left" w:pos="6444"/>
              </w:tabs>
              <w:rPr>
                <w:color w:val="000000" w:themeColor="text1"/>
                <w:szCs w:val="28"/>
              </w:rPr>
            </w:pPr>
            <w:r w:rsidRPr="003C34BE">
              <w:rPr>
                <w:color w:val="000000" w:themeColor="text1"/>
              </w:rPr>
              <w:t>Витрати на отримання адміністративних послуг (дозволів, ліцензій, сертифікатів, атестатів, погоджень, висновків, проведення незалежних</w:t>
            </w:r>
            <w:r w:rsidR="00951170" w:rsidRPr="003C34BE">
              <w:rPr>
                <w:color w:val="000000" w:themeColor="text1"/>
              </w:rPr>
              <w:t xml:space="preserve"> </w:t>
            </w:r>
            <w:r w:rsidRPr="003C34BE">
              <w:rPr>
                <w:color w:val="000000" w:themeColor="text1"/>
              </w:rPr>
              <w:t>/</w:t>
            </w:r>
            <w:r w:rsidR="00951170" w:rsidRPr="003C34BE">
              <w:rPr>
                <w:color w:val="000000" w:themeColor="text1"/>
              </w:rPr>
              <w:t xml:space="preserve"> </w:t>
            </w:r>
            <w:r w:rsidRPr="003C34BE">
              <w:rPr>
                <w:color w:val="000000" w:themeColor="text1"/>
              </w:rPr>
              <w:t>обов'язкових експертиз, сертифікації, атестації тощо) та інших послуг (проведення наукових, інших експертиз, страхування тощо), гривень.</w:t>
            </w:r>
          </w:p>
        </w:tc>
        <w:tc>
          <w:tcPr>
            <w:tcW w:w="1403" w:type="dxa"/>
          </w:tcPr>
          <w:p w14:paraId="08E5EB52" w14:textId="5CA3AA6A" w:rsidR="00A35E24" w:rsidRPr="003C34BE" w:rsidRDefault="00EB0EB0" w:rsidP="00A35E24">
            <w:pPr>
              <w:tabs>
                <w:tab w:val="left" w:pos="5304"/>
                <w:tab w:val="left" w:pos="6444"/>
              </w:tabs>
              <w:jc w:val="center"/>
              <w:rPr>
                <w:color w:val="000000" w:themeColor="text1"/>
                <w:szCs w:val="28"/>
              </w:rPr>
            </w:pPr>
            <w:r w:rsidRPr="003C34BE">
              <w:rPr>
                <w:b/>
                <w:bCs/>
                <w:color w:val="000000" w:themeColor="text1"/>
              </w:rPr>
              <w:t>22</w:t>
            </w:r>
            <w:r w:rsidR="00A35E24" w:rsidRPr="003C34BE">
              <w:rPr>
                <w:b/>
                <w:bCs/>
                <w:color w:val="000000" w:themeColor="text1"/>
              </w:rPr>
              <w:t xml:space="preserve"> год / 125 грн</w:t>
            </w:r>
          </w:p>
        </w:tc>
        <w:tc>
          <w:tcPr>
            <w:tcW w:w="2051" w:type="dxa"/>
          </w:tcPr>
          <w:p w14:paraId="77814D33" w14:textId="410F6C11" w:rsidR="00A35E24" w:rsidRPr="003C34BE" w:rsidRDefault="00A35E24" w:rsidP="00A35E24">
            <w:pPr>
              <w:tabs>
                <w:tab w:val="left" w:pos="5304"/>
                <w:tab w:val="left" w:pos="6444"/>
              </w:tabs>
              <w:jc w:val="center"/>
              <w:rPr>
                <w:color w:val="000000" w:themeColor="text1"/>
                <w:szCs w:val="28"/>
              </w:rPr>
            </w:pPr>
            <w:r w:rsidRPr="003C34BE">
              <w:rPr>
                <w:b/>
                <w:bCs/>
                <w:color w:val="000000" w:themeColor="text1"/>
              </w:rPr>
              <w:fldChar w:fldCharType="begin"/>
            </w:r>
            <w:r w:rsidRPr="003C34BE">
              <w:rPr>
                <w:b/>
                <w:bCs/>
                <w:color w:val="000000" w:themeColor="text1"/>
              </w:rPr>
              <w:instrText xml:space="preserve"> =SUM(BELOW) \# "# ##0" </w:instrText>
            </w:r>
            <w:r w:rsidRPr="003C34BE">
              <w:rPr>
                <w:b/>
                <w:bCs/>
                <w:color w:val="000000" w:themeColor="text1"/>
              </w:rPr>
              <w:fldChar w:fldCharType="separate"/>
            </w:r>
            <w:r w:rsidR="00EB0EB0" w:rsidRPr="003C34BE">
              <w:rPr>
                <w:b/>
                <w:bCs/>
                <w:noProof/>
                <w:color w:val="000000" w:themeColor="text1"/>
              </w:rPr>
              <w:t>1 540 000</w:t>
            </w:r>
            <w:r w:rsidRPr="003C34BE">
              <w:rPr>
                <w:b/>
                <w:bCs/>
                <w:color w:val="000000" w:themeColor="text1"/>
              </w:rPr>
              <w:fldChar w:fldCharType="end"/>
            </w:r>
          </w:p>
        </w:tc>
        <w:tc>
          <w:tcPr>
            <w:tcW w:w="1560" w:type="dxa"/>
          </w:tcPr>
          <w:p w14:paraId="367BA85F" w14:textId="50BAC1F8" w:rsidR="00A35E24" w:rsidRPr="003C34BE" w:rsidRDefault="00F8359D" w:rsidP="00A35E24">
            <w:pPr>
              <w:tabs>
                <w:tab w:val="left" w:pos="5304"/>
                <w:tab w:val="left" w:pos="6444"/>
              </w:tabs>
              <w:jc w:val="center"/>
              <w:rPr>
                <w:color w:val="000000" w:themeColor="text1"/>
                <w:szCs w:val="28"/>
              </w:rPr>
            </w:pPr>
            <w:r w:rsidRPr="003C34BE">
              <w:rPr>
                <w:b/>
                <w:bCs/>
                <w:color w:val="000000" w:themeColor="text1"/>
              </w:rPr>
              <w:t>1 626 02</w:t>
            </w:r>
            <w:r w:rsidR="008C20F7" w:rsidRPr="003C34BE">
              <w:rPr>
                <w:b/>
                <w:bCs/>
                <w:color w:val="000000" w:themeColor="text1"/>
              </w:rPr>
              <w:t>0</w:t>
            </w:r>
          </w:p>
        </w:tc>
        <w:tc>
          <w:tcPr>
            <w:tcW w:w="1383" w:type="dxa"/>
          </w:tcPr>
          <w:p w14:paraId="40F70E51" w14:textId="59207A72" w:rsidR="00A35E24" w:rsidRPr="003C34BE" w:rsidRDefault="008C20F7" w:rsidP="00A35E24">
            <w:pPr>
              <w:tabs>
                <w:tab w:val="left" w:pos="5304"/>
                <w:tab w:val="left" w:pos="6444"/>
              </w:tabs>
              <w:jc w:val="center"/>
              <w:rPr>
                <w:color w:val="000000" w:themeColor="text1"/>
                <w:szCs w:val="28"/>
              </w:rPr>
            </w:pPr>
            <w:r w:rsidRPr="003C34BE">
              <w:rPr>
                <w:b/>
                <w:bCs/>
                <w:color w:val="000000" w:themeColor="text1"/>
              </w:rPr>
              <w:t>8 130 102</w:t>
            </w:r>
          </w:p>
        </w:tc>
      </w:tr>
      <w:tr w:rsidR="003C34BE" w:rsidRPr="003C34BE" w14:paraId="6B664A0D" w14:textId="77777777" w:rsidTr="003A1B1F">
        <w:trPr>
          <w:trHeight w:val="3631"/>
        </w:trPr>
        <w:tc>
          <w:tcPr>
            <w:tcW w:w="3345" w:type="dxa"/>
          </w:tcPr>
          <w:p w14:paraId="0AE74671" w14:textId="7153EB3E" w:rsidR="00E750A0" w:rsidRPr="003C34BE" w:rsidRDefault="008763E8" w:rsidP="00E750A0">
            <w:pPr>
              <w:pStyle w:val="NormalWeb"/>
              <w:spacing w:before="0" w:beforeAutospacing="0" w:after="0" w:afterAutospacing="0"/>
              <w:jc w:val="both"/>
              <w:rPr>
                <w:color w:val="000000" w:themeColor="text1"/>
                <w:szCs w:val="28"/>
                <w:shd w:val="clear" w:color="auto" w:fill="FFFFFF"/>
              </w:rPr>
            </w:pPr>
            <w:r w:rsidRPr="003C34BE">
              <w:rPr>
                <w:rStyle w:val="CommentReference"/>
                <w:rFonts w:eastAsia="MS Mincho"/>
                <w:i/>
                <w:iCs/>
                <w:color w:val="000000" w:themeColor="text1"/>
                <w:sz w:val="24"/>
                <w:szCs w:val="24"/>
                <w:lang w:eastAsia="ja-JP"/>
              </w:rPr>
              <w:lastRenderedPageBreak/>
              <w:t>Подача заяви та підготовка документів до неї та відповіді на додаткові запити уповноваженого органу</w:t>
            </w:r>
          </w:p>
          <w:p w14:paraId="7163FBB3" w14:textId="3CEFDE6A" w:rsidR="008763E8" w:rsidRPr="003C34BE" w:rsidRDefault="008763E8" w:rsidP="008763E8">
            <w:pPr>
              <w:tabs>
                <w:tab w:val="left" w:pos="5304"/>
                <w:tab w:val="left" w:pos="6444"/>
              </w:tabs>
              <w:rPr>
                <w:color w:val="000000" w:themeColor="text1"/>
                <w:szCs w:val="28"/>
                <w:shd w:val="clear" w:color="auto" w:fill="FFFFFF"/>
              </w:rPr>
            </w:pPr>
          </w:p>
        </w:tc>
        <w:tc>
          <w:tcPr>
            <w:tcW w:w="1403" w:type="dxa"/>
          </w:tcPr>
          <w:p w14:paraId="23BBFDF6" w14:textId="065D6089" w:rsidR="008763E8" w:rsidRPr="003C34BE" w:rsidRDefault="002A796C" w:rsidP="008763E8">
            <w:pPr>
              <w:tabs>
                <w:tab w:val="left" w:pos="5304"/>
                <w:tab w:val="left" w:pos="6444"/>
              </w:tabs>
              <w:jc w:val="center"/>
              <w:rPr>
                <w:color w:val="000000" w:themeColor="text1"/>
                <w:szCs w:val="28"/>
              </w:rPr>
            </w:pPr>
            <w:r w:rsidRPr="003C34BE">
              <w:rPr>
                <w:i/>
                <w:iCs/>
                <w:color w:val="000000" w:themeColor="text1"/>
              </w:rPr>
              <w:t>20 хв</w:t>
            </w:r>
            <w:r w:rsidR="008763E8" w:rsidRPr="003C34BE">
              <w:rPr>
                <w:i/>
                <w:iCs/>
                <w:color w:val="000000" w:themeColor="text1"/>
              </w:rPr>
              <w:t xml:space="preserve"> /</w:t>
            </w:r>
            <w:r w:rsidR="00A10D4B" w:rsidRPr="003C34BE">
              <w:rPr>
                <w:i/>
                <w:iCs/>
                <w:color w:val="000000" w:themeColor="text1"/>
              </w:rPr>
              <w:t>40</w:t>
            </w:r>
            <w:r w:rsidR="008763E8" w:rsidRPr="003C34BE">
              <w:rPr>
                <w:i/>
                <w:iCs/>
                <w:color w:val="000000" w:themeColor="text1"/>
              </w:rPr>
              <w:t xml:space="preserve"> грн = </w:t>
            </w:r>
            <w:r w:rsidR="0089036E" w:rsidRPr="003C34BE">
              <w:rPr>
                <w:i/>
                <w:iCs/>
                <w:color w:val="000000" w:themeColor="text1"/>
              </w:rPr>
              <w:t xml:space="preserve"> </w:t>
            </w:r>
            <w:r w:rsidR="00A10D4B" w:rsidRPr="003C34BE">
              <w:rPr>
                <w:i/>
                <w:iCs/>
                <w:color w:val="000000" w:themeColor="text1"/>
              </w:rPr>
              <w:t>800</w:t>
            </w:r>
            <w:r w:rsidR="008763E8" w:rsidRPr="003C34BE">
              <w:rPr>
                <w:i/>
                <w:iCs/>
                <w:color w:val="000000" w:themeColor="text1"/>
              </w:rPr>
              <w:t xml:space="preserve"> грн </w:t>
            </w:r>
          </w:p>
        </w:tc>
        <w:tc>
          <w:tcPr>
            <w:tcW w:w="2051" w:type="dxa"/>
          </w:tcPr>
          <w:p w14:paraId="7E0A8AA0" w14:textId="1D2AF3E1" w:rsidR="008763E8" w:rsidRPr="003C34BE" w:rsidRDefault="00E942D1" w:rsidP="008763E8">
            <w:pPr>
              <w:tabs>
                <w:tab w:val="left" w:pos="5304"/>
                <w:tab w:val="left" w:pos="6444"/>
              </w:tabs>
              <w:jc w:val="center"/>
              <w:rPr>
                <w:color w:val="000000" w:themeColor="text1"/>
                <w:szCs w:val="28"/>
              </w:rPr>
            </w:pPr>
            <w:r w:rsidRPr="003C34BE">
              <w:rPr>
                <w:i/>
                <w:iCs/>
                <w:color w:val="000000" w:themeColor="text1"/>
              </w:rPr>
              <w:t>800</w:t>
            </w:r>
          </w:p>
        </w:tc>
        <w:tc>
          <w:tcPr>
            <w:tcW w:w="1560" w:type="dxa"/>
          </w:tcPr>
          <w:p w14:paraId="7575082B" w14:textId="70182FA4" w:rsidR="008763E8" w:rsidRPr="003C34BE" w:rsidRDefault="00715953" w:rsidP="008763E8">
            <w:pPr>
              <w:tabs>
                <w:tab w:val="left" w:pos="5304"/>
                <w:tab w:val="left" w:pos="6444"/>
              </w:tabs>
              <w:jc w:val="center"/>
              <w:rPr>
                <w:color w:val="000000" w:themeColor="text1"/>
                <w:szCs w:val="28"/>
              </w:rPr>
            </w:pPr>
            <w:r w:rsidRPr="003C34BE">
              <w:rPr>
                <w:i/>
                <w:iCs/>
                <w:color w:val="000000" w:themeColor="text1"/>
              </w:rPr>
              <w:t>800</w:t>
            </w:r>
          </w:p>
        </w:tc>
        <w:tc>
          <w:tcPr>
            <w:tcW w:w="1383" w:type="dxa"/>
          </w:tcPr>
          <w:p w14:paraId="25C75721" w14:textId="11DD86F8" w:rsidR="008763E8" w:rsidRPr="003C34BE" w:rsidRDefault="00715953" w:rsidP="008763E8">
            <w:pPr>
              <w:tabs>
                <w:tab w:val="left" w:pos="5304"/>
                <w:tab w:val="left" w:pos="6444"/>
              </w:tabs>
              <w:jc w:val="center"/>
              <w:rPr>
                <w:color w:val="000000" w:themeColor="text1"/>
                <w:szCs w:val="28"/>
              </w:rPr>
            </w:pPr>
            <w:r w:rsidRPr="003C34BE">
              <w:rPr>
                <w:i/>
                <w:iCs/>
                <w:color w:val="000000" w:themeColor="text1"/>
              </w:rPr>
              <w:t>800</w:t>
            </w:r>
          </w:p>
        </w:tc>
      </w:tr>
      <w:tr w:rsidR="00AA2DCF" w:rsidRPr="003C34BE" w14:paraId="2AFDDECA" w14:textId="77777777" w:rsidTr="00677DFE">
        <w:trPr>
          <w:trHeight w:val="1123"/>
        </w:trPr>
        <w:tc>
          <w:tcPr>
            <w:tcW w:w="3345" w:type="dxa"/>
          </w:tcPr>
          <w:p w14:paraId="3D837E8D" w14:textId="428663F6" w:rsidR="00AA2DCF" w:rsidRPr="003C34BE" w:rsidRDefault="00AA2DCF" w:rsidP="00AA2DCF">
            <w:pPr>
              <w:tabs>
                <w:tab w:val="left" w:pos="5304"/>
                <w:tab w:val="left" w:pos="6444"/>
              </w:tabs>
              <w:rPr>
                <w:color w:val="000000" w:themeColor="text1"/>
                <w:szCs w:val="28"/>
                <w:shd w:val="clear" w:color="auto" w:fill="FFFFFF"/>
              </w:rPr>
            </w:pPr>
            <w:r w:rsidRPr="003C34BE">
              <w:rPr>
                <w:rStyle w:val="CommentReference"/>
                <w:rFonts w:eastAsia="MS Mincho"/>
                <w:i/>
                <w:iCs/>
                <w:color w:val="000000" w:themeColor="text1"/>
                <w:sz w:val="24"/>
                <w:szCs w:val="24"/>
                <w:lang w:eastAsia="ja-JP"/>
              </w:rPr>
              <w:t xml:space="preserve">Подача заяви на внесення змін до сертифікату </w:t>
            </w:r>
          </w:p>
        </w:tc>
        <w:tc>
          <w:tcPr>
            <w:tcW w:w="1403" w:type="dxa"/>
          </w:tcPr>
          <w:p w14:paraId="789AB7C4" w14:textId="474D1028" w:rsidR="00AA2DCF" w:rsidRPr="003C34BE" w:rsidRDefault="002D4FB0" w:rsidP="00AA2DCF">
            <w:pPr>
              <w:tabs>
                <w:tab w:val="left" w:pos="5304"/>
                <w:tab w:val="left" w:pos="6444"/>
              </w:tabs>
              <w:jc w:val="center"/>
              <w:rPr>
                <w:color w:val="000000" w:themeColor="text1"/>
                <w:szCs w:val="28"/>
              </w:rPr>
            </w:pPr>
            <w:r w:rsidRPr="003C34BE">
              <w:rPr>
                <w:i/>
                <w:iCs/>
                <w:color w:val="000000" w:themeColor="text1"/>
              </w:rPr>
              <w:t>5</w:t>
            </w:r>
            <w:r w:rsidR="00AA2DCF" w:rsidRPr="003C34BE">
              <w:rPr>
                <w:i/>
                <w:iCs/>
                <w:color w:val="000000" w:themeColor="text1"/>
              </w:rPr>
              <w:t xml:space="preserve"> хв /40 грн =  </w:t>
            </w:r>
            <w:r w:rsidRPr="003C34BE">
              <w:rPr>
                <w:i/>
                <w:iCs/>
                <w:color w:val="000000" w:themeColor="text1"/>
              </w:rPr>
              <w:t>2</w:t>
            </w:r>
            <w:r w:rsidR="00AA2DCF" w:rsidRPr="003C34BE">
              <w:rPr>
                <w:i/>
                <w:iCs/>
                <w:color w:val="000000" w:themeColor="text1"/>
              </w:rPr>
              <w:t>00 грн</w:t>
            </w:r>
          </w:p>
        </w:tc>
        <w:tc>
          <w:tcPr>
            <w:tcW w:w="2051" w:type="dxa"/>
          </w:tcPr>
          <w:p w14:paraId="6288E485" w14:textId="348EF085" w:rsidR="00AA2DCF" w:rsidRPr="003C34BE" w:rsidRDefault="002D4FB0" w:rsidP="00AA2DCF">
            <w:pPr>
              <w:tabs>
                <w:tab w:val="left" w:pos="5304"/>
                <w:tab w:val="left" w:pos="6444"/>
              </w:tabs>
              <w:jc w:val="center"/>
              <w:rPr>
                <w:color w:val="000000" w:themeColor="text1"/>
                <w:szCs w:val="28"/>
              </w:rPr>
            </w:pPr>
            <w:r w:rsidRPr="003C34BE">
              <w:rPr>
                <w:i/>
                <w:iCs/>
                <w:color w:val="000000" w:themeColor="text1"/>
              </w:rPr>
              <w:t>2</w:t>
            </w:r>
            <w:r w:rsidR="00AA2DCF" w:rsidRPr="003C34BE">
              <w:rPr>
                <w:i/>
                <w:iCs/>
                <w:color w:val="000000" w:themeColor="text1"/>
              </w:rPr>
              <w:t>00</w:t>
            </w:r>
          </w:p>
        </w:tc>
        <w:tc>
          <w:tcPr>
            <w:tcW w:w="1560" w:type="dxa"/>
          </w:tcPr>
          <w:p w14:paraId="38B3A825" w14:textId="6AADEBDE" w:rsidR="00AA2DCF" w:rsidRPr="003C34BE" w:rsidRDefault="002D4FB0" w:rsidP="00AA2DCF">
            <w:pPr>
              <w:tabs>
                <w:tab w:val="left" w:pos="5304"/>
                <w:tab w:val="left" w:pos="6444"/>
              </w:tabs>
              <w:jc w:val="center"/>
              <w:rPr>
                <w:color w:val="000000" w:themeColor="text1"/>
                <w:szCs w:val="28"/>
              </w:rPr>
            </w:pPr>
            <w:r w:rsidRPr="003C34BE">
              <w:rPr>
                <w:i/>
                <w:iCs/>
                <w:color w:val="000000" w:themeColor="text1"/>
              </w:rPr>
              <w:t>2</w:t>
            </w:r>
            <w:r w:rsidR="00AA2DCF" w:rsidRPr="003C34BE">
              <w:rPr>
                <w:i/>
                <w:iCs/>
                <w:color w:val="000000" w:themeColor="text1"/>
              </w:rPr>
              <w:t>00</w:t>
            </w:r>
          </w:p>
        </w:tc>
        <w:tc>
          <w:tcPr>
            <w:tcW w:w="1383" w:type="dxa"/>
          </w:tcPr>
          <w:p w14:paraId="5F466782" w14:textId="2D3E946B" w:rsidR="00AA2DCF" w:rsidRPr="003C34BE" w:rsidRDefault="002D4FB0" w:rsidP="00AA2DCF">
            <w:pPr>
              <w:tabs>
                <w:tab w:val="left" w:pos="5304"/>
                <w:tab w:val="left" w:pos="6444"/>
              </w:tabs>
              <w:jc w:val="center"/>
              <w:rPr>
                <w:color w:val="000000" w:themeColor="text1"/>
                <w:szCs w:val="28"/>
              </w:rPr>
            </w:pPr>
            <w:r w:rsidRPr="003C34BE">
              <w:rPr>
                <w:i/>
                <w:iCs/>
                <w:color w:val="000000" w:themeColor="text1"/>
              </w:rPr>
              <w:t>2</w:t>
            </w:r>
            <w:r w:rsidR="00AA2DCF" w:rsidRPr="003C34BE">
              <w:rPr>
                <w:i/>
                <w:iCs/>
                <w:color w:val="000000" w:themeColor="text1"/>
              </w:rPr>
              <w:t>00</w:t>
            </w:r>
          </w:p>
        </w:tc>
      </w:tr>
    </w:tbl>
    <w:p w14:paraId="018D4EF1" w14:textId="375BE6AA" w:rsidR="001D1965" w:rsidRPr="003C34BE" w:rsidRDefault="001D1965" w:rsidP="001D1965">
      <w:pPr>
        <w:tabs>
          <w:tab w:val="left" w:pos="5304"/>
          <w:tab w:val="left" w:pos="6444"/>
        </w:tabs>
        <w:rPr>
          <w:color w:val="000000" w:themeColor="text1"/>
          <w:szCs w:val="28"/>
        </w:rPr>
      </w:pPr>
    </w:p>
    <w:p w14:paraId="03708B52" w14:textId="52DDA0F4" w:rsidR="001D1965" w:rsidRPr="003C34BE" w:rsidRDefault="001D1965" w:rsidP="001D1965">
      <w:pPr>
        <w:tabs>
          <w:tab w:val="left" w:pos="5304"/>
          <w:tab w:val="left" w:pos="6444"/>
        </w:tabs>
        <w:rPr>
          <w:color w:val="000000" w:themeColor="text1"/>
          <w:szCs w:val="28"/>
        </w:rPr>
      </w:pPr>
    </w:p>
    <w:p w14:paraId="052760E3" w14:textId="77777777" w:rsidR="008F57B3" w:rsidRPr="003C34BE" w:rsidRDefault="008F57B3" w:rsidP="00CB0888">
      <w:pPr>
        <w:tabs>
          <w:tab w:val="left" w:pos="5304"/>
          <w:tab w:val="left" w:pos="6444"/>
        </w:tabs>
        <w:ind w:firstLine="5670"/>
        <w:rPr>
          <w:color w:val="000000" w:themeColor="text1"/>
          <w:szCs w:val="28"/>
        </w:rPr>
      </w:pPr>
    </w:p>
    <w:p w14:paraId="75B51AF9" w14:textId="77777777" w:rsidR="00F93D80" w:rsidRPr="003C34BE" w:rsidRDefault="00F93D80" w:rsidP="00CB0888">
      <w:pPr>
        <w:tabs>
          <w:tab w:val="left" w:pos="5304"/>
          <w:tab w:val="left" w:pos="6444"/>
        </w:tabs>
        <w:ind w:firstLine="5670"/>
        <w:rPr>
          <w:color w:val="000000" w:themeColor="text1"/>
          <w:szCs w:val="28"/>
        </w:rPr>
      </w:pPr>
    </w:p>
    <w:p w14:paraId="7601C98F" w14:textId="77777777" w:rsidR="00F93D80" w:rsidRPr="003C34BE" w:rsidRDefault="00F93D80" w:rsidP="00CB0888">
      <w:pPr>
        <w:tabs>
          <w:tab w:val="left" w:pos="5304"/>
          <w:tab w:val="left" w:pos="6444"/>
        </w:tabs>
        <w:ind w:firstLine="5670"/>
        <w:rPr>
          <w:color w:val="000000" w:themeColor="text1"/>
          <w:szCs w:val="28"/>
        </w:rPr>
      </w:pPr>
    </w:p>
    <w:p w14:paraId="7F47B86E" w14:textId="77777777" w:rsidR="00F93D80" w:rsidRPr="003C34BE" w:rsidRDefault="00F93D80" w:rsidP="00CB0888">
      <w:pPr>
        <w:tabs>
          <w:tab w:val="left" w:pos="5304"/>
          <w:tab w:val="left" w:pos="6444"/>
        </w:tabs>
        <w:ind w:firstLine="5670"/>
        <w:rPr>
          <w:color w:val="000000" w:themeColor="text1"/>
          <w:szCs w:val="28"/>
        </w:rPr>
      </w:pPr>
    </w:p>
    <w:p w14:paraId="00023974" w14:textId="77777777" w:rsidR="00F93D80" w:rsidRPr="003C34BE" w:rsidRDefault="00F93D80" w:rsidP="00CB0888">
      <w:pPr>
        <w:tabs>
          <w:tab w:val="left" w:pos="5304"/>
          <w:tab w:val="left" w:pos="6444"/>
        </w:tabs>
        <w:ind w:firstLine="5670"/>
        <w:rPr>
          <w:color w:val="000000" w:themeColor="text1"/>
          <w:szCs w:val="28"/>
        </w:rPr>
      </w:pPr>
    </w:p>
    <w:p w14:paraId="191AE00A" w14:textId="77777777" w:rsidR="00F93D80" w:rsidRPr="003C34BE" w:rsidRDefault="00F93D80" w:rsidP="00CB0888">
      <w:pPr>
        <w:tabs>
          <w:tab w:val="left" w:pos="5304"/>
          <w:tab w:val="left" w:pos="6444"/>
        </w:tabs>
        <w:ind w:firstLine="5670"/>
        <w:rPr>
          <w:color w:val="000000" w:themeColor="text1"/>
          <w:szCs w:val="28"/>
        </w:rPr>
      </w:pPr>
    </w:p>
    <w:p w14:paraId="3B19CA41" w14:textId="77777777" w:rsidR="00F93D80" w:rsidRPr="003C34BE" w:rsidRDefault="00F93D80" w:rsidP="00CB0888">
      <w:pPr>
        <w:tabs>
          <w:tab w:val="left" w:pos="5304"/>
          <w:tab w:val="left" w:pos="6444"/>
        </w:tabs>
        <w:ind w:firstLine="5670"/>
        <w:rPr>
          <w:color w:val="000000" w:themeColor="text1"/>
          <w:szCs w:val="28"/>
        </w:rPr>
      </w:pPr>
    </w:p>
    <w:p w14:paraId="73A5EE3E" w14:textId="77777777" w:rsidR="00F93D80" w:rsidRPr="003C34BE" w:rsidRDefault="00F93D80" w:rsidP="00CB0888">
      <w:pPr>
        <w:tabs>
          <w:tab w:val="left" w:pos="5304"/>
          <w:tab w:val="left" w:pos="6444"/>
        </w:tabs>
        <w:ind w:firstLine="5670"/>
        <w:rPr>
          <w:color w:val="000000" w:themeColor="text1"/>
          <w:szCs w:val="28"/>
        </w:rPr>
      </w:pPr>
    </w:p>
    <w:p w14:paraId="1E5B926D" w14:textId="77777777" w:rsidR="00F93D80" w:rsidRPr="003C34BE" w:rsidRDefault="00F93D80" w:rsidP="00CB0888">
      <w:pPr>
        <w:tabs>
          <w:tab w:val="left" w:pos="5304"/>
          <w:tab w:val="left" w:pos="6444"/>
        </w:tabs>
        <w:ind w:firstLine="5670"/>
        <w:rPr>
          <w:color w:val="000000" w:themeColor="text1"/>
          <w:szCs w:val="28"/>
        </w:rPr>
      </w:pPr>
    </w:p>
    <w:p w14:paraId="267B8538" w14:textId="77777777" w:rsidR="00F93D80" w:rsidRPr="003C34BE" w:rsidRDefault="00F93D80" w:rsidP="00CB0888">
      <w:pPr>
        <w:tabs>
          <w:tab w:val="left" w:pos="5304"/>
          <w:tab w:val="left" w:pos="6444"/>
        </w:tabs>
        <w:ind w:firstLine="5670"/>
        <w:rPr>
          <w:color w:val="000000" w:themeColor="text1"/>
          <w:szCs w:val="28"/>
        </w:rPr>
      </w:pPr>
    </w:p>
    <w:p w14:paraId="373DE885" w14:textId="77777777" w:rsidR="00F93D80" w:rsidRPr="003C34BE" w:rsidRDefault="00F93D80" w:rsidP="00CB0888">
      <w:pPr>
        <w:tabs>
          <w:tab w:val="left" w:pos="5304"/>
          <w:tab w:val="left" w:pos="6444"/>
        </w:tabs>
        <w:ind w:firstLine="5670"/>
        <w:rPr>
          <w:color w:val="000000" w:themeColor="text1"/>
          <w:szCs w:val="28"/>
        </w:rPr>
      </w:pPr>
    </w:p>
    <w:p w14:paraId="00691661" w14:textId="77777777" w:rsidR="00F93D80" w:rsidRPr="003C34BE" w:rsidRDefault="00F93D80" w:rsidP="00CB0888">
      <w:pPr>
        <w:tabs>
          <w:tab w:val="left" w:pos="5304"/>
          <w:tab w:val="left" w:pos="6444"/>
        </w:tabs>
        <w:ind w:firstLine="5670"/>
        <w:rPr>
          <w:color w:val="000000" w:themeColor="text1"/>
          <w:szCs w:val="28"/>
        </w:rPr>
      </w:pPr>
    </w:p>
    <w:p w14:paraId="4FB29BCB" w14:textId="77777777" w:rsidR="00F93D80" w:rsidRPr="003C34BE" w:rsidRDefault="00F93D80" w:rsidP="00CB0888">
      <w:pPr>
        <w:tabs>
          <w:tab w:val="left" w:pos="5304"/>
          <w:tab w:val="left" w:pos="6444"/>
        </w:tabs>
        <w:ind w:firstLine="5670"/>
        <w:rPr>
          <w:color w:val="000000" w:themeColor="text1"/>
          <w:szCs w:val="28"/>
        </w:rPr>
      </w:pPr>
    </w:p>
    <w:p w14:paraId="7AF20E17" w14:textId="77777777" w:rsidR="00F93D80" w:rsidRPr="003C34BE" w:rsidRDefault="00F93D80" w:rsidP="00CB0888">
      <w:pPr>
        <w:tabs>
          <w:tab w:val="left" w:pos="5304"/>
          <w:tab w:val="left" w:pos="6444"/>
        </w:tabs>
        <w:ind w:firstLine="5670"/>
        <w:rPr>
          <w:color w:val="000000" w:themeColor="text1"/>
          <w:szCs w:val="28"/>
        </w:rPr>
      </w:pPr>
    </w:p>
    <w:p w14:paraId="10F755DA" w14:textId="77777777" w:rsidR="00F93D80" w:rsidRPr="003C34BE" w:rsidRDefault="00F93D80" w:rsidP="00CB0888">
      <w:pPr>
        <w:tabs>
          <w:tab w:val="left" w:pos="5304"/>
          <w:tab w:val="left" w:pos="6444"/>
        </w:tabs>
        <w:ind w:firstLine="5670"/>
        <w:rPr>
          <w:color w:val="000000" w:themeColor="text1"/>
          <w:szCs w:val="28"/>
        </w:rPr>
      </w:pPr>
    </w:p>
    <w:p w14:paraId="0F854445" w14:textId="77777777" w:rsidR="00F93D80" w:rsidRPr="003C34BE" w:rsidRDefault="00F93D80" w:rsidP="00CB0888">
      <w:pPr>
        <w:tabs>
          <w:tab w:val="left" w:pos="5304"/>
          <w:tab w:val="left" w:pos="6444"/>
        </w:tabs>
        <w:ind w:firstLine="5670"/>
        <w:rPr>
          <w:color w:val="000000" w:themeColor="text1"/>
          <w:szCs w:val="28"/>
        </w:rPr>
      </w:pPr>
    </w:p>
    <w:p w14:paraId="35BBA7D8" w14:textId="77777777" w:rsidR="00884D4E" w:rsidRPr="003C34BE" w:rsidRDefault="00884D4E" w:rsidP="00CB0888">
      <w:pPr>
        <w:tabs>
          <w:tab w:val="left" w:pos="5304"/>
          <w:tab w:val="left" w:pos="6444"/>
        </w:tabs>
        <w:ind w:firstLine="5670"/>
        <w:rPr>
          <w:color w:val="000000" w:themeColor="text1"/>
          <w:szCs w:val="28"/>
        </w:rPr>
      </w:pPr>
    </w:p>
    <w:p w14:paraId="011C5DFE" w14:textId="77777777" w:rsidR="00884D4E" w:rsidRPr="003C34BE" w:rsidRDefault="00884D4E" w:rsidP="00CB0888">
      <w:pPr>
        <w:tabs>
          <w:tab w:val="left" w:pos="5304"/>
          <w:tab w:val="left" w:pos="6444"/>
        </w:tabs>
        <w:ind w:firstLine="5670"/>
        <w:rPr>
          <w:color w:val="000000" w:themeColor="text1"/>
          <w:szCs w:val="28"/>
        </w:rPr>
      </w:pPr>
    </w:p>
    <w:p w14:paraId="38B3F0D6" w14:textId="77777777" w:rsidR="00884D4E" w:rsidRPr="003C34BE" w:rsidRDefault="00884D4E" w:rsidP="00CB0888">
      <w:pPr>
        <w:tabs>
          <w:tab w:val="left" w:pos="5304"/>
          <w:tab w:val="left" w:pos="6444"/>
        </w:tabs>
        <w:ind w:firstLine="5670"/>
        <w:rPr>
          <w:color w:val="000000" w:themeColor="text1"/>
          <w:szCs w:val="28"/>
        </w:rPr>
      </w:pPr>
    </w:p>
    <w:p w14:paraId="139A0B9F" w14:textId="77777777" w:rsidR="00884D4E" w:rsidRPr="003C34BE" w:rsidRDefault="00884D4E" w:rsidP="00CB0888">
      <w:pPr>
        <w:tabs>
          <w:tab w:val="left" w:pos="5304"/>
          <w:tab w:val="left" w:pos="6444"/>
        </w:tabs>
        <w:ind w:firstLine="5670"/>
        <w:rPr>
          <w:color w:val="000000" w:themeColor="text1"/>
          <w:szCs w:val="28"/>
        </w:rPr>
      </w:pPr>
    </w:p>
    <w:p w14:paraId="388A6BE8" w14:textId="77777777" w:rsidR="00884D4E" w:rsidRPr="003C34BE" w:rsidRDefault="00884D4E" w:rsidP="00CB0888">
      <w:pPr>
        <w:tabs>
          <w:tab w:val="left" w:pos="5304"/>
          <w:tab w:val="left" w:pos="6444"/>
        </w:tabs>
        <w:ind w:firstLine="5670"/>
        <w:rPr>
          <w:color w:val="000000" w:themeColor="text1"/>
          <w:szCs w:val="28"/>
        </w:rPr>
      </w:pPr>
    </w:p>
    <w:p w14:paraId="7828784D" w14:textId="77777777" w:rsidR="00884D4E" w:rsidRPr="003C34BE" w:rsidRDefault="00884D4E" w:rsidP="00CB0888">
      <w:pPr>
        <w:tabs>
          <w:tab w:val="left" w:pos="5304"/>
          <w:tab w:val="left" w:pos="6444"/>
        </w:tabs>
        <w:ind w:firstLine="5670"/>
        <w:rPr>
          <w:color w:val="000000" w:themeColor="text1"/>
          <w:szCs w:val="28"/>
        </w:rPr>
      </w:pPr>
    </w:p>
    <w:p w14:paraId="55D5612B" w14:textId="77777777" w:rsidR="00884D4E" w:rsidRPr="003C34BE" w:rsidRDefault="00884D4E" w:rsidP="00CB0888">
      <w:pPr>
        <w:tabs>
          <w:tab w:val="left" w:pos="5304"/>
          <w:tab w:val="left" w:pos="6444"/>
        </w:tabs>
        <w:ind w:firstLine="5670"/>
        <w:rPr>
          <w:color w:val="000000" w:themeColor="text1"/>
          <w:szCs w:val="28"/>
        </w:rPr>
      </w:pPr>
    </w:p>
    <w:p w14:paraId="1BA7FA30" w14:textId="77777777" w:rsidR="00884D4E" w:rsidRPr="003C34BE" w:rsidRDefault="00884D4E" w:rsidP="00CB0888">
      <w:pPr>
        <w:tabs>
          <w:tab w:val="left" w:pos="5304"/>
          <w:tab w:val="left" w:pos="6444"/>
        </w:tabs>
        <w:ind w:firstLine="5670"/>
        <w:rPr>
          <w:color w:val="000000" w:themeColor="text1"/>
          <w:szCs w:val="28"/>
        </w:rPr>
      </w:pPr>
    </w:p>
    <w:p w14:paraId="2618BC49" w14:textId="77777777" w:rsidR="00884D4E" w:rsidRPr="003C34BE" w:rsidRDefault="00884D4E" w:rsidP="00CB0888">
      <w:pPr>
        <w:tabs>
          <w:tab w:val="left" w:pos="5304"/>
          <w:tab w:val="left" w:pos="6444"/>
        </w:tabs>
        <w:ind w:firstLine="5670"/>
        <w:rPr>
          <w:color w:val="000000" w:themeColor="text1"/>
          <w:szCs w:val="28"/>
        </w:rPr>
      </w:pPr>
    </w:p>
    <w:p w14:paraId="2CB02DB9" w14:textId="77777777" w:rsidR="00F93D80" w:rsidRPr="003C34BE" w:rsidRDefault="00F93D80" w:rsidP="00CB0888">
      <w:pPr>
        <w:tabs>
          <w:tab w:val="left" w:pos="5304"/>
          <w:tab w:val="left" w:pos="6444"/>
        </w:tabs>
        <w:ind w:firstLine="5670"/>
        <w:rPr>
          <w:color w:val="000000" w:themeColor="text1"/>
          <w:szCs w:val="28"/>
        </w:rPr>
      </w:pPr>
    </w:p>
    <w:p w14:paraId="3502C9E2" w14:textId="77777777" w:rsidR="00F93D80" w:rsidRPr="003C34BE" w:rsidRDefault="00F93D80" w:rsidP="00CB0888">
      <w:pPr>
        <w:tabs>
          <w:tab w:val="left" w:pos="5304"/>
          <w:tab w:val="left" w:pos="6444"/>
        </w:tabs>
        <w:ind w:firstLine="5670"/>
        <w:rPr>
          <w:color w:val="000000" w:themeColor="text1"/>
          <w:szCs w:val="28"/>
        </w:rPr>
      </w:pPr>
    </w:p>
    <w:p w14:paraId="0D614CD0" w14:textId="77777777" w:rsidR="00F93D80" w:rsidRPr="003C34BE" w:rsidRDefault="00F93D80" w:rsidP="00CB0888">
      <w:pPr>
        <w:tabs>
          <w:tab w:val="left" w:pos="5304"/>
          <w:tab w:val="left" w:pos="6444"/>
        </w:tabs>
        <w:ind w:firstLine="5670"/>
        <w:rPr>
          <w:color w:val="000000" w:themeColor="text1"/>
          <w:szCs w:val="28"/>
        </w:rPr>
      </w:pPr>
    </w:p>
    <w:p w14:paraId="3DD7A1A5" w14:textId="77777777" w:rsidR="00610680" w:rsidRPr="003C34BE" w:rsidRDefault="00610680" w:rsidP="00304B97">
      <w:pPr>
        <w:pStyle w:val="BodyText"/>
        <w:spacing w:before="67" w:after="0" w:line="322" w:lineRule="exact"/>
        <w:ind w:left="6237"/>
        <w:jc w:val="both"/>
        <w:rPr>
          <w:color w:val="000000" w:themeColor="text1"/>
        </w:rPr>
      </w:pPr>
      <w:r w:rsidRPr="003C34BE">
        <w:rPr>
          <w:color w:val="000000" w:themeColor="text1"/>
        </w:rPr>
        <w:lastRenderedPageBreak/>
        <w:t>Додаток</w:t>
      </w:r>
      <w:r w:rsidRPr="003C34BE">
        <w:rPr>
          <w:color w:val="000000" w:themeColor="text1"/>
          <w:spacing w:val="-8"/>
        </w:rPr>
        <w:t xml:space="preserve"> </w:t>
      </w:r>
      <w:r w:rsidRPr="003C34BE">
        <w:rPr>
          <w:color w:val="000000" w:themeColor="text1"/>
          <w:spacing w:val="-10"/>
        </w:rPr>
        <w:t>3</w:t>
      </w:r>
    </w:p>
    <w:p w14:paraId="1460FFB3" w14:textId="77777777" w:rsidR="00610680" w:rsidRPr="003C34BE" w:rsidRDefault="00610680" w:rsidP="00304B97">
      <w:pPr>
        <w:pStyle w:val="BodyText"/>
        <w:spacing w:after="0"/>
        <w:ind w:left="6237" w:right="286"/>
        <w:jc w:val="both"/>
        <w:rPr>
          <w:color w:val="000000" w:themeColor="text1"/>
          <w:spacing w:val="-4"/>
        </w:rPr>
      </w:pPr>
      <w:r w:rsidRPr="003C34BE">
        <w:rPr>
          <w:color w:val="000000" w:themeColor="text1"/>
        </w:rPr>
        <w:t xml:space="preserve">до Методики проведення аналізу впливу регуляторного </w:t>
      </w:r>
      <w:r w:rsidRPr="003C34BE">
        <w:rPr>
          <w:color w:val="000000" w:themeColor="text1"/>
          <w:spacing w:val="-4"/>
        </w:rPr>
        <w:t>акта</w:t>
      </w:r>
    </w:p>
    <w:p w14:paraId="7322A5AC" w14:textId="77777777" w:rsidR="008F0060" w:rsidRPr="003C34BE" w:rsidRDefault="008F0060" w:rsidP="00610680">
      <w:pPr>
        <w:pStyle w:val="BodyText"/>
        <w:ind w:left="6237" w:right="286"/>
        <w:jc w:val="both"/>
        <w:rPr>
          <w:color w:val="000000" w:themeColor="text1"/>
        </w:rPr>
      </w:pPr>
    </w:p>
    <w:p w14:paraId="683E37D0" w14:textId="77777777" w:rsidR="00610680" w:rsidRPr="003C34BE" w:rsidRDefault="00610680" w:rsidP="00610680">
      <w:pPr>
        <w:spacing w:before="158" w:line="322" w:lineRule="exact"/>
        <w:ind w:right="2"/>
        <w:jc w:val="center"/>
        <w:rPr>
          <w:b/>
          <w:color w:val="000000" w:themeColor="text1"/>
        </w:rPr>
      </w:pPr>
      <w:r w:rsidRPr="003C34BE">
        <w:rPr>
          <w:b/>
          <w:color w:val="000000" w:themeColor="text1"/>
        </w:rPr>
        <w:t>БЮДЖЕТНІ</w:t>
      </w:r>
      <w:r w:rsidRPr="003C34BE">
        <w:rPr>
          <w:b/>
          <w:color w:val="000000" w:themeColor="text1"/>
          <w:spacing w:val="-15"/>
        </w:rPr>
        <w:t xml:space="preserve"> </w:t>
      </w:r>
      <w:r w:rsidRPr="003C34BE">
        <w:rPr>
          <w:b/>
          <w:color w:val="000000" w:themeColor="text1"/>
          <w:spacing w:val="-2"/>
        </w:rPr>
        <w:t>ВИТРАТИ</w:t>
      </w:r>
    </w:p>
    <w:p w14:paraId="35F012D6" w14:textId="77777777" w:rsidR="00610680" w:rsidRPr="003C34BE" w:rsidRDefault="00610680" w:rsidP="00610680">
      <w:pPr>
        <w:ind w:left="695" w:right="703"/>
        <w:jc w:val="center"/>
        <w:rPr>
          <w:b/>
          <w:color w:val="000000" w:themeColor="text1"/>
        </w:rPr>
      </w:pPr>
      <w:r w:rsidRPr="003C34BE">
        <w:rPr>
          <w:b/>
          <w:color w:val="000000" w:themeColor="text1"/>
        </w:rPr>
        <w:t>на</w:t>
      </w:r>
      <w:r w:rsidRPr="003C34BE">
        <w:rPr>
          <w:b/>
          <w:color w:val="000000" w:themeColor="text1"/>
          <w:spacing w:val="-5"/>
        </w:rPr>
        <w:t xml:space="preserve"> </w:t>
      </w:r>
      <w:r w:rsidRPr="003C34BE">
        <w:rPr>
          <w:b/>
          <w:color w:val="000000" w:themeColor="text1"/>
        </w:rPr>
        <w:t>адміністрування</w:t>
      </w:r>
      <w:r w:rsidRPr="003C34BE">
        <w:rPr>
          <w:b/>
          <w:color w:val="000000" w:themeColor="text1"/>
          <w:spacing w:val="-7"/>
        </w:rPr>
        <w:t xml:space="preserve"> </w:t>
      </w:r>
      <w:r w:rsidRPr="003C34BE">
        <w:rPr>
          <w:b/>
          <w:color w:val="000000" w:themeColor="text1"/>
        </w:rPr>
        <w:t>регулювання</w:t>
      </w:r>
      <w:r w:rsidRPr="003C34BE">
        <w:rPr>
          <w:b/>
          <w:color w:val="000000" w:themeColor="text1"/>
          <w:spacing w:val="-7"/>
        </w:rPr>
        <w:t xml:space="preserve"> </w:t>
      </w:r>
      <w:r w:rsidRPr="003C34BE">
        <w:rPr>
          <w:b/>
          <w:color w:val="000000" w:themeColor="text1"/>
        </w:rPr>
        <w:t>для</w:t>
      </w:r>
      <w:r w:rsidRPr="003C34BE">
        <w:rPr>
          <w:b/>
          <w:color w:val="000000" w:themeColor="text1"/>
          <w:spacing w:val="-2"/>
        </w:rPr>
        <w:t xml:space="preserve"> </w:t>
      </w:r>
      <w:r w:rsidRPr="003C34BE">
        <w:rPr>
          <w:b/>
          <w:color w:val="000000" w:themeColor="text1"/>
        </w:rPr>
        <w:t>суб’єктів</w:t>
      </w:r>
      <w:r w:rsidRPr="003C34BE">
        <w:rPr>
          <w:b/>
          <w:color w:val="000000" w:themeColor="text1"/>
          <w:spacing w:val="-6"/>
        </w:rPr>
        <w:t xml:space="preserve"> </w:t>
      </w:r>
      <w:r w:rsidRPr="003C34BE">
        <w:rPr>
          <w:b/>
          <w:color w:val="000000" w:themeColor="text1"/>
        </w:rPr>
        <w:t>великого</w:t>
      </w:r>
      <w:r w:rsidRPr="003C34BE">
        <w:rPr>
          <w:b/>
          <w:color w:val="000000" w:themeColor="text1"/>
          <w:spacing w:val="-9"/>
        </w:rPr>
        <w:t xml:space="preserve"> </w:t>
      </w:r>
      <w:r w:rsidRPr="003C34BE">
        <w:rPr>
          <w:b/>
          <w:color w:val="000000" w:themeColor="text1"/>
        </w:rPr>
        <w:t>і</w:t>
      </w:r>
      <w:r w:rsidRPr="003C34BE">
        <w:rPr>
          <w:b/>
          <w:color w:val="000000" w:themeColor="text1"/>
          <w:spacing w:val="-5"/>
        </w:rPr>
        <w:t xml:space="preserve"> </w:t>
      </w:r>
      <w:r w:rsidRPr="003C34BE">
        <w:rPr>
          <w:b/>
          <w:color w:val="000000" w:themeColor="text1"/>
        </w:rPr>
        <w:t xml:space="preserve">середнього </w:t>
      </w:r>
      <w:r w:rsidRPr="003C34BE">
        <w:rPr>
          <w:b/>
          <w:color w:val="000000" w:themeColor="text1"/>
          <w:spacing w:val="-2"/>
        </w:rPr>
        <w:t>підприємництва</w:t>
      </w:r>
    </w:p>
    <w:p w14:paraId="560F6146" w14:textId="77777777" w:rsidR="00610680" w:rsidRPr="003C34BE" w:rsidRDefault="00610680" w:rsidP="00610680">
      <w:pPr>
        <w:spacing w:before="147"/>
        <w:ind w:right="5"/>
        <w:jc w:val="center"/>
        <w:rPr>
          <w:color w:val="000000" w:themeColor="text1"/>
          <w:sz w:val="24"/>
        </w:rPr>
      </w:pPr>
      <w:r w:rsidRPr="003C34BE">
        <w:rPr>
          <w:color w:val="000000" w:themeColor="text1"/>
          <w:sz w:val="24"/>
        </w:rPr>
        <w:t>Державний</w:t>
      </w:r>
      <w:r w:rsidRPr="003C34BE">
        <w:rPr>
          <w:color w:val="000000" w:themeColor="text1"/>
          <w:spacing w:val="-15"/>
          <w:sz w:val="24"/>
        </w:rPr>
        <w:t xml:space="preserve"> </w:t>
      </w:r>
      <w:r w:rsidRPr="003C34BE">
        <w:rPr>
          <w:color w:val="000000" w:themeColor="text1"/>
          <w:sz w:val="24"/>
        </w:rPr>
        <w:t>орган,</w:t>
      </w:r>
      <w:r w:rsidRPr="003C34BE">
        <w:rPr>
          <w:color w:val="000000" w:themeColor="text1"/>
          <w:spacing w:val="-4"/>
          <w:sz w:val="24"/>
        </w:rPr>
        <w:t xml:space="preserve"> </w:t>
      </w:r>
      <w:r w:rsidRPr="003C34BE">
        <w:rPr>
          <w:color w:val="000000" w:themeColor="text1"/>
          <w:sz w:val="24"/>
        </w:rPr>
        <w:t>для</w:t>
      </w:r>
      <w:r w:rsidRPr="003C34BE">
        <w:rPr>
          <w:color w:val="000000" w:themeColor="text1"/>
          <w:spacing w:val="-5"/>
          <w:sz w:val="24"/>
        </w:rPr>
        <w:t xml:space="preserve"> </w:t>
      </w:r>
      <w:r w:rsidRPr="003C34BE">
        <w:rPr>
          <w:color w:val="000000" w:themeColor="text1"/>
          <w:sz w:val="24"/>
        </w:rPr>
        <w:t>якого</w:t>
      </w:r>
      <w:r w:rsidRPr="003C34BE">
        <w:rPr>
          <w:color w:val="000000" w:themeColor="text1"/>
          <w:spacing w:val="-1"/>
          <w:sz w:val="24"/>
        </w:rPr>
        <w:t xml:space="preserve"> </w:t>
      </w:r>
      <w:r w:rsidRPr="003C34BE">
        <w:rPr>
          <w:color w:val="000000" w:themeColor="text1"/>
          <w:sz w:val="24"/>
        </w:rPr>
        <w:t>здійснюється</w:t>
      </w:r>
      <w:r w:rsidRPr="003C34BE">
        <w:rPr>
          <w:color w:val="000000" w:themeColor="text1"/>
          <w:spacing w:val="-5"/>
          <w:sz w:val="24"/>
        </w:rPr>
        <w:t xml:space="preserve"> </w:t>
      </w:r>
      <w:r w:rsidRPr="003C34BE">
        <w:rPr>
          <w:color w:val="000000" w:themeColor="text1"/>
          <w:sz w:val="24"/>
        </w:rPr>
        <w:t>розрахунок</w:t>
      </w:r>
      <w:r w:rsidRPr="003C34BE">
        <w:rPr>
          <w:color w:val="000000" w:themeColor="text1"/>
          <w:spacing w:val="-7"/>
          <w:sz w:val="24"/>
        </w:rPr>
        <w:t xml:space="preserve"> </w:t>
      </w:r>
      <w:r w:rsidRPr="003C34BE">
        <w:rPr>
          <w:color w:val="000000" w:themeColor="text1"/>
          <w:sz w:val="24"/>
        </w:rPr>
        <w:t>адміністрування</w:t>
      </w:r>
      <w:r w:rsidRPr="003C34BE">
        <w:rPr>
          <w:color w:val="000000" w:themeColor="text1"/>
          <w:spacing w:val="-4"/>
          <w:sz w:val="24"/>
        </w:rPr>
        <w:t xml:space="preserve"> </w:t>
      </w:r>
      <w:r w:rsidRPr="003C34BE">
        <w:rPr>
          <w:color w:val="000000" w:themeColor="text1"/>
          <w:spacing w:val="-2"/>
          <w:sz w:val="24"/>
        </w:rPr>
        <w:t>регулювання:</w:t>
      </w:r>
    </w:p>
    <w:p w14:paraId="2713A9DA" w14:textId="77777777" w:rsidR="00610680" w:rsidRPr="003C34BE" w:rsidRDefault="00610680" w:rsidP="00610680">
      <w:pPr>
        <w:spacing w:before="153"/>
        <w:ind w:right="1"/>
        <w:jc w:val="center"/>
        <w:rPr>
          <w:b/>
          <w:color w:val="000000" w:themeColor="text1"/>
          <w:u w:val="single"/>
        </w:rPr>
      </w:pPr>
      <w:r w:rsidRPr="003C34BE">
        <w:rPr>
          <w:b/>
          <w:color w:val="000000" w:themeColor="text1"/>
          <w:u w:val="single"/>
        </w:rPr>
        <w:t>Державна</w:t>
      </w:r>
      <w:r w:rsidRPr="003C34BE">
        <w:rPr>
          <w:b/>
          <w:color w:val="000000" w:themeColor="text1"/>
          <w:spacing w:val="-6"/>
          <w:u w:val="single"/>
        </w:rPr>
        <w:t xml:space="preserve"> </w:t>
      </w:r>
      <w:r w:rsidRPr="003C34BE">
        <w:rPr>
          <w:b/>
          <w:color w:val="000000" w:themeColor="text1"/>
          <w:u w:val="single"/>
        </w:rPr>
        <w:t>служба</w:t>
      </w:r>
      <w:r w:rsidRPr="003C34BE">
        <w:rPr>
          <w:b/>
          <w:color w:val="000000" w:themeColor="text1"/>
          <w:spacing w:val="-6"/>
          <w:u w:val="single"/>
        </w:rPr>
        <w:t xml:space="preserve"> </w:t>
      </w:r>
      <w:r w:rsidRPr="003C34BE">
        <w:rPr>
          <w:b/>
          <w:color w:val="000000" w:themeColor="text1"/>
          <w:u w:val="single"/>
        </w:rPr>
        <w:t>України</w:t>
      </w:r>
      <w:r w:rsidRPr="003C34BE">
        <w:rPr>
          <w:b/>
          <w:color w:val="000000" w:themeColor="text1"/>
          <w:spacing w:val="-8"/>
          <w:u w:val="single"/>
        </w:rPr>
        <w:t xml:space="preserve"> </w:t>
      </w:r>
      <w:r w:rsidRPr="003C34BE">
        <w:rPr>
          <w:b/>
          <w:color w:val="000000" w:themeColor="text1"/>
          <w:u w:val="single"/>
        </w:rPr>
        <w:t>з</w:t>
      </w:r>
      <w:r w:rsidRPr="003C34BE">
        <w:rPr>
          <w:b/>
          <w:color w:val="000000" w:themeColor="text1"/>
          <w:spacing w:val="-7"/>
          <w:u w:val="single"/>
        </w:rPr>
        <w:t xml:space="preserve"> </w:t>
      </w:r>
      <w:r w:rsidRPr="003C34BE">
        <w:rPr>
          <w:b/>
          <w:color w:val="000000" w:themeColor="text1"/>
          <w:u w:val="single"/>
        </w:rPr>
        <w:t>безпеки</w:t>
      </w:r>
      <w:r w:rsidRPr="003C34BE">
        <w:rPr>
          <w:b/>
          <w:color w:val="000000" w:themeColor="text1"/>
          <w:spacing w:val="-8"/>
          <w:u w:val="single"/>
        </w:rPr>
        <w:t xml:space="preserve"> </w:t>
      </w:r>
      <w:r w:rsidRPr="003C34BE">
        <w:rPr>
          <w:b/>
          <w:color w:val="000000" w:themeColor="text1"/>
          <w:u w:val="single"/>
        </w:rPr>
        <w:t>на</w:t>
      </w:r>
      <w:r w:rsidRPr="003C34BE">
        <w:rPr>
          <w:b/>
          <w:color w:val="000000" w:themeColor="text1"/>
          <w:spacing w:val="-6"/>
          <w:u w:val="single"/>
        </w:rPr>
        <w:t xml:space="preserve"> </w:t>
      </w:r>
      <w:r w:rsidRPr="003C34BE">
        <w:rPr>
          <w:b/>
          <w:color w:val="000000" w:themeColor="text1"/>
          <w:spacing w:val="-2"/>
          <w:u w:val="single"/>
        </w:rPr>
        <w:t>транспорті</w:t>
      </w:r>
    </w:p>
    <w:p w14:paraId="3867C77E" w14:textId="77777777" w:rsidR="00610680" w:rsidRPr="003C34BE" w:rsidRDefault="00610680" w:rsidP="00610680">
      <w:pPr>
        <w:spacing w:before="1"/>
        <w:ind w:right="1"/>
        <w:jc w:val="center"/>
        <w:rPr>
          <w:color w:val="000000" w:themeColor="text1"/>
          <w:sz w:val="16"/>
        </w:rPr>
      </w:pPr>
      <w:r w:rsidRPr="003C34BE">
        <w:rPr>
          <w:color w:val="000000" w:themeColor="text1"/>
          <w:sz w:val="16"/>
        </w:rPr>
        <w:t>(назва</w:t>
      </w:r>
      <w:r w:rsidRPr="003C34BE">
        <w:rPr>
          <w:color w:val="000000" w:themeColor="text1"/>
          <w:spacing w:val="-8"/>
          <w:sz w:val="16"/>
        </w:rPr>
        <w:t xml:space="preserve"> </w:t>
      </w:r>
      <w:r w:rsidRPr="003C34BE">
        <w:rPr>
          <w:color w:val="000000" w:themeColor="text1"/>
          <w:sz w:val="16"/>
        </w:rPr>
        <w:t>державного</w:t>
      </w:r>
      <w:r w:rsidRPr="003C34BE">
        <w:rPr>
          <w:color w:val="000000" w:themeColor="text1"/>
          <w:spacing w:val="-6"/>
          <w:sz w:val="16"/>
        </w:rPr>
        <w:t xml:space="preserve"> </w:t>
      </w:r>
      <w:r w:rsidRPr="003C34BE">
        <w:rPr>
          <w:color w:val="000000" w:themeColor="text1"/>
          <w:spacing w:val="-2"/>
          <w:sz w:val="16"/>
        </w:rPr>
        <w:t>органу)</w:t>
      </w:r>
    </w:p>
    <w:p w14:paraId="074E538F" w14:textId="77777777" w:rsidR="00610680" w:rsidRPr="003C34BE" w:rsidRDefault="00610680" w:rsidP="005E727D">
      <w:pPr>
        <w:spacing w:before="147"/>
        <w:ind w:right="5"/>
        <w:jc w:val="center"/>
        <w:rPr>
          <w:color w:val="000000" w:themeColor="text1"/>
          <w:spacing w:val="-2"/>
          <w:sz w:val="24"/>
        </w:rPr>
      </w:pPr>
    </w:p>
    <w:tbl>
      <w:tblPr>
        <w:tblStyle w:val="TableNormal1"/>
        <w:tblpPr w:leftFromText="180" w:rightFromText="180" w:vertAnchor="text" w:horzAnchor="margin" w:tblpY="23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1148"/>
        <w:gridCol w:w="1724"/>
        <w:gridCol w:w="1302"/>
        <w:gridCol w:w="2138"/>
        <w:gridCol w:w="1463"/>
      </w:tblGrid>
      <w:tr w:rsidR="003C34BE" w:rsidRPr="003C34BE" w14:paraId="3ACAC7A9" w14:textId="77777777" w:rsidTr="005E727D">
        <w:trPr>
          <w:trHeight w:val="3087"/>
        </w:trPr>
        <w:tc>
          <w:tcPr>
            <w:tcW w:w="1859" w:type="dxa"/>
          </w:tcPr>
          <w:p w14:paraId="1E58C66C" w14:textId="77777777" w:rsidR="005E727D" w:rsidRPr="003C34BE" w:rsidRDefault="005E727D" w:rsidP="005E727D">
            <w:pPr>
              <w:pStyle w:val="TableParagraph"/>
              <w:spacing w:before="162" w:line="237" w:lineRule="auto"/>
              <w:ind w:left="263" w:firstLine="110"/>
              <w:rPr>
                <w:color w:val="000000" w:themeColor="text1"/>
                <w:sz w:val="28"/>
                <w:szCs w:val="24"/>
              </w:rPr>
            </w:pPr>
            <w:r w:rsidRPr="003C34BE">
              <w:rPr>
                <w:color w:val="000000" w:themeColor="text1"/>
                <w:spacing w:val="-2"/>
                <w:sz w:val="28"/>
                <w:szCs w:val="24"/>
              </w:rPr>
              <w:t>Процедура регулювання</w:t>
            </w:r>
          </w:p>
          <w:p w14:paraId="4EC0D7FA" w14:textId="77777777" w:rsidR="005E727D" w:rsidRPr="003C34BE" w:rsidRDefault="005E727D" w:rsidP="005E727D">
            <w:pPr>
              <w:pStyle w:val="TableParagraph"/>
              <w:ind w:left="360" w:right="349" w:hanging="2"/>
              <w:jc w:val="center"/>
              <w:rPr>
                <w:color w:val="000000" w:themeColor="text1"/>
                <w:sz w:val="28"/>
                <w:szCs w:val="24"/>
              </w:rPr>
            </w:pPr>
            <w:r w:rsidRPr="003C34BE">
              <w:rPr>
                <w:color w:val="000000" w:themeColor="text1"/>
                <w:spacing w:val="-2"/>
                <w:sz w:val="28"/>
                <w:szCs w:val="24"/>
              </w:rPr>
              <w:t xml:space="preserve">суб’єктів </w:t>
            </w:r>
            <w:r w:rsidRPr="003C34BE">
              <w:rPr>
                <w:color w:val="000000" w:themeColor="text1"/>
                <w:sz w:val="28"/>
                <w:szCs w:val="24"/>
              </w:rPr>
              <w:t xml:space="preserve">великого і </w:t>
            </w:r>
            <w:r w:rsidRPr="003C34BE">
              <w:rPr>
                <w:color w:val="000000" w:themeColor="text1"/>
                <w:spacing w:val="-2"/>
                <w:sz w:val="28"/>
                <w:szCs w:val="24"/>
              </w:rPr>
              <w:t>середнього</w:t>
            </w:r>
          </w:p>
          <w:p w14:paraId="572A7B3E" w14:textId="77777777" w:rsidR="005E727D" w:rsidRPr="003C34BE" w:rsidRDefault="005E727D" w:rsidP="005E727D">
            <w:pPr>
              <w:pStyle w:val="TableParagraph"/>
              <w:spacing w:before="1"/>
              <w:ind w:left="47" w:right="31" w:hanging="3"/>
              <w:jc w:val="center"/>
              <w:rPr>
                <w:color w:val="000000" w:themeColor="text1"/>
                <w:sz w:val="28"/>
                <w:szCs w:val="24"/>
              </w:rPr>
            </w:pPr>
            <w:r w:rsidRPr="003C34BE">
              <w:rPr>
                <w:color w:val="000000" w:themeColor="text1"/>
                <w:spacing w:val="-2"/>
                <w:sz w:val="28"/>
                <w:szCs w:val="24"/>
              </w:rPr>
              <w:t xml:space="preserve">підприємництва </w:t>
            </w:r>
            <w:r w:rsidRPr="003C34BE">
              <w:rPr>
                <w:color w:val="000000" w:themeColor="text1"/>
                <w:sz w:val="28"/>
                <w:szCs w:val="24"/>
              </w:rPr>
              <w:t xml:space="preserve">(розрахунок на одного типового </w:t>
            </w:r>
            <w:r w:rsidRPr="003C34BE">
              <w:rPr>
                <w:color w:val="000000" w:themeColor="text1"/>
                <w:spacing w:val="-2"/>
                <w:sz w:val="28"/>
                <w:szCs w:val="24"/>
              </w:rPr>
              <w:t>суб’єкта господарювання)</w:t>
            </w:r>
          </w:p>
        </w:tc>
        <w:tc>
          <w:tcPr>
            <w:tcW w:w="1148" w:type="dxa"/>
          </w:tcPr>
          <w:p w14:paraId="13C6E92B" w14:textId="77777777" w:rsidR="005E727D" w:rsidRPr="003C34BE" w:rsidRDefault="005E727D" w:rsidP="005E727D">
            <w:pPr>
              <w:pStyle w:val="TableParagraph"/>
              <w:spacing w:before="159"/>
              <w:ind w:left="28" w:right="24" w:firstLine="9"/>
              <w:jc w:val="center"/>
              <w:rPr>
                <w:color w:val="000000" w:themeColor="text1"/>
                <w:sz w:val="28"/>
                <w:szCs w:val="24"/>
              </w:rPr>
            </w:pPr>
            <w:r w:rsidRPr="003C34BE">
              <w:rPr>
                <w:color w:val="000000" w:themeColor="text1"/>
                <w:spacing w:val="-2"/>
                <w:sz w:val="28"/>
                <w:szCs w:val="24"/>
              </w:rPr>
              <w:t xml:space="preserve">Планові витрати </w:t>
            </w:r>
            <w:r w:rsidRPr="003C34BE">
              <w:rPr>
                <w:color w:val="000000" w:themeColor="text1"/>
                <w:sz w:val="28"/>
                <w:szCs w:val="24"/>
              </w:rPr>
              <w:t xml:space="preserve">часу на </w:t>
            </w:r>
            <w:r w:rsidRPr="003C34BE">
              <w:rPr>
                <w:color w:val="000000" w:themeColor="text1"/>
                <w:spacing w:val="-2"/>
                <w:sz w:val="28"/>
                <w:szCs w:val="24"/>
              </w:rPr>
              <w:t>процедуру</w:t>
            </w:r>
          </w:p>
        </w:tc>
        <w:tc>
          <w:tcPr>
            <w:tcW w:w="1724" w:type="dxa"/>
          </w:tcPr>
          <w:p w14:paraId="50EBE2D3" w14:textId="77777777" w:rsidR="005E727D" w:rsidRPr="003C34BE" w:rsidRDefault="005E727D" w:rsidP="005E727D">
            <w:pPr>
              <w:pStyle w:val="TableParagraph"/>
              <w:spacing w:before="162" w:line="237" w:lineRule="auto"/>
              <w:ind w:left="147" w:right="139" w:firstLine="4"/>
              <w:jc w:val="center"/>
              <w:rPr>
                <w:color w:val="000000" w:themeColor="text1"/>
                <w:sz w:val="28"/>
                <w:szCs w:val="24"/>
              </w:rPr>
            </w:pPr>
            <w:r w:rsidRPr="003C34BE">
              <w:rPr>
                <w:color w:val="000000" w:themeColor="text1"/>
                <w:sz w:val="28"/>
                <w:szCs w:val="24"/>
              </w:rPr>
              <w:t>Вартість</w:t>
            </w:r>
            <w:r w:rsidRPr="003C34BE">
              <w:rPr>
                <w:color w:val="000000" w:themeColor="text1"/>
                <w:spacing w:val="-9"/>
                <w:sz w:val="28"/>
                <w:szCs w:val="24"/>
              </w:rPr>
              <w:t xml:space="preserve"> </w:t>
            </w:r>
            <w:r w:rsidRPr="003C34BE">
              <w:rPr>
                <w:color w:val="000000" w:themeColor="text1"/>
                <w:sz w:val="28"/>
                <w:szCs w:val="24"/>
              </w:rPr>
              <w:t xml:space="preserve">часу </w:t>
            </w:r>
            <w:r w:rsidRPr="003C34BE">
              <w:rPr>
                <w:color w:val="000000" w:themeColor="text1"/>
                <w:spacing w:val="-2"/>
                <w:sz w:val="28"/>
                <w:szCs w:val="24"/>
              </w:rPr>
              <w:t>співробітника органу</w:t>
            </w:r>
          </w:p>
          <w:p w14:paraId="04698815" w14:textId="77777777" w:rsidR="005E727D" w:rsidRPr="003C34BE" w:rsidRDefault="005E727D" w:rsidP="005E727D">
            <w:pPr>
              <w:pStyle w:val="TableParagraph"/>
              <w:spacing w:before="4"/>
              <w:ind w:left="82" w:right="60"/>
              <w:jc w:val="center"/>
              <w:rPr>
                <w:color w:val="000000" w:themeColor="text1"/>
                <w:sz w:val="28"/>
                <w:szCs w:val="24"/>
              </w:rPr>
            </w:pPr>
            <w:r w:rsidRPr="003C34BE">
              <w:rPr>
                <w:color w:val="000000" w:themeColor="text1"/>
                <w:spacing w:val="-2"/>
                <w:sz w:val="28"/>
                <w:szCs w:val="24"/>
              </w:rPr>
              <w:t>державної влади відповідної категорії (заробітна плата)</w:t>
            </w:r>
          </w:p>
        </w:tc>
        <w:tc>
          <w:tcPr>
            <w:tcW w:w="1302" w:type="dxa"/>
          </w:tcPr>
          <w:p w14:paraId="5F962F6C" w14:textId="77777777" w:rsidR="005E727D" w:rsidRPr="003C34BE" w:rsidRDefault="005E727D" w:rsidP="005E727D">
            <w:pPr>
              <w:pStyle w:val="TableParagraph"/>
              <w:spacing w:before="159"/>
              <w:ind w:left="32" w:right="26" w:firstLine="2"/>
              <w:jc w:val="center"/>
              <w:rPr>
                <w:color w:val="000000" w:themeColor="text1"/>
                <w:sz w:val="28"/>
                <w:szCs w:val="24"/>
              </w:rPr>
            </w:pPr>
            <w:r w:rsidRPr="003C34BE">
              <w:rPr>
                <w:color w:val="000000" w:themeColor="text1"/>
                <w:spacing w:val="-2"/>
                <w:sz w:val="28"/>
                <w:szCs w:val="24"/>
              </w:rPr>
              <w:t xml:space="preserve">Оцінка кількості </w:t>
            </w:r>
            <w:r w:rsidRPr="003C34BE">
              <w:rPr>
                <w:color w:val="000000" w:themeColor="text1"/>
                <w:sz w:val="28"/>
                <w:szCs w:val="24"/>
              </w:rPr>
              <w:t>процедур</w:t>
            </w:r>
            <w:r w:rsidRPr="003C34BE">
              <w:rPr>
                <w:color w:val="000000" w:themeColor="text1"/>
                <w:spacing w:val="-15"/>
                <w:sz w:val="28"/>
                <w:szCs w:val="24"/>
              </w:rPr>
              <w:t xml:space="preserve"> </w:t>
            </w:r>
            <w:r w:rsidRPr="003C34BE">
              <w:rPr>
                <w:color w:val="000000" w:themeColor="text1"/>
                <w:sz w:val="28"/>
                <w:szCs w:val="24"/>
              </w:rPr>
              <w:t xml:space="preserve">за рік, що </w:t>
            </w:r>
            <w:r w:rsidRPr="003C34BE">
              <w:rPr>
                <w:color w:val="000000" w:themeColor="text1"/>
                <w:spacing w:val="-2"/>
                <w:sz w:val="28"/>
                <w:szCs w:val="24"/>
              </w:rPr>
              <w:t xml:space="preserve">припадають </w:t>
            </w:r>
            <w:r w:rsidRPr="003C34BE">
              <w:rPr>
                <w:color w:val="000000" w:themeColor="text1"/>
                <w:sz w:val="28"/>
                <w:szCs w:val="24"/>
              </w:rPr>
              <w:t xml:space="preserve">на одного </w:t>
            </w:r>
            <w:r w:rsidRPr="003C34BE">
              <w:rPr>
                <w:color w:val="000000" w:themeColor="text1"/>
                <w:spacing w:val="-2"/>
                <w:sz w:val="28"/>
                <w:szCs w:val="24"/>
              </w:rPr>
              <w:t>суб’єкта</w:t>
            </w:r>
          </w:p>
        </w:tc>
        <w:tc>
          <w:tcPr>
            <w:tcW w:w="2138" w:type="dxa"/>
          </w:tcPr>
          <w:p w14:paraId="1FA61901" w14:textId="77777777" w:rsidR="005E727D" w:rsidRPr="003C34BE" w:rsidRDefault="005E727D" w:rsidP="002E2D50">
            <w:pPr>
              <w:pStyle w:val="TableParagraph"/>
              <w:spacing w:before="162" w:line="237" w:lineRule="auto"/>
              <w:ind w:left="50"/>
              <w:rPr>
                <w:color w:val="000000" w:themeColor="text1"/>
                <w:sz w:val="28"/>
                <w:szCs w:val="24"/>
              </w:rPr>
            </w:pPr>
            <w:r w:rsidRPr="003C34BE">
              <w:rPr>
                <w:color w:val="000000" w:themeColor="text1"/>
                <w:spacing w:val="-2"/>
                <w:sz w:val="28"/>
                <w:szCs w:val="24"/>
              </w:rPr>
              <w:t xml:space="preserve">Оцінка </w:t>
            </w:r>
            <w:r w:rsidRPr="003C34BE">
              <w:rPr>
                <w:color w:val="000000" w:themeColor="text1"/>
                <w:sz w:val="28"/>
                <w:szCs w:val="24"/>
              </w:rPr>
              <w:t>кількості</w:t>
            </w:r>
            <w:r w:rsidRPr="003C34BE">
              <w:rPr>
                <w:color w:val="000000" w:themeColor="text1"/>
                <w:spacing w:val="16"/>
                <w:sz w:val="28"/>
                <w:szCs w:val="24"/>
              </w:rPr>
              <w:t xml:space="preserve"> </w:t>
            </w:r>
            <w:r w:rsidRPr="003C34BE">
              <w:rPr>
                <w:color w:val="000000" w:themeColor="text1"/>
                <w:sz w:val="28"/>
                <w:szCs w:val="24"/>
              </w:rPr>
              <w:t>суб’єктів, що підпадають під</w:t>
            </w:r>
          </w:p>
          <w:p w14:paraId="4219FBE0" w14:textId="77777777" w:rsidR="005E727D" w:rsidRPr="003C34BE" w:rsidRDefault="005E727D" w:rsidP="002E2D50">
            <w:pPr>
              <w:pStyle w:val="TableParagraph"/>
              <w:spacing w:before="4" w:line="242" w:lineRule="auto"/>
              <w:ind w:left="401" w:right="291" w:hanging="92"/>
              <w:jc w:val="center"/>
              <w:rPr>
                <w:color w:val="000000" w:themeColor="text1"/>
                <w:sz w:val="28"/>
                <w:szCs w:val="24"/>
              </w:rPr>
            </w:pPr>
            <w:r w:rsidRPr="003C34BE">
              <w:rPr>
                <w:color w:val="000000" w:themeColor="text1"/>
                <w:sz w:val="28"/>
                <w:szCs w:val="24"/>
              </w:rPr>
              <w:t>дію</w:t>
            </w:r>
            <w:r w:rsidRPr="003C34BE">
              <w:rPr>
                <w:color w:val="000000" w:themeColor="text1"/>
                <w:spacing w:val="-15"/>
                <w:sz w:val="28"/>
                <w:szCs w:val="24"/>
              </w:rPr>
              <w:t xml:space="preserve"> </w:t>
            </w:r>
            <w:r w:rsidRPr="003C34BE">
              <w:rPr>
                <w:color w:val="000000" w:themeColor="text1"/>
                <w:sz w:val="28"/>
                <w:szCs w:val="24"/>
              </w:rPr>
              <w:t xml:space="preserve">процедури </w:t>
            </w:r>
            <w:r w:rsidRPr="003C34BE">
              <w:rPr>
                <w:color w:val="000000" w:themeColor="text1"/>
                <w:spacing w:val="-2"/>
                <w:sz w:val="28"/>
                <w:szCs w:val="24"/>
              </w:rPr>
              <w:t>регулювання</w:t>
            </w:r>
          </w:p>
        </w:tc>
        <w:tc>
          <w:tcPr>
            <w:tcW w:w="1463" w:type="dxa"/>
          </w:tcPr>
          <w:p w14:paraId="79E0A945" w14:textId="77777777" w:rsidR="005E727D" w:rsidRPr="003C34BE" w:rsidRDefault="005E727D" w:rsidP="005E727D">
            <w:pPr>
              <w:pStyle w:val="TableParagraph"/>
              <w:spacing w:before="159"/>
              <w:ind w:left="35" w:right="37" w:firstLine="1"/>
              <w:jc w:val="center"/>
              <w:rPr>
                <w:color w:val="000000" w:themeColor="text1"/>
                <w:sz w:val="28"/>
                <w:szCs w:val="24"/>
              </w:rPr>
            </w:pPr>
            <w:r w:rsidRPr="003C34BE">
              <w:rPr>
                <w:color w:val="000000" w:themeColor="text1"/>
                <w:sz w:val="28"/>
                <w:szCs w:val="24"/>
              </w:rPr>
              <w:t xml:space="preserve">Витрати на </w:t>
            </w:r>
            <w:r w:rsidRPr="003C34BE">
              <w:rPr>
                <w:color w:val="000000" w:themeColor="text1"/>
                <w:spacing w:val="-2"/>
                <w:sz w:val="28"/>
                <w:szCs w:val="24"/>
              </w:rPr>
              <w:t xml:space="preserve">адміністрування регулювання* </w:t>
            </w:r>
            <w:r w:rsidRPr="003C34BE">
              <w:rPr>
                <w:color w:val="000000" w:themeColor="text1"/>
                <w:sz w:val="28"/>
                <w:szCs w:val="24"/>
              </w:rPr>
              <w:t>(за</w:t>
            </w:r>
            <w:r w:rsidRPr="003C34BE">
              <w:rPr>
                <w:color w:val="000000" w:themeColor="text1"/>
                <w:spacing w:val="-6"/>
                <w:sz w:val="28"/>
                <w:szCs w:val="24"/>
              </w:rPr>
              <w:t xml:space="preserve"> </w:t>
            </w:r>
            <w:r w:rsidRPr="003C34BE">
              <w:rPr>
                <w:color w:val="000000" w:themeColor="text1"/>
                <w:sz w:val="28"/>
                <w:szCs w:val="24"/>
              </w:rPr>
              <w:t>рік),</w:t>
            </w:r>
            <w:r w:rsidRPr="003C34BE">
              <w:rPr>
                <w:color w:val="000000" w:themeColor="text1"/>
                <w:spacing w:val="-3"/>
                <w:sz w:val="28"/>
                <w:szCs w:val="24"/>
              </w:rPr>
              <w:t xml:space="preserve"> </w:t>
            </w:r>
            <w:r w:rsidRPr="003C34BE">
              <w:rPr>
                <w:color w:val="000000" w:themeColor="text1"/>
                <w:sz w:val="28"/>
                <w:szCs w:val="24"/>
              </w:rPr>
              <w:t>гривень</w:t>
            </w:r>
          </w:p>
        </w:tc>
      </w:tr>
      <w:tr w:rsidR="003C34BE" w:rsidRPr="003C34BE" w14:paraId="0E3B5962" w14:textId="77777777" w:rsidTr="005E727D">
        <w:trPr>
          <w:trHeight w:val="1713"/>
        </w:trPr>
        <w:tc>
          <w:tcPr>
            <w:tcW w:w="1859" w:type="dxa"/>
          </w:tcPr>
          <w:p w14:paraId="105A6129" w14:textId="77777777" w:rsidR="005E727D" w:rsidRPr="003C34BE" w:rsidRDefault="005E727D" w:rsidP="005E727D">
            <w:pPr>
              <w:pStyle w:val="TableParagraph"/>
              <w:spacing w:before="159"/>
              <w:ind w:left="19"/>
              <w:rPr>
                <w:color w:val="000000" w:themeColor="text1"/>
                <w:sz w:val="28"/>
                <w:szCs w:val="24"/>
              </w:rPr>
            </w:pPr>
            <w:r w:rsidRPr="003C34BE">
              <w:rPr>
                <w:color w:val="000000" w:themeColor="text1"/>
                <w:sz w:val="28"/>
                <w:szCs w:val="24"/>
              </w:rPr>
              <w:t>1.</w:t>
            </w:r>
            <w:r w:rsidRPr="003C34BE">
              <w:rPr>
                <w:color w:val="000000" w:themeColor="text1"/>
                <w:spacing w:val="-15"/>
                <w:sz w:val="28"/>
                <w:szCs w:val="24"/>
              </w:rPr>
              <w:t xml:space="preserve"> </w:t>
            </w:r>
            <w:r w:rsidRPr="003C34BE">
              <w:rPr>
                <w:color w:val="000000" w:themeColor="text1"/>
                <w:sz w:val="28"/>
                <w:szCs w:val="24"/>
              </w:rPr>
              <w:t>Облік</w:t>
            </w:r>
            <w:r w:rsidRPr="003C34BE">
              <w:rPr>
                <w:color w:val="000000" w:themeColor="text1"/>
                <w:spacing w:val="-15"/>
                <w:sz w:val="28"/>
                <w:szCs w:val="24"/>
              </w:rPr>
              <w:t xml:space="preserve"> </w:t>
            </w:r>
            <w:r w:rsidRPr="003C34BE">
              <w:rPr>
                <w:color w:val="000000" w:themeColor="text1"/>
                <w:sz w:val="28"/>
                <w:szCs w:val="24"/>
              </w:rPr>
              <w:t xml:space="preserve">суб’єкта </w:t>
            </w:r>
            <w:r w:rsidRPr="003C34BE">
              <w:rPr>
                <w:color w:val="000000" w:themeColor="text1"/>
                <w:spacing w:val="-2"/>
                <w:sz w:val="28"/>
                <w:szCs w:val="24"/>
              </w:rPr>
              <w:t xml:space="preserve">господарювання, </w:t>
            </w:r>
            <w:r w:rsidRPr="003C34BE">
              <w:rPr>
                <w:color w:val="000000" w:themeColor="text1"/>
                <w:sz w:val="28"/>
                <w:szCs w:val="24"/>
              </w:rPr>
              <w:t xml:space="preserve">що перебуває у </w:t>
            </w:r>
            <w:r w:rsidRPr="003C34BE">
              <w:rPr>
                <w:color w:val="000000" w:themeColor="text1"/>
                <w:spacing w:val="-2"/>
                <w:sz w:val="28"/>
                <w:szCs w:val="24"/>
              </w:rPr>
              <w:t>сфері</w:t>
            </w:r>
          </w:p>
          <w:p w14:paraId="764E0F4C" w14:textId="77777777" w:rsidR="005E727D" w:rsidRPr="003C34BE" w:rsidRDefault="005E727D" w:rsidP="005E727D">
            <w:pPr>
              <w:pStyle w:val="TableParagraph"/>
              <w:spacing w:before="6"/>
              <w:ind w:left="19"/>
              <w:rPr>
                <w:color w:val="000000" w:themeColor="text1"/>
                <w:sz w:val="28"/>
                <w:szCs w:val="24"/>
              </w:rPr>
            </w:pPr>
            <w:r w:rsidRPr="003C34BE">
              <w:rPr>
                <w:color w:val="000000" w:themeColor="text1"/>
                <w:spacing w:val="-2"/>
                <w:sz w:val="28"/>
                <w:szCs w:val="24"/>
              </w:rPr>
              <w:t>регулювання</w:t>
            </w:r>
          </w:p>
        </w:tc>
        <w:tc>
          <w:tcPr>
            <w:tcW w:w="1148" w:type="dxa"/>
          </w:tcPr>
          <w:p w14:paraId="2BADD9A9" w14:textId="44928797" w:rsidR="005E727D" w:rsidRPr="003C34BE" w:rsidRDefault="000C0A59" w:rsidP="002E2D50">
            <w:pPr>
              <w:pStyle w:val="TableParagraph"/>
              <w:spacing w:before="164"/>
              <w:ind w:left="7"/>
              <w:jc w:val="center"/>
              <w:rPr>
                <w:color w:val="000000" w:themeColor="text1"/>
                <w:sz w:val="24"/>
              </w:rPr>
            </w:pPr>
            <w:r w:rsidRPr="003C34BE">
              <w:rPr>
                <w:color w:val="000000" w:themeColor="text1"/>
                <w:sz w:val="24"/>
              </w:rPr>
              <w:t>-</w:t>
            </w:r>
          </w:p>
        </w:tc>
        <w:tc>
          <w:tcPr>
            <w:tcW w:w="1724" w:type="dxa"/>
          </w:tcPr>
          <w:p w14:paraId="4783F665" w14:textId="5A1454A4" w:rsidR="005E727D" w:rsidRPr="003C34BE" w:rsidRDefault="000C0A59" w:rsidP="002E2D50">
            <w:pPr>
              <w:pStyle w:val="TableParagraph"/>
              <w:spacing w:before="164"/>
              <w:ind w:left="82" w:right="66"/>
              <w:jc w:val="center"/>
              <w:rPr>
                <w:color w:val="000000" w:themeColor="text1"/>
                <w:sz w:val="24"/>
              </w:rPr>
            </w:pPr>
            <w:r w:rsidRPr="003C34BE">
              <w:rPr>
                <w:color w:val="000000" w:themeColor="text1"/>
                <w:sz w:val="24"/>
              </w:rPr>
              <w:t>-</w:t>
            </w:r>
          </w:p>
        </w:tc>
        <w:tc>
          <w:tcPr>
            <w:tcW w:w="1302" w:type="dxa"/>
          </w:tcPr>
          <w:p w14:paraId="2C905DE7" w14:textId="434D4227" w:rsidR="005E727D" w:rsidRPr="003C34BE" w:rsidRDefault="000C0A59" w:rsidP="002E2D50">
            <w:pPr>
              <w:pStyle w:val="TableParagraph"/>
              <w:spacing w:before="164"/>
              <w:ind w:left="6"/>
              <w:jc w:val="center"/>
              <w:rPr>
                <w:color w:val="000000" w:themeColor="text1"/>
                <w:sz w:val="24"/>
              </w:rPr>
            </w:pPr>
            <w:r w:rsidRPr="003C34BE">
              <w:rPr>
                <w:color w:val="000000" w:themeColor="text1"/>
                <w:sz w:val="24"/>
              </w:rPr>
              <w:t>-</w:t>
            </w:r>
          </w:p>
        </w:tc>
        <w:tc>
          <w:tcPr>
            <w:tcW w:w="2138" w:type="dxa"/>
          </w:tcPr>
          <w:p w14:paraId="396F3F42" w14:textId="288C26FE" w:rsidR="005E727D" w:rsidRPr="003C34BE" w:rsidRDefault="000C0A59" w:rsidP="002E2D50">
            <w:pPr>
              <w:pStyle w:val="TableParagraph"/>
              <w:spacing w:before="164"/>
              <w:ind w:left="10" w:right="5"/>
              <w:jc w:val="center"/>
              <w:rPr>
                <w:color w:val="000000" w:themeColor="text1"/>
                <w:sz w:val="24"/>
              </w:rPr>
            </w:pPr>
            <w:r w:rsidRPr="003C34BE">
              <w:rPr>
                <w:color w:val="000000" w:themeColor="text1"/>
                <w:sz w:val="24"/>
              </w:rPr>
              <w:t>-</w:t>
            </w:r>
          </w:p>
        </w:tc>
        <w:tc>
          <w:tcPr>
            <w:tcW w:w="1463" w:type="dxa"/>
          </w:tcPr>
          <w:p w14:paraId="7BDAA6BB" w14:textId="08BBA901" w:rsidR="005E727D" w:rsidRPr="003C34BE" w:rsidRDefault="000C0A59" w:rsidP="002E2D50">
            <w:pPr>
              <w:pStyle w:val="TableParagraph"/>
              <w:spacing w:before="164"/>
              <w:ind w:left="11"/>
              <w:jc w:val="center"/>
              <w:rPr>
                <w:color w:val="000000" w:themeColor="text1"/>
                <w:sz w:val="24"/>
              </w:rPr>
            </w:pPr>
            <w:r w:rsidRPr="003C34BE">
              <w:rPr>
                <w:color w:val="000000" w:themeColor="text1"/>
                <w:sz w:val="24"/>
              </w:rPr>
              <w:t>-</w:t>
            </w:r>
          </w:p>
        </w:tc>
      </w:tr>
      <w:tr w:rsidR="003C34BE" w:rsidRPr="003C34BE" w14:paraId="689A9C0A" w14:textId="77777777" w:rsidTr="005E727D">
        <w:trPr>
          <w:trHeight w:val="2539"/>
        </w:trPr>
        <w:tc>
          <w:tcPr>
            <w:tcW w:w="1859" w:type="dxa"/>
          </w:tcPr>
          <w:p w14:paraId="15E0CB69" w14:textId="77777777" w:rsidR="005E727D" w:rsidRPr="003C34BE" w:rsidRDefault="005E727D" w:rsidP="005E727D">
            <w:pPr>
              <w:pStyle w:val="TableParagraph"/>
              <w:spacing w:before="159"/>
              <w:ind w:left="19"/>
              <w:rPr>
                <w:color w:val="000000" w:themeColor="text1"/>
                <w:sz w:val="28"/>
                <w:szCs w:val="24"/>
              </w:rPr>
            </w:pPr>
            <w:r w:rsidRPr="003C34BE">
              <w:rPr>
                <w:color w:val="000000" w:themeColor="text1"/>
                <w:sz w:val="28"/>
                <w:szCs w:val="24"/>
              </w:rPr>
              <w:t xml:space="preserve">2. Поточний контроль за </w:t>
            </w:r>
            <w:r w:rsidRPr="003C34BE">
              <w:rPr>
                <w:color w:val="000000" w:themeColor="text1"/>
                <w:spacing w:val="-2"/>
                <w:sz w:val="28"/>
                <w:szCs w:val="24"/>
              </w:rPr>
              <w:t xml:space="preserve">суб’єктом господарювання, </w:t>
            </w:r>
            <w:r w:rsidRPr="003C34BE">
              <w:rPr>
                <w:color w:val="000000" w:themeColor="text1"/>
                <w:sz w:val="28"/>
                <w:szCs w:val="24"/>
              </w:rPr>
              <w:t xml:space="preserve">що перебуває у </w:t>
            </w:r>
            <w:r w:rsidRPr="003C34BE">
              <w:rPr>
                <w:color w:val="000000" w:themeColor="text1"/>
                <w:spacing w:val="-2"/>
                <w:sz w:val="28"/>
                <w:szCs w:val="24"/>
              </w:rPr>
              <w:t>сфері</w:t>
            </w:r>
          </w:p>
          <w:p w14:paraId="6BE84792" w14:textId="77777777" w:rsidR="005E727D" w:rsidRPr="003C34BE" w:rsidRDefault="005E727D" w:rsidP="005E727D">
            <w:pPr>
              <w:pStyle w:val="TableParagraph"/>
              <w:spacing w:line="247" w:lineRule="auto"/>
              <w:ind w:left="19" w:right="253"/>
              <w:rPr>
                <w:color w:val="000000" w:themeColor="text1"/>
                <w:sz w:val="28"/>
                <w:szCs w:val="24"/>
              </w:rPr>
            </w:pPr>
            <w:r w:rsidRPr="003C34BE">
              <w:rPr>
                <w:color w:val="000000" w:themeColor="text1"/>
                <w:sz w:val="28"/>
                <w:szCs w:val="24"/>
              </w:rPr>
              <w:lastRenderedPageBreak/>
              <w:t>регулювання,</w:t>
            </w:r>
            <w:r w:rsidRPr="003C34BE">
              <w:rPr>
                <w:color w:val="000000" w:themeColor="text1"/>
                <w:spacing w:val="-15"/>
                <w:sz w:val="28"/>
                <w:szCs w:val="24"/>
              </w:rPr>
              <w:t xml:space="preserve"> </w:t>
            </w:r>
            <w:r w:rsidRPr="003C34BE">
              <w:rPr>
                <w:color w:val="000000" w:themeColor="text1"/>
                <w:sz w:val="28"/>
                <w:szCs w:val="24"/>
              </w:rPr>
              <w:t>у тому числі:</w:t>
            </w:r>
          </w:p>
        </w:tc>
        <w:tc>
          <w:tcPr>
            <w:tcW w:w="1148" w:type="dxa"/>
          </w:tcPr>
          <w:p w14:paraId="490E905E" w14:textId="7D1E7322" w:rsidR="005E727D" w:rsidRPr="003C34BE" w:rsidRDefault="000C0A59" w:rsidP="002E2D50">
            <w:pPr>
              <w:pStyle w:val="TableParagraph"/>
              <w:ind w:left="0"/>
              <w:jc w:val="center"/>
              <w:rPr>
                <w:color w:val="000000" w:themeColor="text1"/>
                <w:sz w:val="24"/>
              </w:rPr>
            </w:pPr>
            <w:r w:rsidRPr="003C34BE">
              <w:rPr>
                <w:color w:val="000000" w:themeColor="text1"/>
                <w:sz w:val="24"/>
              </w:rPr>
              <w:lastRenderedPageBreak/>
              <w:t>-</w:t>
            </w:r>
          </w:p>
        </w:tc>
        <w:tc>
          <w:tcPr>
            <w:tcW w:w="1724" w:type="dxa"/>
          </w:tcPr>
          <w:p w14:paraId="4EC54861" w14:textId="09FFBE04"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0176901A" w14:textId="5D08F898"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3C82E746" w14:textId="633D22B2"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04EF3A42" w14:textId="4A226DB9"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r>
      <w:tr w:rsidR="003C34BE" w:rsidRPr="003C34BE" w14:paraId="7E676EFB" w14:textId="77777777" w:rsidTr="005E727D">
        <w:trPr>
          <w:trHeight w:val="604"/>
        </w:trPr>
        <w:tc>
          <w:tcPr>
            <w:tcW w:w="1859" w:type="dxa"/>
          </w:tcPr>
          <w:p w14:paraId="0E610FF7" w14:textId="77777777" w:rsidR="005E727D" w:rsidRPr="003C34BE" w:rsidRDefault="005E727D" w:rsidP="005E727D">
            <w:pPr>
              <w:pStyle w:val="TableParagraph"/>
              <w:spacing w:before="159"/>
              <w:ind w:left="19"/>
              <w:rPr>
                <w:color w:val="000000" w:themeColor="text1"/>
                <w:sz w:val="28"/>
                <w:szCs w:val="24"/>
              </w:rPr>
            </w:pPr>
            <w:r w:rsidRPr="003C34BE">
              <w:rPr>
                <w:color w:val="000000" w:themeColor="text1"/>
                <w:spacing w:val="-2"/>
                <w:sz w:val="28"/>
                <w:szCs w:val="24"/>
              </w:rPr>
              <w:t>Камеральні</w:t>
            </w:r>
          </w:p>
        </w:tc>
        <w:tc>
          <w:tcPr>
            <w:tcW w:w="1148" w:type="dxa"/>
          </w:tcPr>
          <w:p w14:paraId="3CAE3286" w14:textId="31AEFE6C"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724" w:type="dxa"/>
          </w:tcPr>
          <w:p w14:paraId="01D51693" w14:textId="4C8C4A63"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66CFBB59" w14:textId="1E58778F"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4A533D25" w14:textId="6DF31E6F"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765D8FED" w14:textId="24F1B524"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r>
      <w:tr w:rsidR="003C34BE" w:rsidRPr="003C34BE" w14:paraId="5E58022A" w14:textId="77777777" w:rsidTr="005E727D">
        <w:trPr>
          <w:trHeight w:val="604"/>
        </w:trPr>
        <w:tc>
          <w:tcPr>
            <w:tcW w:w="1859" w:type="dxa"/>
          </w:tcPr>
          <w:p w14:paraId="611984FF" w14:textId="77777777" w:rsidR="005E727D" w:rsidRPr="003C34BE" w:rsidRDefault="005E727D" w:rsidP="005E727D">
            <w:pPr>
              <w:pStyle w:val="TableParagraph"/>
              <w:spacing w:before="159"/>
              <w:ind w:left="19"/>
              <w:rPr>
                <w:color w:val="000000" w:themeColor="text1"/>
                <w:sz w:val="28"/>
                <w:szCs w:val="24"/>
              </w:rPr>
            </w:pPr>
            <w:r w:rsidRPr="003C34BE">
              <w:rPr>
                <w:color w:val="000000" w:themeColor="text1"/>
                <w:spacing w:val="-2"/>
                <w:sz w:val="28"/>
                <w:szCs w:val="24"/>
              </w:rPr>
              <w:t>Виїзні</w:t>
            </w:r>
          </w:p>
        </w:tc>
        <w:tc>
          <w:tcPr>
            <w:tcW w:w="1148" w:type="dxa"/>
          </w:tcPr>
          <w:p w14:paraId="2B10278B" w14:textId="233A2B0F"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724" w:type="dxa"/>
          </w:tcPr>
          <w:p w14:paraId="25C9D178" w14:textId="0D7316B9"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4A75B77E" w14:textId="78A15435"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210D40E1" w14:textId="243B5437"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147EC4FE" w14:textId="37F214E9"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r>
      <w:tr w:rsidR="003C34BE" w:rsidRPr="003C34BE" w14:paraId="1E218457" w14:textId="77777777" w:rsidTr="005E727D">
        <w:trPr>
          <w:trHeight w:val="1560"/>
        </w:trPr>
        <w:tc>
          <w:tcPr>
            <w:tcW w:w="1859" w:type="dxa"/>
          </w:tcPr>
          <w:p w14:paraId="7157E071" w14:textId="5BC61E88" w:rsidR="005E727D" w:rsidRPr="003C34BE" w:rsidRDefault="005E727D" w:rsidP="008114B5">
            <w:pPr>
              <w:pStyle w:val="TableParagraph"/>
              <w:spacing w:before="159"/>
              <w:ind w:left="19"/>
              <w:rPr>
                <w:color w:val="000000" w:themeColor="text1"/>
                <w:spacing w:val="-2"/>
                <w:sz w:val="28"/>
                <w:szCs w:val="24"/>
              </w:rPr>
            </w:pPr>
            <w:r w:rsidRPr="003C34BE">
              <w:rPr>
                <w:color w:val="000000" w:themeColor="text1"/>
                <w:spacing w:val="-2"/>
                <w:sz w:val="28"/>
                <w:szCs w:val="24"/>
              </w:rPr>
              <w:t>3. Підготовка, затвердження та опрацювання одного окремого акта про</w:t>
            </w:r>
            <w:r w:rsidR="00D81D20" w:rsidRPr="003C34BE">
              <w:rPr>
                <w:color w:val="000000" w:themeColor="text1"/>
                <w:spacing w:val="-2"/>
                <w:sz w:val="28"/>
                <w:szCs w:val="24"/>
              </w:rPr>
              <w:t xml:space="preserve">  порушення вимог регулювання</w:t>
            </w:r>
          </w:p>
        </w:tc>
        <w:tc>
          <w:tcPr>
            <w:tcW w:w="1148" w:type="dxa"/>
          </w:tcPr>
          <w:p w14:paraId="534A516D" w14:textId="0A500B6E"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724" w:type="dxa"/>
          </w:tcPr>
          <w:p w14:paraId="65229E88" w14:textId="2A6A460A"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7C28C2BC" w14:textId="0EE19046"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42C3A5C0" w14:textId="23A0E217" w:rsidR="005E727D"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66BA8F8A" w14:textId="0B349B7F" w:rsidR="00D81D20" w:rsidRPr="003C34BE" w:rsidRDefault="000C0A59" w:rsidP="002E2D50">
            <w:pPr>
              <w:jc w:val="center"/>
              <w:rPr>
                <w:color w:val="000000" w:themeColor="text1"/>
                <w:lang w:eastAsia="en-US"/>
              </w:rPr>
            </w:pPr>
            <w:r w:rsidRPr="003C34BE">
              <w:rPr>
                <w:color w:val="000000" w:themeColor="text1"/>
                <w:lang w:eastAsia="en-US"/>
              </w:rPr>
              <w:t>-</w:t>
            </w:r>
          </w:p>
        </w:tc>
      </w:tr>
      <w:tr w:rsidR="003C34BE" w:rsidRPr="003C34BE" w14:paraId="6E31C11B" w14:textId="77777777" w:rsidTr="005E727D">
        <w:trPr>
          <w:trHeight w:val="1560"/>
        </w:trPr>
        <w:tc>
          <w:tcPr>
            <w:tcW w:w="1859" w:type="dxa"/>
          </w:tcPr>
          <w:p w14:paraId="761729A6" w14:textId="3EA098A4"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4. Реалізація одного окремого рішення щодо порушення вимог регулювання</w:t>
            </w:r>
          </w:p>
        </w:tc>
        <w:tc>
          <w:tcPr>
            <w:tcW w:w="1148" w:type="dxa"/>
          </w:tcPr>
          <w:p w14:paraId="71A5B4A5" w14:textId="608AFE46"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724" w:type="dxa"/>
          </w:tcPr>
          <w:p w14:paraId="7D101B25" w14:textId="71A8728C"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6DEE485C" w14:textId="2E5DB8F0"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695ADD3E" w14:textId="25F5ED25"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5DE67C0C" w14:textId="782383F2"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r>
      <w:tr w:rsidR="003C34BE" w:rsidRPr="003C34BE" w14:paraId="6063B822" w14:textId="77777777" w:rsidTr="005E727D">
        <w:trPr>
          <w:trHeight w:val="1560"/>
        </w:trPr>
        <w:tc>
          <w:tcPr>
            <w:tcW w:w="1859" w:type="dxa"/>
          </w:tcPr>
          <w:p w14:paraId="320CAAD0" w14:textId="77777777"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5. Оскарження одного окремого рішення</w:t>
            </w:r>
          </w:p>
          <w:p w14:paraId="20173732" w14:textId="2B01C23C"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суб’єктами господарювання</w:t>
            </w:r>
          </w:p>
        </w:tc>
        <w:tc>
          <w:tcPr>
            <w:tcW w:w="1148" w:type="dxa"/>
          </w:tcPr>
          <w:p w14:paraId="35AD406C" w14:textId="1ADD8001"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724" w:type="dxa"/>
          </w:tcPr>
          <w:p w14:paraId="528D3F1B" w14:textId="22B47235"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0FBAE0C7" w14:textId="03A8BFAE"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0F4DF056" w14:textId="2470D283"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3C09D601" w14:textId="52ADBF2B"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r>
      <w:tr w:rsidR="003C34BE" w:rsidRPr="003C34BE" w14:paraId="639D4BB4" w14:textId="77777777" w:rsidTr="005E727D">
        <w:trPr>
          <w:trHeight w:val="1560"/>
        </w:trPr>
        <w:tc>
          <w:tcPr>
            <w:tcW w:w="1859" w:type="dxa"/>
          </w:tcPr>
          <w:p w14:paraId="7D853503" w14:textId="77777777"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6. Підготовка звітності за</w:t>
            </w:r>
          </w:p>
          <w:p w14:paraId="37DB1CE7" w14:textId="7A4F9D49"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результатами регулювання</w:t>
            </w:r>
          </w:p>
        </w:tc>
        <w:tc>
          <w:tcPr>
            <w:tcW w:w="1148" w:type="dxa"/>
          </w:tcPr>
          <w:p w14:paraId="6BF08D93" w14:textId="4515E80A"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724" w:type="dxa"/>
          </w:tcPr>
          <w:p w14:paraId="0674416F" w14:textId="70F7DC99"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302" w:type="dxa"/>
          </w:tcPr>
          <w:p w14:paraId="34FEEAB5" w14:textId="2B79D143"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2138" w:type="dxa"/>
          </w:tcPr>
          <w:p w14:paraId="327F021D" w14:textId="642E29B9"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c>
          <w:tcPr>
            <w:tcW w:w="1463" w:type="dxa"/>
          </w:tcPr>
          <w:p w14:paraId="4D80DCA4" w14:textId="4F26EFB0" w:rsidR="008114B5" w:rsidRPr="003C34BE" w:rsidRDefault="000C0A59" w:rsidP="002E2D50">
            <w:pPr>
              <w:pStyle w:val="TableParagraph"/>
              <w:ind w:left="0"/>
              <w:jc w:val="center"/>
              <w:rPr>
                <w:color w:val="000000" w:themeColor="text1"/>
                <w:sz w:val="24"/>
              </w:rPr>
            </w:pPr>
            <w:r w:rsidRPr="003C34BE">
              <w:rPr>
                <w:color w:val="000000" w:themeColor="text1"/>
                <w:sz w:val="24"/>
              </w:rPr>
              <w:t>-</w:t>
            </w:r>
          </w:p>
        </w:tc>
      </w:tr>
      <w:tr w:rsidR="003C34BE" w:rsidRPr="003C34BE" w14:paraId="5431C3A5" w14:textId="77777777" w:rsidTr="005E727D">
        <w:trPr>
          <w:trHeight w:val="1560"/>
        </w:trPr>
        <w:tc>
          <w:tcPr>
            <w:tcW w:w="1859" w:type="dxa"/>
          </w:tcPr>
          <w:p w14:paraId="44BECB20" w14:textId="28E2A555" w:rsidR="008114B5" w:rsidRPr="003C34BE" w:rsidRDefault="008114B5" w:rsidP="000774AD">
            <w:pPr>
              <w:pStyle w:val="TableParagraph"/>
              <w:spacing w:before="159"/>
              <w:ind w:left="19"/>
              <w:rPr>
                <w:color w:val="000000" w:themeColor="text1"/>
                <w:spacing w:val="-2"/>
                <w:sz w:val="28"/>
                <w:szCs w:val="24"/>
              </w:rPr>
            </w:pPr>
            <w:r w:rsidRPr="003C34BE">
              <w:rPr>
                <w:color w:val="000000" w:themeColor="text1"/>
                <w:spacing w:val="-2"/>
                <w:sz w:val="28"/>
                <w:szCs w:val="24"/>
              </w:rPr>
              <w:lastRenderedPageBreak/>
              <w:t xml:space="preserve">7. Інші </w:t>
            </w:r>
            <w:r w:rsidR="00D64912" w:rsidRPr="003C34BE">
              <w:rPr>
                <w:color w:val="000000" w:themeColor="text1"/>
                <w:spacing w:val="-2"/>
                <w:sz w:val="28"/>
                <w:szCs w:val="24"/>
              </w:rPr>
              <w:t>публічні</w:t>
            </w:r>
            <w:r w:rsidRPr="003C34BE">
              <w:rPr>
                <w:color w:val="000000" w:themeColor="text1"/>
                <w:spacing w:val="-2"/>
                <w:sz w:val="28"/>
                <w:szCs w:val="24"/>
              </w:rPr>
              <w:t xml:space="preserve"> </w:t>
            </w:r>
            <w:r w:rsidR="00D64912" w:rsidRPr="003C34BE">
              <w:rPr>
                <w:color w:val="000000" w:themeColor="text1"/>
                <w:spacing w:val="-2"/>
                <w:sz w:val="28"/>
                <w:szCs w:val="24"/>
              </w:rPr>
              <w:t>послуги</w:t>
            </w:r>
            <w:r w:rsidRPr="003C34BE">
              <w:rPr>
                <w:color w:val="000000" w:themeColor="text1"/>
                <w:spacing w:val="-2"/>
                <w:sz w:val="28"/>
                <w:szCs w:val="24"/>
              </w:rPr>
              <w:t xml:space="preserve"> (</w:t>
            </w:r>
            <w:r w:rsidR="000774AD" w:rsidRPr="003C34BE">
              <w:rPr>
                <w:color w:val="000000" w:themeColor="text1"/>
                <w:spacing w:val="-2"/>
                <w:sz w:val="28"/>
                <w:szCs w:val="24"/>
              </w:rPr>
              <w:t>адміністрування Реєстру сертифікатів КТЗ</w:t>
            </w:r>
            <w:r w:rsidR="00343A7B" w:rsidRPr="003C34BE">
              <w:rPr>
                <w:color w:val="000000" w:themeColor="text1"/>
                <w:spacing w:val="-2"/>
                <w:sz w:val="28"/>
                <w:szCs w:val="24"/>
              </w:rPr>
              <w:t>)</w:t>
            </w:r>
          </w:p>
        </w:tc>
        <w:tc>
          <w:tcPr>
            <w:tcW w:w="1148" w:type="dxa"/>
          </w:tcPr>
          <w:p w14:paraId="66836DC1" w14:textId="3A11697E" w:rsidR="008114B5" w:rsidRPr="003C34BE" w:rsidRDefault="00EE72F9" w:rsidP="002E2D50">
            <w:pPr>
              <w:pStyle w:val="TableParagraph"/>
              <w:ind w:left="0"/>
              <w:jc w:val="center"/>
              <w:rPr>
                <w:color w:val="000000" w:themeColor="text1"/>
                <w:sz w:val="28"/>
                <w:szCs w:val="24"/>
              </w:rPr>
            </w:pPr>
            <w:r w:rsidRPr="003C34BE">
              <w:rPr>
                <w:color w:val="000000" w:themeColor="text1"/>
                <w:sz w:val="28"/>
                <w:szCs w:val="24"/>
              </w:rPr>
              <w:t>2 години</w:t>
            </w:r>
          </w:p>
        </w:tc>
        <w:tc>
          <w:tcPr>
            <w:tcW w:w="1724" w:type="dxa"/>
          </w:tcPr>
          <w:p w14:paraId="4F535839" w14:textId="77777777" w:rsidR="008114B5" w:rsidRPr="003C34BE" w:rsidRDefault="00013713" w:rsidP="002E2D50">
            <w:pPr>
              <w:pStyle w:val="TableParagraph"/>
              <w:ind w:left="0"/>
              <w:jc w:val="center"/>
              <w:rPr>
                <w:color w:val="000000" w:themeColor="text1"/>
                <w:sz w:val="28"/>
                <w:szCs w:val="24"/>
              </w:rPr>
            </w:pPr>
            <w:r w:rsidRPr="003C34BE">
              <w:rPr>
                <w:color w:val="000000" w:themeColor="text1"/>
                <w:sz w:val="28"/>
                <w:szCs w:val="24"/>
              </w:rPr>
              <w:t>111,7</w:t>
            </w:r>
            <w:r w:rsidR="00F25403" w:rsidRPr="003C34BE">
              <w:rPr>
                <w:color w:val="000000" w:themeColor="text1"/>
                <w:sz w:val="28"/>
                <w:szCs w:val="24"/>
              </w:rPr>
              <w:t>3</w:t>
            </w:r>
            <w:r w:rsidR="00220071" w:rsidRPr="003C34BE">
              <w:rPr>
                <w:color w:val="000000" w:themeColor="text1"/>
                <w:sz w:val="28"/>
                <w:szCs w:val="24"/>
              </w:rPr>
              <w:t xml:space="preserve"> грн/год</w:t>
            </w:r>
          </w:p>
          <w:p w14:paraId="48B42AC7" w14:textId="77777777" w:rsidR="00C376C8" w:rsidRPr="003C34BE" w:rsidRDefault="00C376C8" w:rsidP="002E2D50">
            <w:pPr>
              <w:pStyle w:val="TableParagraph"/>
              <w:ind w:left="0"/>
              <w:jc w:val="center"/>
              <w:rPr>
                <w:color w:val="000000" w:themeColor="text1"/>
                <w:sz w:val="28"/>
                <w:szCs w:val="24"/>
              </w:rPr>
            </w:pPr>
          </w:p>
          <w:p w14:paraId="5B166ADD" w14:textId="64C084D1" w:rsidR="00C376C8" w:rsidRPr="003C34BE" w:rsidRDefault="00C376C8" w:rsidP="002E2D50">
            <w:pPr>
              <w:pStyle w:val="TableParagraph"/>
              <w:ind w:left="0"/>
              <w:jc w:val="center"/>
              <w:rPr>
                <w:color w:val="000000" w:themeColor="text1"/>
                <w:sz w:val="28"/>
                <w:szCs w:val="24"/>
              </w:rPr>
            </w:pPr>
            <w:r w:rsidRPr="003C34BE">
              <w:rPr>
                <w:color w:val="000000" w:themeColor="text1"/>
                <w:sz w:val="28"/>
                <w:szCs w:val="24"/>
              </w:rPr>
              <w:t>223, 46/2 год</w:t>
            </w:r>
          </w:p>
        </w:tc>
        <w:tc>
          <w:tcPr>
            <w:tcW w:w="1302" w:type="dxa"/>
          </w:tcPr>
          <w:p w14:paraId="060E93C1" w14:textId="3E5232B2" w:rsidR="008114B5" w:rsidRPr="003C34BE" w:rsidRDefault="006E4801" w:rsidP="002E2D50">
            <w:pPr>
              <w:pStyle w:val="TableParagraph"/>
              <w:ind w:left="0"/>
              <w:jc w:val="center"/>
              <w:rPr>
                <w:color w:val="000000" w:themeColor="text1"/>
                <w:sz w:val="28"/>
                <w:szCs w:val="24"/>
              </w:rPr>
            </w:pPr>
            <w:r w:rsidRPr="003C34BE">
              <w:rPr>
                <w:color w:val="000000" w:themeColor="text1"/>
                <w:sz w:val="28"/>
                <w:szCs w:val="24"/>
              </w:rPr>
              <w:t>30</w:t>
            </w:r>
          </w:p>
        </w:tc>
        <w:tc>
          <w:tcPr>
            <w:tcW w:w="2138" w:type="dxa"/>
          </w:tcPr>
          <w:p w14:paraId="78470310" w14:textId="28A7E6EF" w:rsidR="008114B5" w:rsidRPr="003C34BE" w:rsidRDefault="00385E08" w:rsidP="002E2D50">
            <w:pPr>
              <w:pStyle w:val="TableParagraph"/>
              <w:ind w:left="0"/>
              <w:jc w:val="center"/>
              <w:rPr>
                <w:color w:val="000000" w:themeColor="text1"/>
                <w:sz w:val="28"/>
                <w:szCs w:val="24"/>
              </w:rPr>
            </w:pPr>
            <w:r w:rsidRPr="003C34BE">
              <w:rPr>
                <w:color w:val="000000" w:themeColor="text1"/>
                <w:sz w:val="28"/>
                <w:szCs w:val="24"/>
              </w:rPr>
              <w:t>2</w:t>
            </w:r>
          </w:p>
        </w:tc>
        <w:tc>
          <w:tcPr>
            <w:tcW w:w="1463" w:type="dxa"/>
          </w:tcPr>
          <w:p w14:paraId="574D869B" w14:textId="2A2F48B3" w:rsidR="008114B5" w:rsidRPr="003C34BE" w:rsidRDefault="008E500B" w:rsidP="002E2D50">
            <w:pPr>
              <w:pStyle w:val="TableParagraph"/>
              <w:ind w:left="0"/>
              <w:jc w:val="center"/>
              <w:rPr>
                <w:color w:val="000000" w:themeColor="text1"/>
                <w:sz w:val="28"/>
                <w:szCs w:val="24"/>
              </w:rPr>
            </w:pPr>
            <w:r w:rsidRPr="003C34BE">
              <w:rPr>
                <w:color w:val="000000" w:themeColor="text1"/>
                <w:sz w:val="28"/>
                <w:szCs w:val="24"/>
              </w:rPr>
              <w:t>13407,6</w:t>
            </w:r>
          </w:p>
        </w:tc>
      </w:tr>
      <w:tr w:rsidR="003C34BE" w:rsidRPr="003C34BE" w14:paraId="3AA6CF0D" w14:textId="77777777" w:rsidTr="005E727D">
        <w:trPr>
          <w:trHeight w:val="1560"/>
        </w:trPr>
        <w:tc>
          <w:tcPr>
            <w:tcW w:w="1859" w:type="dxa"/>
          </w:tcPr>
          <w:p w14:paraId="232856FD" w14:textId="4EC76DDA"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Разом за рік</w:t>
            </w:r>
          </w:p>
        </w:tc>
        <w:tc>
          <w:tcPr>
            <w:tcW w:w="1148" w:type="dxa"/>
          </w:tcPr>
          <w:p w14:paraId="5D9DE247" w14:textId="1608980C" w:rsidR="008114B5" w:rsidRPr="003C34BE" w:rsidRDefault="00846AFB" w:rsidP="002E2D50">
            <w:pPr>
              <w:pStyle w:val="TableParagraph"/>
              <w:ind w:left="0"/>
              <w:jc w:val="center"/>
              <w:rPr>
                <w:color w:val="000000" w:themeColor="text1"/>
                <w:sz w:val="28"/>
                <w:szCs w:val="24"/>
              </w:rPr>
            </w:pPr>
            <w:r w:rsidRPr="003C34BE">
              <w:rPr>
                <w:color w:val="000000" w:themeColor="text1"/>
                <w:sz w:val="28"/>
                <w:szCs w:val="24"/>
              </w:rPr>
              <w:t>3</w:t>
            </w:r>
            <w:r w:rsidR="00CF387A" w:rsidRPr="003C34BE">
              <w:rPr>
                <w:color w:val="000000" w:themeColor="text1"/>
                <w:sz w:val="28"/>
                <w:szCs w:val="24"/>
              </w:rPr>
              <w:t>0 год</w:t>
            </w:r>
          </w:p>
        </w:tc>
        <w:tc>
          <w:tcPr>
            <w:tcW w:w="1724" w:type="dxa"/>
          </w:tcPr>
          <w:p w14:paraId="0CFEAABE" w14:textId="1173F2FA" w:rsidR="008114B5" w:rsidRPr="003C34BE" w:rsidRDefault="00AF1113" w:rsidP="002E2D50">
            <w:pPr>
              <w:pStyle w:val="TableParagraph"/>
              <w:ind w:left="0"/>
              <w:jc w:val="center"/>
              <w:rPr>
                <w:color w:val="000000" w:themeColor="text1"/>
                <w:sz w:val="28"/>
                <w:szCs w:val="24"/>
              </w:rPr>
            </w:pPr>
            <w:r w:rsidRPr="003C34BE">
              <w:rPr>
                <w:color w:val="000000" w:themeColor="text1"/>
                <w:sz w:val="28"/>
                <w:szCs w:val="24"/>
              </w:rPr>
              <w:t>7</w:t>
            </w:r>
            <w:r w:rsidR="00115D04" w:rsidRPr="003C34BE">
              <w:rPr>
                <w:color w:val="000000" w:themeColor="text1"/>
                <w:sz w:val="28"/>
                <w:szCs w:val="24"/>
              </w:rPr>
              <w:t xml:space="preserve"> </w:t>
            </w:r>
            <w:r w:rsidRPr="003C34BE">
              <w:rPr>
                <w:color w:val="000000" w:themeColor="text1"/>
                <w:sz w:val="28"/>
                <w:szCs w:val="24"/>
              </w:rPr>
              <w:t>200 грн</w:t>
            </w:r>
          </w:p>
        </w:tc>
        <w:tc>
          <w:tcPr>
            <w:tcW w:w="1302" w:type="dxa"/>
          </w:tcPr>
          <w:p w14:paraId="20E8F28C" w14:textId="439DE412" w:rsidR="008114B5" w:rsidRPr="003C34BE" w:rsidRDefault="00222F39" w:rsidP="002E2D50">
            <w:pPr>
              <w:pStyle w:val="TableParagraph"/>
              <w:ind w:left="0"/>
              <w:jc w:val="center"/>
              <w:rPr>
                <w:color w:val="000000" w:themeColor="text1"/>
                <w:sz w:val="28"/>
                <w:szCs w:val="24"/>
              </w:rPr>
            </w:pPr>
            <w:r w:rsidRPr="003C34BE">
              <w:rPr>
                <w:color w:val="000000" w:themeColor="text1"/>
                <w:sz w:val="28"/>
                <w:szCs w:val="24"/>
              </w:rPr>
              <w:t>30</w:t>
            </w:r>
          </w:p>
        </w:tc>
        <w:tc>
          <w:tcPr>
            <w:tcW w:w="2138" w:type="dxa"/>
          </w:tcPr>
          <w:p w14:paraId="23ADAF31" w14:textId="785F09B1" w:rsidR="008114B5" w:rsidRPr="003C34BE" w:rsidRDefault="00944CAB" w:rsidP="002E2D50">
            <w:pPr>
              <w:pStyle w:val="TableParagraph"/>
              <w:ind w:left="0"/>
              <w:jc w:val="center"/>
              <w:rPr>
                <w:color w:val="000000" w:themeColor="text1"/>
                <w:sz w:val="28"/>
                <w:szCs w:val="24"/>
              </w:rPr>
            </w:pPr>
            <w:r w:rsidRPr="003C34BE">
              <w:rPr>
                <w:color w:val="000000" w:themeColor="text1"/>
                <w:sz w:val="28"/>
                <w:szCs w:val="24"/>
              </w:rPr>
              <w:t>2</w:t>
            </w:r>
          </w:p>
        </w:tc>
        <w:tc>
          <w:tcPr>
            <w:tcW w:w="1463" w:type="dxa"/>
          </w:tcPr>
          <w:p w14:paraId="5926A578" w14:textId="47F67DA1" w:rsidR="008114B5" w:rsidRPr="003C34BE" w:rsidRDefault="00784441" w:rsidP="002E2D50">
            <w:pPr>
              <w:pStyle w:val="TableParagraph"/>
              <w:ind w:left="0"/>
              <w:jc w:val="center"/>
              <w:rPr>
                <w:color w:val="000000" w:themeColor="text1"/>
                <w:sz w:val="28"/>
                <w:szCs w:val="24"/>
                <w:lang w:val="en-US"/>
              </w:rPr>
            </w:pPr>
            <w:r w:rsidRPr="003C34BE">
              <w:rPr>
                <w:color w:val="000000" w:themeColor="text1"/>
                <w:sz w:val="28"/>
                <w:szCs w:val="24"/>
                <w:lang w:val="en-US"/>
              </w:rPr>
              <w:t>-</w:t>
            </w:r>
          </w:p>
        </w:tc>
      </w:tr>
      <w:tr w:rsidR="003C34BE" w:rsidRPr="003C34BE" w14:paraId="22684AD5" w14:textId="77777777" w:rsidTr="005E727D">
        <w:trPr>
          <w:trHeight w:val="1560"/>
        </w:trPr>
        <w:tc>
          <w:tcPr>
            <w:tcW w:w="1859" w:type="dxa"/>
          </w:tcPr>
          <w:p w14:paraId="5AD77FF4" w14:textId="33EBCAF8" w:rsidR="008114B5" w:rsidRPr="003C34BE" w:rsidRDefault="008114B5" w:rsidP="008114B5">
            <w:pPr>
              <w:pStyle w:val="TableParagraph"/>
              <w:spacing w:before="159"/>
              <w:ind w:left="19"/>
              <w:rPr>
                <w:color w:val="000000" w:themeColor="text1"/>
                <w:spacing w:val="-2"/>
                <w:sz w:val="28"/>
                <w:szCs w:val="24"/>
              </w:rPr>
            </w:pPr>
            <w:r w:rsidRPr="003C34BE">
              <w:rPr>
                <w:color w:val="000000" w:themeColor="text1"/>
                <w:spacing w:val="-2"/>
                <w:sz w:val="28"/>
                <w:szCs w:val="24"/>
              </w:rPr>
              <w:t>Сумарно за п’ять років</w:t>
            </w:r>
          </w:p>
        </w:tc>
        <w:tc>
          <w:tcPr>
            <w:tcW w:w="1148" w:type="dxa"/>
          </w:tcPr>
          <w:p w14:paraId="18548E3B" w14:textId="5B41B427" w:rsidR="008114B5" w:rsidRPr="003C34BE" w:rsidRDefault="00CF387A" w:rsidP="002E2D50">
            <w:pPr>
              <w:pStyle w:val="TableParagraph"/>
              <w:ind w:left="0"/>
              <w:jc w:val="center"/>
              <w:rPr>
                <w:color w:val="000000" w:themeColor="text1"/>
                <w:sz w:val="28"/>
                <w:szCs w:val="24"/>
              </w:rPr>
            </w:pPr>
            <w:r w:rsidRPr="003C34BE">
              <w:rPr>
                <w:color w:val="000000" w:themeColor="text1"/>
                <w:sz w:val="28"/>
                <w:szCs w:val="24"/>
              </w:rPr>
              <w:t>350 год</w:t>
            </w:r>
          </w:p>
        </w:tc>
        <w:tc>
          <w:tcPr>
            <w:tcW w:w="1724" w:type="dxa"/>
          </w:tcPr>
          <w:p w14:paraId="7EE1380F" w14:textId="2EC9DEC5" w:rsidR="008114B5" w:rsidRPr="003C34BE" w:rsidRDefault="00115D04" w:rsidP="002E2D50">
            <w:pPr>
              <w:pStyle w:val="TableParagraph"/>
              <w:ind w:left="0"/>
              <w:jc w:val="center"/>
              <w:rPr>
                <w:color w:val="000000" w:themeColor="text1"/>
                <w:sz w:val="28"/>
                <w:szCs w:val="24"/>
              </w:rPr>
            </w:pPr>
            <w:r w:rsidRPr="003C34BE">
              <w:rPr>
                <w:color w:val="000000" w:themeColor="text1"/>
                <w:sz w:val="28"/>
                <w:szCs w:val="24"/>
              </w:rPr>
              <w:t>67 038 грн</w:t>
            </w:r>
          </w:p>
        </w:tc>
        <w:tc>
          <w:tcPr>
            <w:tcW w:w="1302" w:type="dxa"/>
          </w:tcPr>
          <w:p w14:paraId="2130945B" w14:textId="32368764" w:rsidR="008114B5" w:rsidRPr="003C34BE" w:rsidRDefault="00C376C8" w:rsidP="002E2D50">
            <w:pPr>
              <w:pStyle w:val="TableParagraph"/>
              <w:ind w:left="0"/>
              <w:jc w:val="center"/>
              <w:rPr>
                <w:color w:val="000000" w:themeColor="text1"/>
                <w:sz w:val="28"/>
                <w:szCs w:val="24"/>
              </w:rPr>
            </w:pPr>
            <w:r w:rsidRPr="003C34BE">
              <w:rPr>
                <w:color w:val="000000" w:themeColor="text1"/>
                <w:sz w:val="28"/>
                <w:szCs w:val="24"/>
              </w:rPr>
              <w:t>150</w:t>
            </w:r>
          </w:p>
        </w:tc>
        <w:tc>
          <w:tcPr>
            <w:tcW w:w="2138" w:type="dxa"/>
          </w:tcPr>
          <w:p w14:paraId="5FB8391A" w14:textId="7103BBB1" w:rsidR="008114B5" w:rsidRPr="003C34BE" w:rsidRDefault="00944CAB" w:rsidP="002E2D50">
            <w:pPr>
              <w:pStyle w:val="TableParagraph"/>
              <w:ind w:left="0"/>
              <w:jc w:val="center"/>
              <w:rPr>
                <w:color w:val="000000" w:themeColor="text1"/>
                <w:sz w:val="28"/>
                <w:szCs w:val="24"/>
              </w:rPr>
            </w:pPr>
            <w:r w:rsidRPr="003C34BE">
              <w:rPr>
                <w:color w:val="000000" w:themeColor="text1"/>
                <w:sz w:val="28"/>
                <w:szCs w:val="24"/>
              </w:rPr>
              <w:t>2</w:t>
            </w:r>
          </w:p>
        </w:tc>
        <w:tc>
          <w:tcPr>
            <w:tcW w:w="1463" w:type="dxa"/>
          </w:tcPr>
          <w:p w14:paraId="397396AD" w14:textId="0C229067" w:rsidR="008114B5" w:rsidRPr="003C34BE" w:rsidRDefault="00784441" w:rsidP="002E2D50">
            <w:pPr>
              <w:pStyle w:val="TableParagraph"/>
              <w:ind w:left="0"/>
              <w:jc w:val="center"/>
              <w:rPr>
                <w:color w:val="000000" w:themeColor="text1"/>
                <w:sz w:val="28"/>
                <w:szCs w:val="24"/>
                <w:lang w:val="en-US"/>
              </w:rPr>
            </w:pPr>
            <w:r w:rsidRPr="003C34BE">
              <w:rPr>
                <w:color w:val="000000" w:themeColor="text1"/>
                <w:sz w:val="28"/>
                <w:szCs w:val="24"/>
                <w:lang w:val="en-US"/>
              </w:rPr>
              <w:t>-</w:t>
            </w:r>
          </w:p>
        </w:tc>
      </w:tr>
    </w:tbl>
    <w:p w14:paraId="6FC3891C" w14:textId="68B207D1" w:rsidR="00685CC6" w:rsidRPr="003C34BE" w:rsidRDefault="00E92362" w:rsidP="00685CC6">
      <w:pPr>
        <w:pStyle w:val="BodyText"/>
        <w:spacing w:before="6"/>
        <w:rPr>
          <w:color w:val="000000" w:themeColor="text1"/>
          <w:sz w:val="17"/>
        </w:rPr>
      </w:pPr>
      <w:r w:rsidRPr="003C34BE">
        <w:rPr>
          <w:color w:val="000000" w:themeColor="text1"/>
          <w:sz w:val="17"/>
        </w:rPr>
        <w:t>__________</w:t>
      </w:r>
    </w:p>
    <w:p w14:paraId="346F88F0" w14:textId="7065BC2E" w:rsidR="005E727D" w:rsidRPr="003C34BE" w:rsidRDefault="00685CC6" w:rsidP="00685CC6">
      <w:pPr>
        <w:spacing w:before="153"/>
        <w:ind w:right="1"/>
        <w:rPr>
          <w:color w:val="000000" w:themeColor="text1"/>
          <w:sz w:val="20"/>
        </w:rPr>
      </w:pPr>
      <w:r w:rsidRPr="003C34BE">
        <w:rPr>
          <w:color w:val="000000" w:themeColor="text1"/>
          <w:sz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05A63CE9" w14:textId="77777777" w:rsidR="00685CC6" w:rsidRPr="003C34BE" w:rsidRDefault="00685CC6" w:rsidP="003946D6">
      <w:pPr>
        <w:ind w:right="1"/>
        <w:rPr>
          <w:b/>
          <w:color w:val="000000" w:themeColor="text1"/>
        </w:rPr>
      </w:pPr>
    </w:p>
    <w:p w14:paraId="6533BDC9" w14:textId="541671BF" w:rsidR="000F3BD6" w:rsidRPr="003C34BE" w:rsidRDefault="009C23FA" w:rsidP="007F1288">
      <w:pPr>
        <w:jc w:val="center"/>
        <w:rPr>
          <w:color w:val="000000" w:themeColor="text1"/>
          <w:szCs w:val="28"/>
        </w:rPr>
      </w:pPr>
      <w:r w:rsidRPr="003C34BE">
        <w:rPr>
          <w:color w:val="000000" w:themeColor="text1"/>
          <w:szCs w:val="28"/>
        </w:rPr>
        <w:t>______________________________________________</w:t>
      </w:r>
    </w:p>
    <w:p w14:paraId="3C644A88" w14:textId="18A2AA49" w:rsidR="00A600FC" w:rsidRPr="003C34BE" w:rsidRDefault="00A600FC" w:rsidP="007F1288">
      <w:pPr>
        <w:jc w:val="center"/>
        <w:rPr>
          <w:color w:val="000000" w:themeColor="text1"/>
          <w:szCs w:val="28"/>
        </w:rPr>
      </w:pPr>
    </w:p>
    <w:sectPr w:rsidR="00A600FC" w:rsidRPr="003C34BE" w:rsidSect="00E1427E">
      <w:headerReference w:type="default" r:id="rId22"/>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2575" w14:textId="77777777" w:rsidR="009B135D" w:rsidRDefault="009B135D" w:rsidP="003648BC">
      <w:r>
        <w:separator/>
      </w:r>
    </w:p>
  </w:endnote>
  <w:endnote w:type="continuationSeparator" w:id="0">
    <w:p w14:paraId="2C420501" w14:textId="77777777" w:rsidR="009B135D" w:rsidRDefault="009B135D" w:rsidP="0036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1369" w14:textId="77777777" w:rsidR="009B135D" w:rsidRDefault="009B135D" w:rsidP="003648BC">
      <w:r>
        <w:separator/>
      </w:r>
    </w:p>
  </w:footnote>
  <w:footnote w:type="continuationSeparator" w:id="0">
    <w:p w14:paraId="63442191" w14:textId="77777777" w:rsidR="009B135D" w:rsidRDefault="009B135D" w:rsidP="0036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E1AD" w14:textId="171F9B37" w:rsidR="0030621A" w:rsidRDefault="0030621A">
    <w:pPr>
      <w:pStyle w:val="Header"/>
      <w:jc w:val="center"/>
    </w:pPr>
    <w:r>
      <w:fldChar w:fldCharType="begin"/>
    </w:r>
    <w:r>
      <w:instrText xml:space="preserve"> PAGE   \* MERGEFORMAT </w:instrText>
    </w:r>
    <w:r>
      <w:fldChar w:fldCharType="separate"/>
    </w:r>
    <w:r w:rsidR="00784441">
      <w:rPr>
        <w:noProof/>
      </w:rPr>
      <w:t>33</w:t>
    </w:r>
    <w:r>
      <w:fldChar w:fldCharType="end"/>
    </w:r>
  </w:p>
  <w:p w14:paraId="088559E1" w14:textId="77777777" w:rsidR="0030621A" w:rsidRDefault="00306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98C"/>
    <w:multiLevelType w:val="hybridMultilevel"/>
    <w:tmpl w:val="A0F428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9922FC"/>
    <w:multiLevelType w:val="multilevel"/>
    <w:tmpl w:val="CA80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47B6"/>
    <w:multiLevelType w:val="hybridMultilevel"/>
    <w:tmpl w:val="CC7AF5D0"/>
    <w:lvl w:ilvl="0" w:tplc="27960DC0">
      <w:numFmt w:val="bullet"/>
      <w:lvlText w:val="-"/>
      <w:lvlJc w:val="left"/>
      <w:pPr>
        <w:ind w:left="927" w:hanging="360"/>
      </w:pPr>
      <w:rPr>
        <w:rFonts w:ascii="Times New Roman" w:eastAsia="MS Mincho"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19C1DF4"/>
    <w:multiLevelType w:val="multilevel"/>
    <w:tmpl w:val="734A41E0"/>
    <w:lvl w:ilvl="0">
      <w:start w:val="1"/>
      <w:numFmt w:val="upperRoman"/>
      <w:lvlText w:val="%1."/>
      <w:lvlJc w:val="right"/>
      <w:pPr>
        <w:ind w:left="720" w:hanging="360"/>
      </w:pPr>
      <w:rPr>
        <w:rFonts w:hint="default"/>
      </w:rPr>
    </w:lvl>
    <w:lvl w:ilvl="1">
      <w:start w:val="1"/>
      <w:numFmt w:val="decimal"/>
      <w:lvlText w:val="%2."/>
      <w:lvlJc w:val="left"/>
      <w:pPr>
        <w:ind w:left="1428" w:hanging="720"/>
      </w:pPr>
      <w:rPr>
        <w:rFonts w:hint="default"/>
        <w:i w:val="0"/>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15:restartNumberingAfterBreak="0">
    <w:nsid w:val="233A2888"/>
    <w:multiLevelType w:val="multilevel"/>
    <w:tmpl w:val="5E8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D84CE"/>
    <w:multiLevelType w:val="hybridMultilevel"/>
    <w:tmpl w:val="54549892"/>
    <w:lvl w:ilvl="0" w:tplc="9266FA86">
      <w:start w:val="1"/>
      <w:numFmt w:val="bullet"/>
      <w:lvlText w:val=""/>
      <w:lvlJc w:val="left"/>
      <w:pPr>
        <w:ind w:left="643" w:hanging="360"/>
      </w:pPr>
      <w:rPr>
        <w:rFonts w:ascii="Symbol" w:hAnsi="Symbol" w:hint="default"/>
      </w:rPr>
    </w:lvl>
    <w:lvl w:ilvl="1" w:tplc="9BD6E09C">
      <w:start w:val="1"/>
      <w:numFmt w:val="bullet"/>
      <w:lvlText w:val="o"/>
      <w:lvlJc w:val="left"/>
      <w:pPr>
        <w:ind w:left="1363" w:hanging="360"/>
      </w:pPr>
      <w:rPr>
        <w:rFonts w:ascii="Courier New" w:hAnsi="Courier New" w:hint="default"/>
      </w:rPr>
    </w:lvl>
    <w:lvl w:ilvl="2" w:tplc="5DB6A13A">
      <w:start w:val="1"/>
      <w:numFmt w:val="bullet"/>
      <w:lvlText w:val=""/>
      <w:lvlJc w:val="left"/>
      <w:pPr>
        <w:ind w:left="2083" w:hanging="360"/>
      </w:pPr>
      <w:rPr>
        <w:rFonts w:ascii="Wingdings" w:hAnsi="Wingdings" w:hint="default"/>
      </w:rPr>
    </w:lvl>
    <w:lvl w:ilvl="3" w:tplc="C08409E6">
      <w:start w:val="1"/>
      <w:numFmt w:val="bullet"/>
      <w:lvlText w:val=""/>
      <w:lvlJc w:val="left"/>
      <w:pPr>
        <w:ind w:left="2803" w:hanging="360"/>
      </w:pPr>
      <w:rPr>
        <w:rFonts w:ascii="Symbol" w:hAnsi="Symbol" w:hint="default"/>
      </w:rPr>
    </w:lvl>
    <w:lvl w:ilvl="4" w:tplc="2D80E9D4">
      <w:start w:val="1"/>
      <w:numFmt w:val="bullet"/>
      <w:lvlText w:val="o"/>
      <w:lvlJc w:val="left"/>
      <w:pPr>
        <w:ind w:left="3523" w:hanging="360"/>
      </w:pPr>
      <w:rPr>
        <w:rFonts w:ascii="Courier New" w:hAnsi="Courier New" w:hint="default"/>
      </w:rPr>
    </w:lvl>
    <w:lvl w:ilvl="5" w:tplc="038EBC4E">
      <w:start w:val="1"/>
      <w:numFmt w:val="bullet"/>
      <w:lvlText w:val=""/>
      <w:lvlJc w:val="left"/>
      <w:pPr>
        <w:ind w:left="4243" w:hanging="360"/>
      </w:pPr>
      <w:rPr>
        <w:rFonts w:ascii="Wingdings" w:hAnsi="Wingdings" w:hint="default"/>
      </w:rPr>
    </w:lvl>
    <w:lvl w:ilvl="6" w:tplc="75DAB4B0">
      <w:start w:val="1"/>
      <w:numFmt w:val="bullet"/>
      <w:lvlText w:val=""/>
      <w:lvlJc w:val="left"/>
      <w:pPr>
        <w:ind w:left="4963" w:hanging="360"/>
      </w:pPr>
      <w:rPr>
        <w:rFonts w:ascii="Symbol" w:hAnsi="Symbol" w:hint="default"/>
      </w:rPr>
    </w:lvl>
    <w:lvl w:ilvl="7" w:tplc="626C3C2C">
      <w:start w:val="1"/>
      <w:numFmt w:val="bullet"/>
      <w:lvlText w:val="o"/>
      <w:lvlJc w:val="left"/>
      <w:pPr>
        <w:ind w:left="5683" w:hanging="360"/>
      </w:pPr>
      <w:rPr>
        <w:rFonts w:ascii="Courier New" w:hAnsi="Courier New" w:hint="default"/>
      </w:rPr>
    </w:lvl>
    <w:lvl w:ilvl="8" w:tplc="F7BCA7EA">
      <w:start w:val="1"/>
      <w:numFmt w:val="bullet"/>
      <w:lvlText w:val=""/>
      <w:lvlJc w:val="left"/>
      <w:pPr>
        <w:ind w:left="6403" w:hanging="360"/>
      </w:pPr>
      <w:rPr>
        <w:rFonts w:ascii="Wingdings" w:hAnsi="Wingdings" w:hint="default"/>
      </w:rPr>
    </w:lvl>
  </w:abstractNum>
  <w:abstractNum w:abstractNumId="6" w15:restartNumberingAfterBreak="0">
    <w:nsid w:val="26605B65"/>
    <w:multiLevelType w:val="multilevel"/>
    <w:tmpl w:val="E0C0CC46"/>
    <w:lvl w:ilvl="0">
      <w:start w:val="1"/>
      <w:numFmt w:val="upperRoman"/>
      <w:lvlText w:val="%1."/>
      <w:lvlJc w:val="righ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2A35D432"/>
    <w:multiLevelType w:val="hybridMultilevel"/>
    <w:tmpl w:val="E9CA8348"/>
    <w:lvl w:ilvl="0" w:tplc="F1E0C882">
      <w:start w:val="1"/>
      <w:numFmt w:val="bullet"/>
      <w:lvlText w:val=""/>
      <w:lvlJc w:val="left"/>
      <w:pPr>
        <w:ind w:left="720" w:hanging="360"/>
      </w:pPr>
      <w:rPr>
        <w:rFonts w:ascii="Symbol" w:hAnsi="Symbol" w:hint="default"/>
      </w:rPr>
    </w:lvl>
    <w:lvl w:ilvl="1" w:tplc="B414D02C">
      <w:start w:val="1"/>
      <w:numFmt w:val="bullet"/>
      <w:lvlText w:val="o"/>
      <w:lvlJc w:val="left"/>
      <w:pPr>
        <w:ind w:left="1440" w:hanging="360"/>
      </w:pPr>
      <w:rPr>
        <w:rFonts w:ascii="Courier New" w:hAnsi="Courier New" w:hint="default"/>
      </w:rPr>
    </w:lvl>
    <w:lvl w:ilvl="2" w:tplc="E1E8FD98">
      <w:start w:val="1"/>
      <w:numFmt w:val="bullet"/>
      <w:lvlText w:val=""/>
      <w:lvlJc w:val="left"/>
      <w:pPr>
        <w:ind w:left="2160" w:hanging="360"/>
      </w:pPr>
      <w:rPr>
        <w:rFonts w:ascii="Wingdings" w:hAnsi="Wingdings" w:hint="default"/>
      </w:rPr>
    </w:lvl>
    <w:lvl w:ilvl="3" w:tplc="5E5453EA">
      <w:start w:val="1"/>
      <w:numFmt w:val="bullet"/>
      <w:lvlText w:val=""/>
      <w:lvlJc w:val="left"/>
      <w:pPr>
        <w:ind w:left="2880" w:hanging="360"/>
      </w:pPr>
      <w:rPr>
        <w:rFonts w:ascii="Symbol" w:hAnsi="Symbol" w:hint="default"/>
      </w:rPr>
    </w:lvl>
    <w:lvl w:ilvl="4" w:tplc="8D962B80">
      <w:start w:val="1"/>
      <w:numFmt w:val="bullet"/>
      <w:lvlText w:val="o"/>
      <w:lvlJc w:val="left"/>
      <w:pPr>
        <w:ind w:left="3600" w:hanging="360"/>
      </w:pPr>
      <w:rPr>
        <w:rFonts w:ascii="Courier New" w:hAnsi="Courier New" w:hint="default"/>
      </w:rPr>
    </w:lvl>
    <w:lvl w:ilvl="5" w:tplc="147C5AD4">
      <w:start w:val="1"/>
      <w:numFmt w:val="bullet"/>
      <w:lvlText w:val=""/>
      <w:lvlJc w:val="left"/>
      <w:pPr>
        <w:ind w:left="4320" w:hanging="360"/>
      </w:pPr>
      <w:rPr>
        <w:rFonts w:ascii="Wingdings" w:hAnsi="Wingdings" w:hint="default"/>
      </w:rPr>
    </w:lvl>
    <w:lvl w:ilvl="6" w:tplc="F2E263FC">
      <w:start w:val="1"/>
      <w:numFmt w:val="bullet"/>
      <w:lvlText w:val=""/>
      <w:lvlJc w:val="left"/>
      <w:pPr>
        <w:ind w:left="5040" w:hanging="360"/>
      </w:pPr>
      <w:rPr>
        <w:rFonts w:ascii="Symbol" w:hAnsi="Symbol" w:hint="default"/>
      </w:rPr>
    </w:lvl>
    <w:lvl w:ilvl="7" w:tplc="2ECA670C">
      <w:start w:val="1"/>
      <w:numFmt w:val="bullet"/>
      <w:lvlText w:val="o"/>
      <w:lvlJc w:val="left"/>
      <w:pPr>
        <w:ind w:left="5760" w:hanging="360"/>
      </w:pPr>
      <w:rPr>
        <w:rFonts w:ascii="Courier New" w:hAnsi="Courier New" w:hint="default"/>
      </w:rPr>
    </w:lvl>
    <w:lvl w:ilvl="8" w:tplc="C12AF8F4">
      <w:start w:val="1"/>
      <w:numFmt w:val="bullet"/>
      <w:lvlText w:val=""/>
      <w:lvlJc w:val="left"/>
      <w:pPr>
        <w:ind w:left="6480" w:hanging="360"/>
      </w:pPr>
      <w:rPr>
        <w:rFonts w:ascii="Wingdings" w:hAnsi="Wingdings" w:hint="default"/>
      </w:rPr>
    </w:lvl>
  </w:abstractNum>
  <w:abstractNum w:abstractNumId="8" w15:restartNumberingAfterBreak="0">
    <w:nsid w:val="37963366"/>
    <w:multiLevelType w:val="multilevel"/>
    <w:tmpl w:val="054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C5C8E"/>
    <w:multiLevelType w:val="multilevel"/>
    <w:tmpl w:val="209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413BC"/>
    <w:multiLevelType w:val="multilevel"/>
    <w:tmpl w:val="8C3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5348F"/>
    <w:multiLevelType w:val="hybridMultilevel"/>
    <w:tmpl w:val="EF040D0C"/>
    <w:lvl w:ilvl="0" w:tplc="3532084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665188B6"/>
    <w:multiLevelType w:val="hybridMultilevel"/>
    <w:tmpl w:val="06820452"/>
    <w:lvl w:ilvl="0" w:tplc="26E80BB2">
      <w:start w:val="1"/>
      <w:numFmt w:val="bullet"/>
      <w:lvlText w:val=""/>
      <w:lvlJc w:val="left"/>
      <w:pPr>
        <w:ind w:left="720" w:hanging="360"/>
      </w:pPr>
      <w:rPr>
        <w:rFonts w:ascii="Symbol" w:hAnsi="Symbol" w:hint="default"/>
      </w:rPr>
    </w:lvl>
    <w:lvl w:ilvl="1" w:tplc="E6ACFF5A">
      <w:start w:val="1"/>
      <w:numFmt w:val="bullet"/>
      <w:lvlText w:val="o"/>
      <w:lvlJc w:val="left"/>
      <w:pPr>
        <w:ind w:left="1440" w:hanging="360"/>
      </w:pPr>
      <w:rPr>
        <w:rFonts w:ascii="Courier New" w:hAnsi="Courier New" w:hint="default"/>
      </w:rPr>
    </w:lvl>
    <w:lvl w:ilvl="2" w:tplc="A4CC9BCC">
      <w:start w:val="1"/>
      <w:numFmt w:val="bullet"/>
      <w:lvlText w:val=""/>
      <w:lvlJc w:val="left"/>
      <w:pPr>
        <w:ind w:left="2160" w:hanging="360"/>
      </w:pPr>
      <w:rPr>
        <w:rFonts w:ascii="Wingdings" w:hAnsi="Wingdings" w:hint="default"/>
      </w:rPr>
    </w:lvl>
    <w:lvl w:ilvl="3" w:tplc="83FE4054">
      <w:start w:val="1"/>
      <w:numFmt w:val="bullet"/>
      <w:lvlText w:val=""/>
      <w:lvlJc w:val="left"/>
      <w:pPr>
        <w:ind w:left="2880" w:hanging="360"/>
      </w:pPr>
      <w:rPr>
        <w:rFonts w:ascii="Symbol" w:hAnsi="Symbol" w:hint="default"/>
      </w:rPr>
    </w:lvl>
    <w:lvl w:ilvl="4" w:tplc="20082D04">
      <w:start w:val="1"/>
      <w:numFmt w:val="bullet"/>
      <w:lvlText w:val="o"/>
      <w:lvlJc w:val="left"/>
      <w:pPr>
        <w:ind w:left="3600" w:hanging="360"/>
      </w:pPr>
      <w:rPr>
        <w:rFonts w:ascii="Courier New" w:hAnsi="Courier New" w:hint="default"/>
      </w:rPr>
    </w:lvl>
    <w:lvl w:ilvl="5" w:tplc="7B5C05CC">
      <w:start w:val="1"/>
      <w:numFmt w:val="bullet"/>
      <w:lvlText w:val=""/>
      <w:lvlJc w:val="left"/>
      <w:pPr>
        <w:ind w:left="4320" w:hanging="360"/>
      </w:pPr>
      <w:rPr>
        <w:rFonts w:ascii="Wingdings" w:hAnsi="Wingdings" w:hint="default"/>
      </w:rPr>
    </w:lvl>
    <w:lvl w:ilvl="6" w:tplc="E21A8C30">
      <w:start w:val="1"/>
      <w:numFmt w:val="bullet"/>
      <w:lvlText w:val=""/>
      <w:lvlJc w:val="left"/>
      <w:pPr>
        <w:ind w:left="5040" w:hanging="360"/>
      </w:pPr>
      <w:rPr>
        <w:rFonts w:ascii="Symbol" w:hAnsi="Symbol" w:hint="default"/>
      </w:rPr>
    </w:lvl>
    <w:lvl w:ilvl="7" w:tplc="9072D008">
      <w:start w:val="1"/>
      <w:numFmt w:val="bullet"/>
      <w:lvlText w:val="o"/>
      <w:lvlJc w:val="left"/>
      <w:pPr>
        <w:ind w:left="5760" w:hanging="360"/>
      </w:pPr>
      <w:rPr>
        <w:rFonts w:ascii="Courier New" w:hAnsi="Courier New" w:hint="default"/>
      </w:rPr>
    </w:lvl>
    <w:lvl w:ilvl="8" w:tplc="4476CAD4">
      <w:start w:val="1"/>
      <w:numFmt w:val="bullet"/>
      <w:lvlText w:val=""/>
      <w:lvlJc w:val="left"/>
      <w:pPr>
        <w:ind w:left="6480" w:hanging="360"/>
      </w:pPr>
      <w:rPr>
        <w:rFonts w:ascii="Wingdings" w:hAnsi="Wingdings" w:hint="default"/>
      </w:rPr>
    </w:lvl>
  </w:abstractNum>
  <w:abstractNum w:abstractNumId="13" w15:restartNumberingAfterBreak="0">
    <w:nsid w:val="6B1A01D9"/>
    <w:multiLevelType w:val="multilevel"/>
    <w:tmpl w:val="2C96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F277F"/>
    <w:multiLevelType w:val="hybridMultilevel"/>
    <w:tmpl w:val="ED06B78E"/>
    <w:lvl w:ilvl="0" w:tplc="502619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62254707">
    <w:abstractNumId w:val="5"/>
  </w:num>
  <w:num w:numId="2" w16cid:durableId="1254053654">
    <w:abstractNumId w:val="7"/>
  </w:num>
  <w:num w:numId="3" w16cid:durableId="296033447">
    <w:abstractNumId w:val="12"/>
  </w:num>
  <w:num w:numId="4" w16cid:durableId="119883062">
    <w:abstractNumId w:val="6"/>
  </w:num>
  <w:num w:numId="5" w16cid:durableId="363822170">
    <w:abstractNumId w:val="11"/>
  </w:num>
  <w:num w:numId="6" w16cid:durableId="1439444641">
    <w:abstractNumId w:val="3"/>
  </w:num>
  <w:num w:numId="7" w16cid:durableId="1051198976">
    <w:abstractNumId w:val="14"/>
  </w:num>
  <w:num w:numId="8" w16cid:durableId="1808039465">
    <w:abstractNumId w:val="2"/>
  </w:num>
  <w:num w:numId="9" w16cid:durableId="53361881">
    <w:abstractNumId w:val="13"/>
  </w:num>
  <w:num w:numId="10" w16cid:durableId="1361009992">
    <w:abstractNumId w:val="9"/>
  </w:num>
  <w:num w:numId="11" w16cid:durableId="538973924">
    <w:abstractNumId w:val="8"/>
  </w:num>
  <w:num w:numId="12" w16cid:durableId="1451707244">
    <w:abstractNumId w:val="1"/>
  </w:num>
  <w:num w:numId="13" w16cid:durableId="292833295">
    <w:abstractNumId w:val="4"/>
  </w:num>
  <w:num w:numId="14" w16cid:durableId="386418068">
    <w:abstractNumId w:val="10"/>
  </w:num>
  <w:num w:numId="15" w16cid:durableId="149861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46"/>
    <w:rsid w:val="00000166"/>
    <w:rsid w:val="00001EB8"/>
    <w:rsid w:val="000029D3"/>
    <w:rsid w:val="00003EF6"/>
    <w:rsid w:val="00004D67"/>
    <w:rsid w:val="000055DE"/>
    <w:rsid w:val="00005E21"/>
    <w:rsid w:val="00005F53"/>
    <w:rsid w:val="000065A6"/>
    <w:rsid w:val="00006C6A"/>
    <w:rsid w:val="00006EDB"/>
    <w:rsid w:val="00010951"/>
    <w:rsid w:val="00011595"/>
    <w:rsid w:val="00011931"/>
    <w:rsid w:val="000122EE"/>
    <w:rsid w:val="000127CA"/>
    <w:rsid w:val="00013713"/>
    <w:rsid w:val="000150EA"/>
    <w:rsid w:val="000158D1"/>
    <w:rsid w:val="00015B71"/>
    <w:rsid w:val="00016F0A"/>
    <w:rsid w:val="000173EA"/>
    <w:rsid w:val="0002105E"/>
    <w:rsid w:val="00021D2C"/>
    <w:rsid w:val="000223AF"/>
    <w:rsid w:val="00022494"/>
    <w:rsid w:val="0002316F"/>
    <w:rsid w:val="000237BE"/>
    <w:rsid w:val="00023B27"/>
    <w:rsid w:val="000256B2"/>
    <w:rsid w:val="00025766"/>
    <w:rsid w:val="000261C8"/>
    <w:rsid w:val="000264A1"/>
    <w:rsid w:val="000269E4"/>
    <w:rsid w:val="00027274"/>
    <w:rsid w:val="0003128F"/>
    <w:rsid w:val="000313EA"/>
    <w:rsid w:val="000316BE"/>
    <w:rsid w:val="00032133"/>
    <w:rsid w:val="000321B2"/>
    <w:rsid w:val="0003352A"/>
    <w:rsid w:val="00033E49"/>
    <w:rsid w:val="000342AA"/>
    <w:rsid w:val="00036119"/>
    <w:rsid w:val="0003651E"/>
    <w:rsid w:val="00036BB7"/>
    <w:rsid w:val="00037705"/>
    <w:rsid w:val="000378BB"/>
    <w:rsid w:val="00040390"/>
    <w:rsid w:val="0004139B"/>
    <w:rsid w:val="00041A10"/>
    <w:rsid w:val="00042265"/>
    <w:rsid w:val="00042632"/>
    <w:rsid w:val="00042D40"/>
    <w:rsid w:val="000443AF"/>
    <w:rsid w:val="000448FE"/>
    <w:rsid w:val="00045B24"/>
    <w:rsid w:val="00046402"/>
    <w:rsid w:val="000465EE"/>
    <w:rsid w:val="00051002"/>
    <w:rsid w:val="0005136B"/>
    <w:rsid w:val="00051DEF"/>
    <w:rsid w:val="0005202A"/>
    <w:rsid w:val="0005394A"/>
    <w:rsid w:val="0005430D"/>
    <w:rsid w:val="00054347"/>
    <w:rsid w:val="0005501C"/>
    <w:rsid w:val="000554B0"/>
    <w:rsid w:val="000562B7"/>
    <w:rsid w:val="000565F0"/>
    <w:rsid w:val="000568D3"/>
    <w:rsid w:val="000569BB"/>
    <w:rsid w:val="00057D1F"/>
    <w:rsid w:val="0006076E"/>
    <w:rsid w:val="000613AA"/>
    <w:rsid w:val="00061656"/>
    <w:rsid w:val="00061A2F"/>
    <w:rsid w:val="00061C11"/>
    <w:rsid w:val="0006452E"/>
    <w:rsid w:val="0006466B"/>
    <w:rsid w:val="0006585A"/>
    <w:rsid w:val="00066DD2"/>
    <w:rsid w:val="00067494"/>
    <w:rsid w:val="00067985"/>
    <w:rsid w:val="00070747"/>
    <w:rsid w:val="00071581"/>
    <w:rsid w:val="000725B7"/>
    <w:rsid w:val="00074B1C"/>
    <w:rsid w:val="00074B4D"/>
    <w:rsid w:val="000750A7"/>
    <w:rsid w:val="0007521B"/>
    <w:rsid w:val="000756F3"/>
    <w:rsid w:val="000768D8"/>
    <w:rsid w:val="00076912"/>
    <w:rsid w:val="000774AD"/>
    <w:rsid w:val="0007755F"/>
    <w:rsid w:val="00077738"/>
    <w:rsid w:val="00077818"/>
    <w:rsid w:val="00077BDE"/>
    <w:rsid w:val="00080A18"/>
    <w:rsid w:val="00081B06"/>
    <w:rsid w:val="00082B11"/>
    <w:rsid w:val="000839A6"/>
    <w:rsid w:val="000848D3"/>
    <w:rsid w:val="00085650"/>
    <w:rsid w:val="00086341"/>
    <w:rsid w:val="000865AE"/>
    <w:rsid w:val="0008667A"/>
    <w:rsid w:val="00086758"/>
    <w:rsid w:val="00086E46"/>
    <w:rsid w:val="000870C1"/>
    <w:rsid w:val="00087776"/>
    <w:rsid w:val="00090601"/>
    <w:rsid w:val="000908D1"/>
    <w:rsid w:val="00090E1E"/>
    <w:rsid w:val="00092198"/>
    <w:rsid w:val="000925F1"/>
    <w:rsid w:val="00093E10"/>
    <w:rsid w:val="00094914"/>
    <w:rsid w:val="00094951"/>
    <w:rsid w:val="00095B73"/>
    <w:rsid w:val="000963A7"/>
    <w:rsid w:val="000966E2"/>
    <w:rsid w:val="0009684F"/>
    <w:rsid w:val="0009762A"/>
    <w:rsid w:val="000A028C"/>
    <w:rsid w:val="000A0854"/>
    <w:rsid w:val="000A2199"/>
    <w:rsid w:val="000A22A2"/>
    <w:rsid w:val="000A2C09"/>
    <w:rsid w:val="000A2D55"/>
    <w:rsid w:val="000A32E6"/>
    <w:rsid w:val="000A343F"/>
    <w:rsid w:val="000A4430"/>
    <w:rsid w:val="000A5170"/>
    <w:rsid w:val="000A571F"/>
    <w:rsid w:val="000A5ADF"/>
    <w:rsid w:val="000A6492"/>
    <w:rsid w:val="000A66D0"/>
    <w:rsid w:val="000A7538"/>
    <w:rsid w:val="000A7651"/>
    <w:rsid w:val="000B0219"/>
    <w:rsid w:val="000B023D"/>
    <w:rsid w:val="000B0852"/>
    <w:rsid w:val="000B219D"/>
    <w:rsid w:val="000B229D"/>
    <w:rsid w:val="000B27C9"/>
    <w:rsid w:val="000B3180"/>
    <w:rsid w:val="000B6732"/>
    <w:rsid w:val="000B6EDB"/>
    <w:rsid w:val="000B731C"/>
    <w:rsid w:val="000B7461"/>
    <w:rsid w:val="000B775A"/>
    <w:rsid w:val="000C0A59"/>
    <w:rsid w:val="000C0B82"/>
    <w:rsid w:val="000C0B91"/>
    <w:rsid w:val="000C1892"/>
    <w:rsid w:val="000C23CB"/>
    <w:rsid w:val="000C2898"/>
    <w:rsid w:val="000C3D93"/>
    <w:rsid w:val="000C3F78"/>
    <w:rsid w:val="000C4D24"/>
    <w:rsid w:val="000C4EE5"/>
    <w:rsid w:val="000C6799"/>
    <w:rsid w:val="000D01A8"/>
    <w:rsid w:val="000D115E"/>
    <w:rsid w:val="000D142F"/>
    <w:rsid w:val="000D2896"/>
    <w:rsid w:val="000D374F"/>
    <w:rsid w:val="000D6321"/>
    <w:rsid w:val="000D6AEE"/>
    <w:rsid w:val="000D7262"/>
    <w:rsid w:val="000D72A5"/>
    <w:rsid w:val="000D74F8"/>
    <w:rsid w:val="000D7896"/>
    <w:rsid w:val="000E07ED"/>
    <w:rsid w:val="000E1DB9"/>
    <w:rsid w:val="000E3B5F"/>
    <w:rsid w:val="000E7E79"/>
    <w:rsid w:val="000F0294"/>
    <w:rsid w:val="000F2001"/>
    <w:rsid w:val="000F2626"/>
    <w:rsid w:val="000F2F8B"/>
    <w:rsid w:val="000F37A5"/>
    <w:rsid w:val="000F3BD6"/>
    <w:rsid w:val="000F405B"/>
    <w:rsid w:val="000F4CD1"/>
    <w:rsid w:val="000F53EA"/>
    <w:rsid w:val="000F5B3C"/>
    <w:rsid w:val="000F61E8"/>
    <w:rsid w:val="000F66D5"/>
    <w:rsid w:val="000F67CE"/>
    <w:rsid w:val="000F6DE2"/>
    <w:rsid w:val="000F6E08"/>
    <w:rsid w:val="00100231"/>
    <w:rsid w:val="00100600"/>
    <w:rsid w:val="00100A5E"/>
    <w:rsid w:val="00100A9B"/>
    <w:rsid w:val="00100F9F"/>
    <w:rsid w:val="0010322B"/>
    <w:rsid w:val="00103B8E"/>
    <w:rsid w:val="0010440C"/>
    <w:rsid w:val="00104490"/>
    <w:rsid w:val="00106437"/>
    <w:rsid w:val="0010663F"/>
    <w:rsid w:val="00106919"/>
    <w:rsid w:val="00107F8B"/>
    <w:rsid w:val="001139BF"/>
    <w:rsid w:val="00113A2B"/>
    <w:rsid w:val="00113B6D"/>
    <w:rsid w:val="001147A4"/>
    <w:rsid w:val="0011576C"/>
    <w:rsid w:val="00115CAC"/>
    <w:rsid w:val="00115D04"/>
    <w:rsid w:val="001173E7"/>
    <w:rsid w:val="001202B3"/>
    <w:rsid w:val="001209D8"/>
    <w:rsid w:val="00122798"/>
    <w:rsid w:val="001236D6"/>
    <w:rsid w:val="00125103"/>
    <w:rsid w:val="00125AA4"/>
    <w:rsid w:val="00125B0E"/>
    <w:rsid w:val="001263C9"/>
    <w:rsid w:val="00126982"/>
    <w:rsid w:val="00127A50"/>
    <w:rsid w:val="001345D4"/>
    <w:rsid w:val="0013460C"/>
    <w:rsid w:val="00134CC1"/>
    <w:rsid w:val="00134E7A"/>
    <w:rsid w:val="00135612"/>
    <w:rsid w:val="0013670A"/>
    <w:rsid w:val="00137755"/>
    <w:rsid w:val="0013793D"/>
    <w:rsid w:val="00137AD6"/>
    <w:rsid w:val="00137F01"/>
    <w:rsid w:val="00141B41"/>
    <w:rsid w:val="00141C88"/>
    <w:rsid w:val="00142B8E"/>
    <w:rsid w:val="00145BB9"/>
    <w:rsid w:val="00145BBD"/>
    <w:rsid w:val="001464E6"/>
    <w:rsid w:val="00146837"/>
    <w:rsid w:val="00146C8B"/>
    <w:rsid w:val="00146D2D"/>
    <w:rsid w:val="00147B68"/>
    <w:rsid w:val="00150422"/>
    <w:rsid w:val="00150FA3"/>
    <w:rsid w:val="00150FDA"/>
    <w:rsid w:val="0015153D"/>
    <w:rsid w:val="00151A6F"/>
    <w:rsid w:val="0015240C"/>
    <w:rsid w:val="00152E8B"/>
    <w:rsid w:val="00153769"/>
    <w:rsid w:val="00153BAE"/>
    <w:rsid w:val="001556A8"/>
    <w:rsid w:val="0015646E"/>
    <w:rsid w:val="001565B0"/>
    <w:rsid w:val="001565D8"/>
    <w:rsid w:val="00156AE2"/>
    <w:rsid w:val="00156C37"/>
    <w:rsid w:val="00156ED8"/>
    <w:rsid w:val="00157094"/>
    <w:rsid w:val="001572FF"/>
    <w:rsid w:val="00157BAA"/>
    <w:rsid w:val="00157C34"/>
    <w:rsid w:val="00160E37"/>
    <w:rsid w:val="0016143D"/>
    <w:rsid w:val="00161687"/>
    <w:rsid w:val="0016332B"/>
    <w:rsid w:val="0016433B"/>
    <w:rsid w:val="001652BC"/>
    <w:rsid w:val="001663FD"/>
    <w:rsid w:val="00166FAE"/>
    <w:rsid w:val="00170E81"/>
    <w:rsid w:val="00170EC3"/>
    <w:rsid w:val="00171396"/>
    <w:rsid w:val="001730B7"/>
    <w:rsid w:val="001733C5"/>
    <w:rsid w:val="00173546"/>
    <w:rsid w:val="00173DD9"/>
    <w:rsid w:val="0017424D"/>
    <w:rsid w:val="00174593"/>
    <w:rsid w:val="00174928"/>
    <w:rsid w:val="00176ECA"/>
    <w:rsid w:val="0017709A"/>
    <w:rsid w:val="00180AD0"/>
    <w:rsid w:val="00180BCF"/>
    <w:rsid w:val="00180BFB"/>
    <w:rsid w:val="00181638"/>
    <w:rsid w:val="00181EDE"/>
    <w:rsid w:val="00183654"/>
    <w:rsid w:val="00183C42"/>
    <w:rsid w:val="001840C2"/>
    <w:rsid w:val="00184537"/>
    <w:rsid w:val="0018599F"/>
    <w:rsid w:val="00187088"/>
    <w:rsid w:val="00187C7D"/>
    <w:rsid w:val="001908E9"/>
    <w:rsid w:val="00190FBA"/>
    <w:rsid w:val="0019172B"/>
    <w:rsid w:val="00191D8C"/>
    <w:rsid w:val="0019215A"/>
    <w:rsid w:val="0019386E"/>
    <w:rsid w:val="00193956"/>
    <w:rsid w:val="0019567A"/>
    <w:rsid w:val="00195826"/>
    <w:rsid w:val="00196205"/>
    <w:rsid w:val="001963AF"/>
    <w:rsid w:val="00197968"/>
    <w:rsid w:val="001A0301"/>
    <w:rsid w:val="001A0F08"/>
    <w:rsid w:val="001A1561"/>
    <w:rsid w:val="001A1A31"/>
    <w:rsid w:val="001A1E09"/>
    <w:rsid w:val="001A2A8A"/>
    <w:rsid w:val="001A2F9E"/>
    <w:rsid w:val="001A3FB2"/>
    <w:rsid w:val="001A463C"/>
    <w:rsid w:val="001A4838"/>
    <w:rsid w:val="001A4863"/>
    <w:rsid w:val="001A4DDB"/>
    <w:rsid w:val="001A5517"/>
    <w:rsid w:val="001A6329"/>
    <w:rsid w:val="001A7B2C"/>
    <w:rsid w:val="001B1392"/>
    <w:rsid w:val="001B1D84"/>
    <w:rsid w:val="001B2C08"/>
    <w:rsid w:val="001B3984"/>
    <w:rsid w:val="001B430D"/>
    <w:rsid w:val="001B445E"/>
    <w:rsid w:val="001B7914"/>
    <w:rsid w:val="001B7AF5"/>
    <w:rsid w:val="001B7B44"/>
    <w:rsid w:val="001C0963"/>
    <w:rsid w:val="001C2797"/>
    <w:rsid w:val="001C3BB9"/>
    <w:rsid w:val="001C6853"/>
    <w:rsid w:val="001C697D"/>
    <w:rsid w:val="001C6ADF"/>
    <w:rsid w:val="001C6B71"/>
    <w:rsid w:val="001D0A56"/>
    <w:rsid w:val="001D0D92"/>
    <w:rsid w:val="001D1965"/>
    <w:rsid w:val="001D1F7B"/>
    <w:rsid w:val="001D216E"/>
    <w:rsid w:val="001D2387"/>
    <w:rsid w:val="001D310C"/>
    <w:rsid w:val="001D469B"/>
    <w:rsid w:val="001D4829"/>
    <w:rsid w:val="001D4F43"/>
    <w:rsid w:val="001D5979"/>
    <w:rsid w:val="001D6192"/>
    <w:rsid w:val="001D670D"/>
    <w:rsid w:val="001D76A3"/>
    <w:rsid w:val="001E0668"/>
    <w:rsid w:val="001E0C28"/>
    <w:rsid w:val="001E14AF"/>
    <w:rsid w:val="001E1F2C"/>
    <w:rsid w:val="001E280D"/>
    <w:rsid w:val="001E2F4A"/>
    <w:rsid w:val="001E312B"/>
    <w:rsid w:val="001E389C"/>
    <w:rsid w:val="001E40CF"/>
    <w:rsid w:val="001E5999"/>
    <w:rsid w:val="001E5AE0"/>
    <w:rsid w:val="001E6A6E"/>
    <w:rsid w:val="001E786B"/>
    <w:rsid w:val="001F0B27"/>
    <w:rsid w:val="001F16D3"/>
    <w:rsid w:val="001F344F"/>
    <w:rsid w:val="001F3F81"/>
    <w:rsid w:val="001F4495"/>
    <w:rsid w:val="001F45D1"/>
    <w:rsid w:val="001F46AA"/>
    <w:rsid w:val="001F472F"/>
    <w:rsid w:val="001F5A7D"/>
    <w:rsid w:val="001F61F5"/>
    <w:rsid w:val="001F6BCA"/>
    <w:rsid w:val="001F6CA9"/>
    <w:rsid w:val="00200091"/>
    <w:rsid w:val="0020089E"/>
    <w:rsid w:val="00200DD1"/>
    <w:rsid w:val="00201C14"/>
    <w:rsid w:val="00201F26"/>
    <w:rsid w:val="0020217B"/>
    <w:rsid w:val="00202663"/>
    <w:rsid w:val="00202F00"/>
    <w:rsid w:val="0020334B"/>
    <w:rsid w:val="002033DD"/>
    <w:rsid w:val="00204792"/>
    <w:rsid w:val="00204E45"/>
    <w:rsid w:val="002065F1"/>
    <w:rsid w:val="00210EDD"/>
    <w:rsid w:val="00211075"/>
    <w:rsid w:val="00211753"/>
    <w:rsid w:val="0021314C"/>
    <w:rsid w:val="00215508"/>
    <w:rsid w:val="00215EC1"/>
    <w:rsid w:val="002165C6"/>
    <w:rsid w:val="002165E8"/>
    <w:rsid w:val="0021674D"/>
    <w:rsid w:val="00216E21"/>
    <w:rsid w:val="0021744D"/>
    <w:rsid w:val="002177EE"/>
    <w:rsid w:val="00220071"/>
    <w:rsid w:val="0022109E"/>
    <w:rsid w:val="002211F4"/>
    <w:rsid w:val="00222D21"/>
    <w:rsid w:val="00222F39"/>
    <w:rsid w:val="0022368A"/>
    <w:rsid w:val="00224B55"/>
    <w:rsid w:val="00224F25"/>
    <w:rsid w:val="002259DE"/>
    <w:rsid w:val="00225C8B"/>
    <w:rsid w:val="002262E5"/>
    <w:rsid w:val="00226758"/>
    <w:rsid w:val="0022687A"/>
    <w:rsid w:val="002270CF"/>
    <w:rsid w:val="00230331"/>
    <w:rsid w:val="00230429"/>
    <w:rsid w:val="002318F1"/>
    <w:rsid w:val="002326D6"/>
    <w:rsid w:val="00234713"/>
    <w:rsid w:val="00235082"/>
    <w:rsid w:val="0023562A"/>
    <w:rsid w:val="00235E32"/>
    <w:rsid w:val="002360C3"/>
    <w:rsid w:val="00236227"/>
    <w:rsid w:val="00237332"/>
    <w:rsid w:val="00237527"/>
    <w:rsid w:val="0024080B"/>
    <w:rsid w:val="00240CD2"/>
    <w:rsid w:val="002429F9"/>
    <w:rsid w:val="00244CA8"/>
    <w:rsid w:val="0025056E"/>
    <w:rsid w:val="00250CFA"/>
    <w:rsid w:val="00253758"/>
    <w:rsid w:val="0025429C"/>
    <w:rsid w:val="00254520"/>
    <w:rsid w:val="00254538"/>
    <w:rsid w:val="00254BC7"/>
    <w:rsid w:val="00256414"/>
    <w:rsid w:val="002564CC"/>
    <w:rsid w:val="00257404"/>
    <w:rsid w:val="00257516"/>
    <w:rsid w:val="00260DE2"/>
    <w:rsid w:val="002611BE"/>
    <w:rsid w:val="00262188"/>
    <w:rsid w:val="00262634"/>
    <w:rsid w:val="0026341E"/>
    <w:rsid w:val="0026379E"/>
    <w:rsid w:val="00264234"/>
    <w:rsid w:val="0026450C"/>
    <w:rsid w:val="00264741"/>
    <w:rsid w:val="0026634E"/>
    <w:rsid w:val="00266CBA"/>
    <w:rsid w:val="002702BB"/>
    <w:rsid w:val="0027073C"/>
    <w:rsid w:val="00270D66"/>
    <w:rsid w:val="00272831"/>
    <w:rsid w:val="002730CA"/>
    <w:rsid w:val="00274FBE"/>
    <w:rsid w:val="0027539C"/>
    <w:rsid w:val="002754C1"/>
    <w:rsid w:val="00275D99"/>
    <w:rsid w:val="002760BF"/>
    <w:rsid w:val="00276F43"/>
    <w:rsid w:val="00277B74"/>
    <w:rsid w:val="0028011E"/>
    <w:rsid w:val="00281264"/>
    <w:rsid w:val="002818FC"/>
    <w:rsid w:val="00282492"/>
    <w:rsid w:val="002833D0"/>
    <w:rsid w:val="00284620"/>
    <w:rsid w:val="00285478"/>
    <w:rsid w:val="00286A1C"/>
    <w:rsid w:val="00286C93"/>
    <w:rsid w:val="002907AB"/>
    <w:rsid w:val="00290D14"/>
    <w:rsid w:val="0029107D"/>
    <w:rsid w:val="00291A6C"/>
    <w:rsid w:val="00291F44"/>
    <w:rsid w:val="00293609"/>
    <w:rsid w:val="00294750"/>
    <w:rsid w:val="00294829"/>
    <w:rsid w:val="002948CC"/>
    <w:rsid w:val="002948EB"/>
    <w:rsid w:val="00294B99"/>
    <w:rsid w:val="00294BA9"/>
    <w:rsid w:val="00294E73"/>
    <w:rsid w:val="0029589C"/>
    <w:rsid w:val="0029662A"/>
    <w:rsid w:val="0029771A"/>
    <w:rsid w:val="002A0252"/>
    <w:rsid w:val="002A049D"/>
    <w:rsid w:val="002A056D"/>
    <w:rsid w:val="002A1792"/>
    <w:rsid w:val="002A1997"/>
    <w:rsid w:val="002A1B18"/>
    <w:rsid w:val="002A2C2A"/>
    <w:rsid w:val="002A6727"/>
    <w:rsid w:val="002A6C7F"/>
    <w:rsid w:val="002A6D73"/>
    <w:rsid w:val="002A71C2"/>
    <w:rsid w:val="002A796C"/>
    <w:rsid w:val="002A7CFF"/>
    <w:rsid w:val="002B0628"/>
    <w:rsid w:val="002B064F"/>
    <w:rsid w:val="002B09D4"/>
    <w:rsid w:val="002B174F"/>
    <w:rsid w:val="002B1B16"/>
    <w:rsid w:val="002B420F"/>
    <w:rsid w:val="002B538E"/>
    <w:rsid w:val="002B7F72"/>
    <w:rsid w:val="002C04FB"/>
    <w:rsid w:val="002C0970"/>
    <w:rsid w:val="002C2B76"/>
    <w:rsid w:val="002C383B"/>
    <w:rsid w:val="002C453C"/>
    <w:rsid w:val="002C495C"/>
    <w:rsid w:val="002C4B50"/>
    <w:rsid w:val="002C5436"/>
    <w:rsid w:val="002C5617"/>
    <w:rsid w:val="002C5AAE"/>
    <w:rsid w:val="002C6593"/>
    <w:rsid w:val="002C7EB2"/>
    <w:rsid w:val="002D0647"/>
    <w:rsid w:val="002D1A00"/>
    <w:rsid w:val="002D1D22"/>
    <w:rsid w:val="002D25BF"/>
    <w:rsid w:val="002D3E29"/>
    <w:rsid w:val="002D49E5"/>
    <w:rsid w:val="002D4EE2"/>
    <w:rsid w:val="002D4FB0"/>
    <w:rsid w:val="002D56CA"/>
    <w:rsid w:val="002D5B10"/>
    <w:rsid w:val="002E00DC"/>
    <w:rsid w:val="002E2D50"/>
    <w:rsid w:val="002E4179"/>
    <w:rsid w:val="002E4A5F"/>
    <w:rsid w:val="002E4DAA"/>
    <w:rsid w:val="002E510D"/>
    <w:rsid w:val="002E518F"/>
    <w:rsid w:val="002E67A9"/>
    <w:rsid w:val="002F0266"/>
    <w:rsid w:val="002F0520"/>
    <w:rsid w:val="002F071F"/>
    <w:rsid w:val="002F0B0A"/>
    <w:rsid w:val="002F13DE"/>
    <w:rsid w:val="002F2CC3"/>
    <w:rsid w:val="002F41B5"/>
    <w:rsid w:val="002F51AB"/>
    <w:rsid w:val="002F5568"/>
    <w:rsid w:val="002F77E0"/>
    <w:rsid w:val="00302CC1"/>
    <w:rsid w:val="00304B74"/>
    <w:rsid w:val="00304B97"/>
    <w:rsid w:val="00305423"/>
    <w:rsid w:val="003059F7"/>
    <w:rsid w:val="0030621A"/>
    <w:rsid w:val="00306814"/>
    <w:rsid w:val="00306C75"/>
    <w:rsid w:val="00306E54"/>
    <w:rsid w:val="00307876"/>
    <w:rsid w:val="003113C8"/>
    <w:rsid w:val="0031198C"/>
    <w:rsid w:val="0031245C"/>
    <w:rsid w:val="00312D75"/>
    <w:rsid w:val="003134CC"/>
    <w:rsid w:val="00313EEF"/>
    <w:rsid w:val="00314297"/>
    <w:rsid w:val="00316B98"/>
    <w:rsid w:val="00316E62"/>
    <w:rsid w:val="003178AF"/>
    <w:rsid w:val="00320187"/>
    <w:rsid w:val="00320D23"/>
    <w:rsid w:val="00321BE4"/>
    <w:rsid w:val="00327386"/>
    <w:rsid w:val="003277B4"/>
    <w:rsid w:val="003300A5"/>
    <w:rsid w:val="003303AB"/>
    <w:rsid w:val="00330501"/>
    <w:rsid w:val="0033093C"/>
    <w:rsid w:val="00330D85"/>
    <w:rsid w:val="00332E04"/>
    <w:rsid w:val="0033334C"/>
    <w:rsid w:val="003339A2"/>
    <w:rsid w:val="00333E99"/>
    <w:rsid w:val="00334147"/>
    <w:rsid w:val="00334C9D"/>
    <w:rsid w:val="00335F8B"/>
    <w:rsid w:val="003361A4"/>
    <w:rsid w:val="00336F7F"/>
    <w:rsid w:val="00337103"/>
    <w:rsid w:val="003411AC"/>
    <w:rsid w:val="00341817"/>
    <w:rsid w:val="003436C1"/>
    <w:rsid w:val="00343A7B"/>
    <w:rsid w:val="00343F57"/>
    <w:rsid w:val="0034504F"/>
    <w:rsid w:val="00345A09"/>
    <w:rsid w:val="00345A8A"/>
    <w:rsid w:val="00345D9E"/>
    <w:rsid w:val="00346742"/>
    <w:rsid w:val="00347C9A"/>
    <w:rsid w:val="003515E5"/>
    <w:rsid w:val="00352DEC"/>
    <w:rsid w:val="003531D7"/>
    <w:rsid w:val="00353581"/>
    <w:rsid w:val="003538F0"/>
    <w:rsid w:val="00353FE6"/>
    <w:rsid w:val="00355AC6"/>
    <w:rsid w:val="00356544"/>
    <w:rsid w:val="00360BA6"/>
    <w:rsid w:val="00360FDE"/>
    <w:rsid w:val="003622AF"/>
    <w:rsid w:val="00363111"/>
    <w:rsid w:val="003634E3"/>
    <w:rsid w:val="003637B2"/>
    <w:rsid w:val="00363A66"/>
    <w:rsid w:val="00363DDD"/>
    <w:rsid w:val="003648BC"/>
    <w:rsid w:val="00367AE2"/>
    <w:rsid w:val="00367FD6"/>
    <w:rsid w:val="003705DE"/>
    <w:rsid w:val="0037493D"/>
    <w:rsid w:val="003749EF"/>
    <w:rsid w:val="0037637F"/>
    <w:rsid w:val="0037780F"/>
    <w:rsid w:val="0038105C"/>
    <w:rsid w:val="00381955"/>
    <w:rsid w:val="00382FF7"/>
    <w:rsid w:val="0038337D"/>
    <w:rsid w:val="003844FA"/>
    <w:rsid w:val="00385E08"/>
    <w:rsid w:val="00385FFD"/>
    <w:rsid w:val="0038609A"/>
    <w:rsid w:val="00386E07"/>
    <w:rsid w:val="0039093A"/>
    <w:rsid w:val="00390B16"/>
    <w:rsid w:val="00391B79"/>
    <w:rsid w:val="00391C60"/>
    <w:rsid w:val="00392C24"/>
    <w:rsid w:val="00392D01"/>
    <w:rsid w:val="00393DC0"/>
    <w:rsid w:val="003946D6"/>
    <w:rsid w:val="003968CD"/>
    <w:rsid w:val="00396BE3"/>
    <w:rsid w:val="00396C4C"/>
    <w:rsid w:val="003A0D16"/>
    <w:rsid w:val="003A0F45"/>
    <w:rsid w:val="003A186B"/>
    <w:rsid w:val="003A1A1C"/>
    <w:rsid w:val="003A1B1F"/>
    <w:rsid w:val="003A2A3D"/>
    <w:rsid w:val="003A357C"/>
    <w:rsid w:val="003A3E7A"/>
    <w:rsid w:val="003A47FF"/>
    <w:rsid w:val="003A57C0"/>
    <w:rsid w:val="003A5959"/>
    <w:rsid w:val="003A6105"/>
    <w:rsid w:val="003A6A9D"/>
    <w:rsid w:val="003A7A25"/>
    <w:rsid w:val="003B0215"/>
    <w:rsid w:val="003B02D2"/>
    <w:rsid w:val="003B1E62"/>
    <w:rsid w:val="003B20E9"/>
    <w:rsid w:val="003B376B"/>
    <w:rsid w:val="003B50E9"/>
    <w:rsid w:val="003B5804"/>
    <w:rsid w:val="003B5D57"/>
    <w:rsid w:val="003B6905"/>
    <w:rsid w:val="003C112D"/>
    <w:rsid w:val="003C2365"/>
    <w:rsid w:val="003C252A"/>
    <w:rsid w:val="003C2542"/>
    <w:rsid w:val="003C2876"/>
    <w:rsid w:val="003C2A1E"/>
    <w:rsid w:val="003C34BE"/>
    <w:rsid w:val="003C3537"/>
    <w:rsid w:val="003C362B"/>
    <w:rsid w:val="003C3C7A"/>
    <w:rsid w:val="003C44C1"/>
    <w:rsid w:val="003C4541"/>
    <w:rsid w:val="003C53F0"/>
    <w:rsid w:val="003C545D"/>
    <w:rsid w:val="003C5CE6"/>
    <w:rsid w:val="003C7B62"/>
    <w:rsid w:val="003D1648"/>
    <w:rsid w:val="003D23F3"/>
    <w:rsid w:val="003D3D73"/>
    <w:rsid w:val="003D3DB4"/>
    <w:rsid w:val="003D4302"/>
    <w:rsid w:val="003D4B24"/>
    <w:rsid w:val="003D4F0D"/>
    <w:rsid w:val="003D56B6"/>
    <w:rsid w:val="003D68B1"/>
    <w:rsid w:val="003D7261"/>
    <w:rsid w:val="003D76F4"/>
    <w:rsid w:val="003D7DA8"/>
    <w:rsid w:val="003E0232"/>
    <w:rsid w:val="003E083B"/>
    <w:rsid w:val="003E08C4"/>
    <w:rsid w:val="003E0915"/>
    <w:rsid w:val="003E113A"/>
    <w:rsid w:val="003E7CEE"/>
    <w:rsid w:val="003F05C2"/>
    <w:rsid w:val="003F14C0"/>
    <w:rsid w:val="003F20B8"/>
    <w:rsid w:val="003F2988"/>
    <w:rsid w:val="003F2DF0"/>
    <w:rsid w:val="003F3587"/>
    <w:rsid w:val="003F3A72"/>
    <w:rsid w:val="003F431A"/>
    <w:rsid w:val="003F5815"/>
    <w:rsid w:val="003F6153"/>
    <w:rsid w:val="003F622F"/>
    <w:rsid w:val="003F6E4E"/>
    <w:rsid w:val="003F7668"/>
    <w:rsid w:val="003F7B76"/>
    <w:rsid w:val="003F7D44"/>
    <w:rsid w:val="00400094"/>
    <w:rsid w:val="0040009E"/>
    <w:rsid w:val="00400855"/>
    <w:rsid w:val="004012FA"/>
    <w:rsid w:val="004023C4"/>
    <w:rsid w:val="00402B5A"/>
    <w:rsid w:val="00403C19"/>
    <w:rsid w:val="00404188"/>
    <w:rsid w:val="0040434B"/>
    <w:rsid w:val="0040498A"/>
    <w:rsid w:val="00404FE6"/>
    <w:rsid w:val="004058E2"/>
    <w:rsid w:val="00405E00"/>
    <w:rsid w:val="00410537"/>
    <w:rsid w:val="00412158"/>
    <w:rsid w:val="004126B5"/>
    <w:rsid w:val="00412D22"/>
    <w:rsid w:val="00413362"/>
    <w:rsid w:val="00414440"/>
    <w:rsid w:val="00415A7A"/>
    <w:rsid w:val="00415B8E"/>
    <w:rsid w:val="00416588"/>
    <w:rsid w:val="00416985"/>
    <w:rsid w:val="004169E9"/>
    <w:rsid w:val="00416C85"/>
    <w:rsid w:val="00417F0B"/>
    <w:rsid w:val="00421042"/>
    <w:rsid w:val="0042191C"/>
    <w:rsid w:val="004223A9"/>
    <w:rsid w:val="004234F5"/>
    <w:rsid w:val="00423A13"/>
    <w:rsid w:val="00423CB3"/>
    <w:rsid w:val="00423D84"/>
    <w:rsid w:val="0042514F"/>
    <w:rsid w:val="00425A6F"/>
    <w:rsid w:val="004264A0"/>
    <w:rsid w:val="0042654B"/>
    <w:rsid w:val="00427714"/>
    <w:rsid w:val="004300C0"/>
    <w:rsid w:val="00430336"/>
    <w:rsid w:val="004311CD"/>
    <w:rsid w:val="004322D7"/>
    <w:rsid w:val="00432ADD"/>
    <w:rsid w:val="00435FC0"/>
    <w:rsid w:val="00440219"/>
    <w:rsid w:val="00440822"/>
    <w:rsid w:val="004408D2"/>
    <w:rsid w:val="004412AD"/>
    <w:rsid w:val="0044169D"/>
    <w:rsid w:val="00441B1E"/>
    <w:rsid w:val="00442CA9"/>
    <w:rsid w:val="0044301B"/>
    <w:rsid w:val="00443689"/>
    <w:rsid w:val="004442A5"/>
    <w:rsid w:val="00445080"/>
    <w:rsid w:val="00445341"/>
    <w:rsid w:val="0044559A"/>
    <w:rsid w:val="0044574E"/>
    <w:rsid w:val="00445BAA"/>
    <w:rsid w:val="004460F6"/>
    <w:rsid w:val="00446318"/>
    <w:rsid w:val="00446F6E"/>
    <w:rsid w:val="00451EA0"/>
    <w:rsid w:val="00452028"/>
    <w:rsid w:val="004525A4"/>
    <w:rsid w:val="00454C5F"/>
    <w:rsid w:val="00454DB4"/>
    <w:rsid w:val="00455268"/>
    <w:rsid w:val="00457CFB"/>
    <w:rsid w:val="00457D00"/>
    <w:rsid w:val="0046009E"/>
    <w:rsid w:val="00460110"/>
    <w:rsid w:val="00460662"/>
    <w:rsid w:val="00460AD5"/>
    <w:rsid w:val="004616CB"/>
    <w:rsid w:val="004626B8"/>
    <w:rsid w:val="00466777"/>
    <w:rsid w:val="004673CE"/>
    <w:rsid w:val="0046785A"/>
    <w:rsid w:val="004713EF"/>
    <w:rsid w:val="00471A48"/>
    <w:rsid w:val="00471F71"/>
    <w:rsid w:val="00472669"/>
    <w:rsid w:val="00473CE2"/>
    <w:rsid w:val="00473E28"/>
    <w:rsid w:val="004745B5"/>
    <w:rsid w:val="00474BE7"/>
    <w:rsid w:val="0047539D"/>
    <w:rsid w:val="00475862"/>
    <w:rsid w:val="00476A6D"/>
    <w:rsid w:val="00477A93"/>
    <w:rsid w:val="00482921"/>
    <w:rsid w:val="00482A25"/>
    <w:rsid w:val="00484F76"/>
    <w:rsid w:val="004858FF"/>
    <w:rsid w:val="00485EA0"/>
    <w:rsid w:val="00485EE2"/>
    <w:rsid w:val="004868DD"/>
    <w:rsid w:val="004873B4"/>
    <w:rsid w:val="0049145B"/>
    <w:rsid w:val="00492C6B"/>
    <w:rsid w:val="00492E7B"/>
    <w:rsid w:val="0049382A"/>
    <w:rsid w:val="004948AB"/>
    <w:rsid w:val="004960DC"/>
    <w:rsid w:val="004976AE"/>
    <w:rsid w:val="004A2EA3"/>
    <w:rsid w:val="004A30CB"/>
    <w:rsid w:val="004A381F"/>
    <w:rsid w:val="004A45CB"/>
    <w:rsid w:val="004A475D"/>
    <w:rsid w:val="004A533E"/>
    <w:rsid w:val="004A70C5"/>
    <w:rsid w:val="004A796D"/>
    <w:rsid w:val="004B0F43"/>
    <w:rsid w:val="004B123F"/>
    <w:rsid w:val="004B204E"/>
    <w:rsid w:val="004B2172"/>
    <w:rsid w:val="004B25B7"/>
    <w:rsid w:val="004B5DD6"/>
    <w:rsid w:val="004B67EF"/>
    <w:rsid w:val="004B6B3A"/>
    <w:rsid w:val="004B6C66"/>
    <w:rsid w:val="004B6CA0"/>
    <w:rsid w:val="004B78E8"/>
    <w:rsid w:val="004B79F6"/>
    <w:rsid w:val="004B7A3D"/>
    <w:rsid w:val="004C03AE"/>
    <w:rsid w:val="004C1E9C"/>
    <w:rsid w:val="004C3561"/>
    <w:rsid w:val="004C3F86"/>
    <w:rsid w:val="004C478D"/>
    <w:rsid w:val="004C496C"/>
    <w:rsid w:val="004C7B59"/>
    <w:rsid w:val="004D1F65"/>
    <w:rsid w:val="004D3EA7"/>
    <w:rsid w:val="004D457C"/>
    <w:rsid w:val="004D4A75"/>
    <w:rsid w:val="004E13B0"/>
    <w:rsid w:val="004E1DD3"/>
    <w:rsid w:val="004E3881"/>
    <w:rsid w:val="004E3FA7"/>
    <w:rsid w:val="004F0719"/>
    <w:rsid w:val="004F16FF"/>
    <w:rsid w:val="004F2BA0"/>
    <w:rsid w:val="004F5C0F"/>
    <w:rsid w:val="004F6177"/>
    <w:rsid w:val="004F64D1"/>
    <w:rsid w:val="004F65F7"/>
    <w:rsid w:val="004F6B4B"/>
    <w:rsid w:val="004F6CC0"/>
    <w:rsid w:val="004F70DF"/>
    <w:rsid w:val="00500850"/>
    <w:rsid w:val="00501812"/>
    <w:rsid w:val="005023BE"/>
    <w:rsid w:val="00502EEF"/>
    <w:rsid w:val="005030A7"/>
    <w:rsid w:val="005030EE"/>
    <w:rsid w:val="005036EF"/>
    <w:rsid w:val="00503AD7"/>
    <w:rsid w:val="005050DD"/>
    <w:rsid w:val="005050E3"/>
    <w:rsid w:val="005071A1"/>
    <w:rsid w:val="00507881"/>
    <w:rsid w:val="00507A69"/>
    <w:rsid w:val="00507B96"/>
    <w:rsid w:val="00507DD6"/>
    <w:rsid w:val="00510BDF"/>
    <w:rsid w:val="00510D39"/>
    <w:rsid w:val="00511F7D"/>
    <w:rsid w:val="005133C5"/>
    <w:rsid w:val="00513738"/>
    <w:rsid w:val="005137BC"/>
    <w:rsid w:val="005146A1"/>
    <w:rsid w:val="00514E70"/>
    <w:rsid w:val="00515102"/>
    <w:rsid w:val="00515A09"/>
    <w:rsid w:val="0051687F"/>
    <w:rsid w:val="00517FDF"/>
    <w:rsid w:val="005205CB"/>
    <w:rsid w:val="005222D2"/>
    <w:rsid w:val="005247E4"/>
    <w:rsid w:val="0052510D"/>
    <w:rsid w:val="00525136"/>
    <w:rsid w:val="0052513A"/>
    <w:rsid w:val="005255D7"/>
    <w:rsid w:val="00525CC0"/>
    <w:rsid w:val="00527026"/>
    <w:rsid w:val="00527352"/>
    <w:rsid w:val="0052781E"/>
    <w:rsid w:val="005324B1"/>
    <w:rsid w:val="00532DD9"/>
    <w:rsid w:val="005335CF"/>
    <w:rsid w:val="00533D68"/>
    <w:rsid w:val="0053597F"/>
    <w:rsid w:val="00535A6F"/>
    <w:rsid w:val="00535B7F"/>
    <w:rsid w:val="00535CDA"/>
    <w:rsid w:val="00535F50"/>
    <w:rsid w:val="00536325"/>
    <w:rsid w:val="005369AE"/>
    <w:rsid w:val="0053705D"/>
    <w:rsid w:val="005401E2"/>
    <w:rsid w:val="00540B8E"/>
    <w:rsid w:val="00541236"/>
    <w:rsid w:val="005418A2"/>
    <w:rsid w:val="005426BB"/>
    <w:rsid w:val="0054340D"/>
    <w:rsid w:val="00543FB9"/>
    <w:rsid w:val="005442DC"/>
    <w:rsid w:val="00544F74"/>
    <w:rsid w:val="00545304"/>
    <w:rsid w:val="00545C05"/>
    <w:rsid w:val="00546F7E"/>
    <w:rsid w:val="00547923"/>
    <w:rsid w:val="00547DE0"/>
    <w:rsid w:val="00550F33"/>
    <w:rsid w:val="00554098"/>
    <w:rsid w:val="00554495"/>
    <w:rsid w:val="0055499B"/>
    <w:rsid w:val="00555750"/>
    <w:rsid w:val="005563CE"/>
    <w:rsid w:val="00557CC9"/>
    <w:rsid w:val="00561D0D"/>
    <w:rsid w:val="005623E9"/>
    <w:rsid w:val="00562462"/>
    <w:rsid w:val="00562EE2"/>
    <w:rsid w:val="00562F58"/>
    <w:rsid w:val="00564575"/>
    <w:rsid w:val="00564C70"/>
    <w:rsid w:val="00564EB8"/>
    <w:rsid w:val="00566A40"/>
    <w:rsid w:val="0056734D"/>
    <w:rsid w:val="00567B33"/>
    <w:rsid w:val="00570363"/>
    <w:rsid w:val="0057113D"/>
    <w:rsid w:val="0057117A"/>
    <w:rsid w:val="0057324C"/>
    <w:rsid w:val="00573B47"/>
    <w:rsid w:val="005744CB"/>
    <w:rsid w:val="005744D2"/>
    <w:rsid w:val="00574E2A"/>
    <w:rsid w:val="00575F99"/>
    <w:rsid w:val="0057623A"/>
    <w:rsid w:val="00576FAB"/>
    <w:rsid w:val="00577571"/>
    <w:rsid w:val="00577F83"/>
    <w:rsid w:val="00581377"/>
    <w:rsid w:val="00582285"/>
    <w:rsid w:val="00582A40"/>
    <w:rsid w:val="00583A50"/>
    <w:rsid w:val="00584175"/>
    <w:rsid w:val="005845FE"/>
    <w:rsid w:val="00584FFC"/>
    <w:rsid w:val="0058579E"/>
    <w:rsid w:val="005866DA"/>
    <w:rsid w:val="005903D2"/>
    <w:rsid w:val="00593A86"/>
    <w:rsid w:val="00594755"/>
    <w:rsid w:val="005949FC"/>
    <w:rsid w:val="00596135"/>
    <w:rsid w:val="005965F7"/>
    <w:rsid w:val="00596A43"/>
    <w:rsid w:val="00596C72"/>
    <w:rsid w:val="00597AC5"/>
    <w:rsid w:val="00597D1E"/>
    <w:rsid w:val="005A0B1A"/>
    <w:rsid w:val="005A0C42"/>
    <w:rsid w:val="005A153F"/>
    <w:rsid w:val="005A2653"/>
    <w:rsid w:val="005A32B6"/>
    <w:rsid w:val="005A35DD"/>
    <w:rsid w:val="005A6628"/>
    <w:rsid w:val="005A72AB"/>
    <w:rsid w:val="005B00FD"/>
    <w:rsid w:val="005B0451"/>
    <w:rsid w:val="005B10D1"/>
    <w:rsid w:val="005B16B5"/>
    <w:rsid w:val="005B2DC9"/>
    <w:rsid w:val="005B484A"/>
    <w:rsid w:val="005B532D"/>
    <w:rsid w:val="005B5387"/>
    <w:rsid w:val="005B654F"/>
    <w:rsid w:val="005B6771"/>
    <w:rsid w:val="005C08C5"/>
    <w:rsid w:val="005C0B1E"/>
    <w:rsid w:val="005C0F2A"/>
    <w:rsid w:val="005C1356"/>
    <w:rsid w:val="005C1EE2"/>
    <w:rsid w:val="005C2201"/>
    <w:rsid w:val="005C2B32"/>
    <w:rsid w:val="005C382F"/>
    <w:rsid w:val="005C496C"/>
    <w:rsid w:val="005C537B"/>
    <w:rsid w:val="005C55A1"/>
    <w:rsid w:val="005C5E6F"/>
    <w:rsid w:val="005C6392"/>
    <w:rsid w:val="005C6EE8"/>
    <w:rsid w:val="005D0E86"/>
    <w:rsid w:val="005D1FD6"/>
    <w:rsid w:val="005D3B61"/>
    <w:rsid w:val="005D3EDB"/>
    <w:rsid w:val="005D7665"/>
    <w:rsid w:val="005E0AA1"/>
    <w:rsid w:val="005E10F9"/>
    <w:rsid w:val="005E22EE"/>
    <w:rsid w:val="005E28D1"/>
    <w:rsid w:val="005E2A33"/>
    <w:rsid w:val="005E2E46"/>
    <w:rsid w:val="005E2E4C"/>
    <w:rsid w:val="005E4110"/>
    <w:rsid w:val="005E4883"/>
    <w:rsid w:val="005E4B39"/>
    <w:rsid w:val="005E4E87"/>
    <w:rsid w:val="005E5809"/>
    <w:rsid w:val="005E583F"/>
    <w:rsid w:val="005E661D"/>
    <w:rsid w:val="005E6CA5"/>
    <w:rsid w:val="005E7113"/>
    <w:rsid w:val="005E727D"/>
    <w:rsid w:val="005E7F18"/>
    <w:rsid w:val="005F0111"/>
    <w:rsid w:val="005F0A4F"/>
    <w:rsid w:val="005F28F3"/>
    <w:rsid w:val="005F41FF"/>
    <w:rsid w:val="005F490A"/>
    <w:rsid w:val="005F4C91"/>
    <w:rsid w:val="005F5306"/>
    <w:rsid w:val="005F65C5"/>
    <w:rsid w:val="005F7111"/>
    <w:rsid w:val="00600292"/>
    <w:rsid w:val="00601CA7"/>
    <w:rsid w:val="00604246"/>
    <w:rsid w:val="00605A42"/>
    <w:rsid w:val="00606B06"/>
    <w:rsid w:val="006076B8"/>
    <w:rsid w:val="006103F1"/>
    <w:rsid w:val="00610680"/>
    <w:rsid w:val="00611719"/>
    <w:rsid w:val="00612BB4"/>
    <w:rsid w:val="006132B6"/>
    <w:rsid w:val="00613342"/>
    <w:rsid w:val="00613729"/>
    <w:rsid w:val="00613797"/>
    <w:rsid w:val="00614D1B"/>
    <w:rsid w:val="00615541"/>
    <w:rsid w:val="00615C08"/>
    <w:rsid w:val="00615E9B"/>
    <w:rsid w:val="006164B8"/>
    <w:rsid w:val="00616F5A"/>
    <w:rsid w:val="00616FD9"/>
    <w:rsid w:val="00620CDF"/>
    <w:rsid w:val="00623806"/>
    <w:rsid w:val="006243E2"/>
    <w:rsid w:val="00625A74"/>
    <w:rsid w:val="00625F3D"/>
    <w:rsid w:val="006263F2"/>
    <w:rsid w:val="0062735A"/>
    <w:rsid w:val="006277CC"/>
    <w:rsid w:val="00627A9D"/>
    <w:rsid w:val="006302E9"/>
    <w:rsid w:val="006306B7"/>
    <w:rsid w:val="006306FE"/>
    <w:rsid w:val="00633D2F"/>
    <w:rsid w:val="006340AB"/>
    <w:rsid w:val="00634FE7"/>
    <w:rsid w:val="00635468"/>
    <w:rsid w:val="0063584F"/>
    <w:rsid w:val="00635DF9"/>
    <w:rsid w:val="00636909"/>
    <w:rsid w:val="0063791D"/>
    <w:rsid w:val="006402B3"/>
    <w:rsid w:val="00641B47"/>
    <w:rsid w:val="00642D47"/>
    <w:rsid w:val="00642F05"/>
    <w:rsid w:val="00643141"/>
    <w:rsid w:val="006440B8"/>
    <w:rsid w:val="0064417D"/>
    <w:rsid w:val="00645314"/>
    <w:rsid w:val="006462A1"/>
    <w:rsid w:val="0064786E"/>
    <w:rsid w:val="00651D1C"/>
    <w:rsid w:val="00652E6F"/>
    <w:rsid w:val="00653D43"/>
    <w:rsid w:val="006543DF"/>
    <w:rsid w:val="00654C06"/>
    <w:rsid w:val="00656C8F"/>
    <w:rsid w:val="00656D68"/>
    <w:rsid w:val="006601E9"/>
    <w:rsid w:val="00661056"/>
    <w:rsid w:val="006622A5"/>
    <w:rsid w:val="00663308"/>
    <w:rsid w:val="00663D50"/>
    <w:rsid w:val="00663E22"/>
    <w:rsid w:val="006645A3"/>
    <w:rsid w:val="00664A8C"/>
    <w:rsid w:val="0066597A"/>
    <w:rsid w:val="00665A62"/>
    <w:rsid w:val="0066600F"/>
    <w:rsid w:val="0066645A"/>
    <w:rsid w:val="0066768A"/>
    <w:rsid w:val="0066775A"/>
    <w:rsid w:val="006679D8"/>
    <w:rsid w:val="00667AF7"/>
    <w:rsid w:val="0067011E"/>
    <w:rsid w:val="00671DDA"/>
    <w:rsid w:val="00672506"/>
    <w:rsid w:val="00672A79"/>
    <w:rsid w:val="00673237"/>
    <w:rsid w:val="00673278"/>
    <w:rsid w:val="00674EC3"/>
    <w:rsid w:val="006760CD"/>
    <w:rsid w:val="0067642D"/>
    <w:rsid w:val="00677171"/>
    <w:rsid w:val="006773B5"/>
    <w:rsid w:val="006775D2"/>
    <w:rsid w:val="00677DFE"/>
    <w:rsid w:val="00680405"/>
    <w:rsid w:val="00680A81"/>
    <w:rsid w:val="00680F01"/>
    <w:rsid w:val="00681CBD"/>
    <w:rsid w:val="00683327"/>
    <w:rsid w:val="00684F92"/>
    <w:rsid w:val="00685CC6"/>
    <w:rsid w:val="00686B48"/>
    <w:rsid w:val="006876EE"/>
    <w:rsid w:val="00687BBC"/>
    <w:rsid w:val="0069055F"/>
    <w:rsid w:val="00690B35"/>
    <w:rsid w:val="00690E2C"/>
    <w:rsid w:val="006917B2"/>
    <w:rsid w:val="00694224"/>
    <w:rsid w:val="00694DBE"/>
    <w:rsid w:val="00694EF5"/>
    <w:rsid w:val="0069658A"/>
    <w:rsid w:val="00696635"/>
    <w:rsid w:val="00696A24"/>
    <w:rsid w:val="00696E2F"/>
    <w:rsid w:val="00696F44"/>
    <w:rsid w:val="0069745D"/>
    <w:rsid w:val="006A0682"/>
    <w:rsid w:val="006A0D4B"/>
    <w:rsid w:val="006A28E4"/>
    <w:rsid w:val="006A2E8F"/>
    <w:rsid w:val="006A3C02"/>
    <w:rsid w:val="006A53B2"/>
    <w:rsid w:val="006A58DA"/>
    <w:rsid w:val="006A628F"/>
    <w:rsid w:val="006A6E2B"/>
    <w:rsid w:val="006A77A3"/>
    <w:rsid w:val="006A7A38"/>
    <w:rsid w:val="006B0562"/>
    <w:rsid w:val="006B0F1B"/>
    <w:rsid w:val="006B1CFB"/>
    <w:rsid w:val="006B2D86"/>
    <w:rsid w:val="006B2F13"/>
    <w:rsid w:val="006B5ECC"/>
    <w:rsid w:val="006B5FED"/>
    <w:rsid w:val="006C22F9"/>
    <w:rsid w:val="006C2ABB"/>
    <w:rsid w:val="006C2C4B"/>
    <w:rsid w:val="006C3582"/>
    <w:rsid w:val="006C48C7"/>
    <w:rsid w:val="006C4F97"/>
    <w:rsid w:val="006C5B53"/>
    <w:rsid w:val="006C6282"/>
    <w:rsid w:val="006C631A"/>
    <w:rsid w:val="006C67E5"/>
    <w:rsid w:val="006C6D1E"/>
    <w:rsid w:val="006D2A0D"/>
    <w:rsid w:val="006D2CF5"/>
    <w:rsid w:val="006D2D4A"/>
    <w:rsid w:val="006D4C7C"/>
    <w:rsid w:val="006D4DBF"/>
    <w:rsid w:val="006D5D5B"/>
    <w:rsid w:val="006D7B37"/>
    <w:rsid w:val="006E0872"/>
    <w:rsid w:val="006E0BE7"/>
    <w:rsid w:val="006E0E9D"/>
    <w:rsid w:val="006E26A6"/>
    <w:rsid w:val="006E4000"/>
    <w:rsid w:val="006E4801"/>
    <w:rsid w:val="006E48B1"/>
    <w:rsid w:val="006E4E8A"/>
    <w:rsid w:val="006E507B"/>
    <w:rsid w:val="006E5334"/>
    <w:rsid w:val="006E59C8"/>
    <w:rsid w:val="006E5AFE"/>
    <w:rsid w:val="006E7AAD"/>
    <w:rsid w:val="006F1579"/>
    <w:rsid w:val="006F1AF4"/>
    <w:rsid w:val="006F1E24"/>
    <w:rsid w:val="006F2157"/>
    <w:rsid w:val="006F31EB"/>
    <w:rsid w:val="006F3331"/>
    <w:rsid w:val="006F4406"/>
    <w:rsid w:val="006F4669"/>
    <w:rsid w:val="006F4CD6"/>
    <w:rsid w:val="006F6B82"/>
    <w:rsid w:val="006F6E72"/>
    <w:rsid w:val="006F6F6C"/>
    <w:rsid w:val="006F7B4F"/>
    <w:rsid w:val="0070039C"/>
    <w:rsid w:val="0070080F"/>
    <w:rsid w:val="00700B71"/>
    <w:rsid w:val="00700BEB"/>
    <w:rsid w:val="007036C1"/>
    <w:rsid w:val="00703898"/>
    <w:rsid w:val="00703AA9"/>
    <w:rsid w:val="007040A7"/>
    <w:rsid w:val="00704C35"/>
    <w:rsid w:val="00704E5F"/>
    <w:rsid w:val="00705361"/>
    <w:rsid w:val="007065B6"/>
    <w:rsid w:val="007079BF"/>
    <w:rsid w:val="00707B31"/>
    <w:rsid w:val="0071012F"/>
    <w:rsid w:val="0071171F"/>
    <w:rsid w:val="00712A91"/>
    <w:rsid w:val="00712EF0"/>
    <w:rsid w:val="00714473"/>
    <w:rsid w:val="00714818"/>
    <w:rsid w:val="00715953"/>
    <w:rsid w:val="00715F37"/>
    <w:rsid w:val="00716A6F"/>
    <w:rsid w:val="00716C14"/>
    <w:rsid w:val="00717358"/>
    <w:rsid w:val="007177A5"/>
    <w:rsid w:val="00720458"/>
    <w:rsid w:val="007218C5"/>
    <w:rsid w:val="007230E2"/>
    <w:rsid w:val="00724207"/>
    <w:rsid w:val="00725ECB"/>
    <w:rsid w:val="007266ED"/>
    <w:rsid w:val="00726BD6"/>
    <w:rsid w:val="00726F46"/>
    <w:rsid w:val="00726FCE"/>
    <w:rsid w:val="00727118"/>
    <w:rsid w:val="00727D0F"/>
    <w:rsid w:val="00731A28"/>
    <w:rsid w:val="007323EB"/>
    <w:rsid w:val="007327D3"/>
    <w:rsid w:val="00734D94"/>
    <w:rsid w:val="00734DB8"/>
    <w:rsid w:val="0073602D"/>
    <w:rsid w:val="007362CB"/>
    <w:rsid w:val="00737D0A"/>
    <w:rsid w:val="007410C1"/>
    <w:rsid w:val="00743732"/>
    <w:rsid w:val="007437AF"/>
    <w:rsid w:val="007474FA"/>
    <w:rsid w:val="007475C4"/>
    <w:rsid w:val="007502AE"/>
    <w:rsid w:val="00750D6E"/>
    <w:rsid w:val="007514D5"/>
    <w:rsid w:val="007522DF"/>
    <w:rsid w:val="0075252B"/>
    <w:rsid w:val="00752F7B"/>
    <w:rsid w:val="00754099"/>
    <w:rsid w:val="007543BE"/>
    <w:rsid w:val="00754B37"/>
    <w:rsid w:val="00755BC3"/>
    <w:rsid w:val="00756028"/>
    <w:rsid w:val="00757980"/>
    <w:rsid w:val="00757E79"/>
    <w:rsid w:val="00761398"/>
    <w:rsid w:val="00762DBD"/>
    <w:rsid w:val="00762F68"/>
    <w:rsid w:val="00764BFD"/>
    <w:rsid w:val="00764EEC"/>
    <w:rsid w:val="007664F8"/>
    <w:rsid w:val="007666F7"/>
    <w:rsid w:val="00766DF9"/>
    <w:rsid w:val="00766F1B"/>
    <w:rsid w:val="00767374"/>
    <w:rsid w:val="0076795C"/>
    <w:rsid w:val="00770373"/>
    <w:rsid w:val="0077038B"/>
    <w:rsid w:val="007708E1"/>
    <w:rsid w:val="00770B2C"/>
    <w:rsid w:val="007710FA"/>
    <w:rsid w:val="00771A91"/>
    <w:rsid w:val="00772151"/>
    <w:rsid w:val="00773655"/>
    <w:rsid w:val="00773FFD"/>
    <w:rsid w:val="007746B8"/>
    <w:rsid w:val="007757C5"/>
    <w:rsid w:val="0077671C"/>
    <w:rsid w:val="00776B05"/>
    <w:rsid w:val="00777E25"/>
    <w:rsid w:val="00777F64"/>
    <w:rsid w:val="00777FB8"/>
    <w:rsid w:val="00780047"/>
    <w:rsid w:val="00781F78"/>
    <w:rsid w:val="0078221E"/>
    <w:rsid w:val="00783FDE"/>
    <w:rsid w:val="00784441"/>
    <w:rsid w:val="00786824"/>
    <w:rsid w:val="00787394"/>
    <w:rsid w:val="00790E30"/>
    <w:rsid w:val="007933A2"/>
    <w:rsid w:val="00794F05"/>
    <w:rsid w:val="00796F2C"/>
    <w:rsid w:val="00797020"/>
    <w:rsid w:val="007973B0"/>
    <w:rsid w:val="007A288E"/>
    <w:rsid w:val="007A3092"/>
    <w:rsid w:val="007A3A9F"/>
    <w:rsid w:val="007A3CF6"/>
    <w:rsid w:val="007A3F65"/>
    <w:rsid w:val="007A429F"/>
    <w:rsid w:val="007A43A4"/>
    <w:rsid w:val="007A7383"/>
    <w:rsid w:val="007A7411"/>
    <w:rsid w:val="007A77AB"/>
    <w:rsid w:val="007B0517"/>
    <w:rsid w:val="007B0572"/>
    <w:rsid w:val="007B1C47"/>
    <w:rsid w:val="007B3DEB"/>
    <w:rsid w:val="007B3FCE"/>
    <w:rsid w:val="007B65EB"/>
    <w:rsid w:val="007B672F"/>
    <w:rsid w:val="007B6A7D"/>
    <w:rsid w:val="007B77AD"/>
    <w:rsid w:val="007B7A10"/>
    <w:rsid w:val="007B7ED0"/>
    <w:rsid w:val="007C0A89"/>
    <w:rsid w:val="007C2110"/>
    <w:rsid w:val="007C260F"/>
    <w:rsid w:val="007C33B2"/>
    <w:rsid w:val="007C34AB"/>
    <w:rsid w:val="007C385F"/>
    <w:rsid w:val="007C4788"/>
    <w:rsid w:val="007C48B0"/>
    <w:rsid w:val="007C4A9A"/>
    <w:rsid w:val="007C5017"/>
    <w:rsid w:val="007C5608"/>
    <w:rsid w:val="007C595F"/>
    <w:rsid w:val="007C5EF7"/>
    <w:rsid w:val="007C7523"/>
    <w:rsid w:val="007C7A6C"/>
    <w:rsid w:val="007D04BF"/>
    <w:rsid w:val="007D328B"/>
    <w:rsid w:val="007D341B"/>
    <w:rsid w:val="007D343A"/>
    <w:rsid w:val="007D34C5"/>
    <w:rsid w:val="007D368C"/>
    <w:rsid w:val="007D426A"/>
    <w:rsid w:val="007D4A09"/>
    <w:rsid w:val="007D7434"/>
    <w:rsid w:val="007E16AD"/>
    <w:rsid w:val="007E1855"/>
    <w:rsid w:val="007E258C"/>
    <w:rsid w:val="007E32CA"/>
    <w:rsid w:val="007E5A5C"/>
    <w:rsid w:val="007E7088"/>
    <w:rsid w:val="007E7EAA"/>
    <w:rsid w:val="007F1288"/>
    <w:rsid w:val="007F1A57"/>
    <w:rsid w:val="007F3153"/>
    <w:rsid w:val="007F339F"/>
    <w:rsid w:val="007F399A"/>
    <w:rsid w:val="007F3F20"/>
    <w:rsid w:val="007F4920"/>
    <w:rsid w:val="007F5CEB"/>
    <w:rsid w:val="007F6771"/>
    <w:rsid w:val="0080021E"/>
    <w:rsid w:val="00800899"/>
    <w:rsid w:val="00800911"/>
    <w:rsid w:val="00800AD7"/>
    <w:rsid w:val="00802619"/>
    <w:rsid w:val="00803414"/>
    <w:rsid w:val="0080357F"/>
    <w:rsid w:val="00803DC7"/>
    <w:rsid w:val="00804762"/>
    <w:rsid w:val="00805994"/>
    <w:rsid w:val="0080620B"/>
    <w:rsid w:val="00806379"/>
    <w:rsid w:val="008069E5"/>
    <w:rsid w:val="008114B5"/>
    <w:rsid w:val="00811E4F"/>
    <w:rsid w:val="00812593"/>
    <w:rsid w:val="00812751"/>
    <w:rsid w:val="008131FA"/>
    <w:rsid w:val="008136A8"/>
    <w:rsid w:val="008143BC"/>
    <w:rsid w:val="008154D3"/>
    <w:rsid w:val="00815CEC"/>
    <w:rsid w:val="00816296"/>
    <w:rsid w:val="00816857"/>
    <w:rsid w:val="00817826"/>
    <w:rsid w:val="008178EB"/>
    <w:rsid w:val="00817B61"/>
    <w:rsid w:val="0082111B"/>
    <w:rsid w:val="008227A1"/>
    <w:rsid w:val="008235DF"/>
    <w:rsid w:val="008243BF"/>
    <w:rsid w:val="00825182"/>
    <w:rsid w:val="00825596"/>
    <w:rsid w:val="00825A72"/>
    <w:rsid w:val="00825B39"/>
    <w:rsid w:val="008266FC"/>
    <w:rsid w:val="00827480"/>
    <w:rsid w:val="0082757A"/>
    <w:rsid w:val="00827AE5"/>
    <w:rsid w:val="00831BF6"/>
    <w:rsid w:val="0083231D"/>
    <w:rsid w:val="008326AE"/>
    <w:rsid w:val="00833294"/>
    <w:rsid w:val="00833A00"/>
    <w:rsid w:val="008342F4"/>
    <w:rsid w:val="00836A37"/>
    <w:rsid w:val="00837330"/>
    <w:rsid w:val="008376C5"/>
    <w:rsid w:val="008378DE"/>
    <w:rsid w:val="00840BFE"/>
    <w:rsid w:val="00842258"/>
    <w:rsid w:val="00842467"/>
    <w:rsid w:val="00843830"/>
    <w:rsid w:val="00843D9F"/>
    <w:rsid w:val="00844129"/>
    <w:rsid w:val="00844443"/>
    <w:rsid w:val="00844D86"/>
    <w:rsid w:val="00846AFB"/>
    <w:rsid w:val="00847648"/>
    <w:rsid w:val="0084799A"/>
    <w:rsid w:val="00847CE1"/>
    <w:rsid w:val="008500F7"/>
    <w:rsid w:val="00850B80"/>
    <w:rsid w:val="00851853"/>
    <w:rsid w:val="0085251F"/>
    <w:rsid w:val="00854057"/>
    <w:rsid w:val="0085452D"/>
    <w:rsid w:val="008550CD"/>
    <w:rsid w:val="00855B23"/>
    <w:rsid w:val="00855E8A"/>
    <w:rsid w:val="008575EE"/>
    <w:rsid w:val="00860BDF"/>
    <w:rsid w:val="0086101F"/>
    <w:rsid w:val="0086151D"/>
    <w:rsid w:val="0086156A"/>
    <w:rsid w:val="00861A00"/>
    <w:rsid w:val="00863905"/>
    <w:rsid w:val="00863EA9"/>
    <w:rsid w:val="00864247"/>
    <w:rsid w:val="00865CDB"/>
    <w:rsid w:val="00865DC9"/>
    <w:rsid w:val="008666D8"/>
    <w:rsid w:val="00867EE0"/>
    <w:rsid w:val="00870F5D"/>
    <w:rsid w:val="00871099"/>
    <w:rsid w:val="0087159B"/>
    <w:rsid w:val="008719EF"/>
    <w:rsid w:val="008736C1"/>
    <w:rsid w:val="00873F7C"/>
    <w:rsid w:val="00874BFA"/>
    <w:rsid w:val="00874DD4"/>
    <w:rsid w:val="00875534"/>
    <w:rsid w:val="008763E8"/>
    <w:rsid w:val="00880141"/>
    <w:rsid w:val="00883B75"/>
    <w:rsid w:val="00884143"/>
    <w:rsid w:val="00884D4E"/>
    <w:rsid w:val="008852C4"/>
    <w:rsid w:val="00886C74"/>
    <w:rsid w:val="00886CFF"/>
    <w:rsid w:val="00886F64"/>
    <w:rsid w:val="0088718D"/>
    <w:rsid w:val="008874BE"/>
    <w:rsid w:val="00887712"/>
    <w:rsid w:val="0089036E"/>
    <w:rsid w:val="00890495"/>
    <w:rsid w:val="00891502"/>
    <w:rsid w:val="00891837"/>
    <w:rsid w:val="00891913"/>
    <w:rsid w:val="0089196E"/>
    <w:rsid w:val="00891ADA"/>
    <w:rsid w:val="00892DE2"/>
    <w:rsid w:val="008945C3"/>
    <w:rsid w:val="00894772"/>
    <w:rsid w:val="00894B3E"/>
    <w:rsid w:val="0089578B"/>
    <w:rsid w:val="00895A08"/>
    <w:rsid w:val="00895D5C"/>
    <w:rsid w:val="008973E2"/>
    <w:rsid w:val="00897EE8"/>
    <w:rsid w:val="008A0869"/>
    <w:rsid w:val="008A1A86"/>
    <w:rsid w:val="008A1EF3"/>
    <w:rsid w:val="008A1FD4"/>
    <w:rsid w:val="008A2AB6"/>
    <w:rsid w:val="008A2BB8"/>
    <w:rsid w:val="008A2D9F"/>
    <w:rsid w:val="008A2E31"/>
    <w:rsid w:val="008A35E3"/>
    <w:rsid w:val="008A4F58"/>
    <w:rsid w:val="008A6822"/>
    <w:rsid w:val="008A6AE6"/>
    <w:rsid w:val="008A7E07"/>
    <w:rsid w:val="008A7F3C"/>
    <w:rsid w:val="008B22C5"/>
    <w:rsid w:val="008B27F6"/>
    <w:rsid w:val="008B31BA"/>
    <w:rsid w:val="008B43E9"/>
    <w:rsid w:val="008B7915"/>
    <w:rsid w:val="008B7DE8"/>
    <w:rsid w:val="008C00BA"/>
    <w:rsid w:val="008C03E6"/>
    <w:rsid w:val="008C0C41"/>
    <w:rsid w:val="008C0FEE"/>
    <w:rsid w:val="008C20F7"/>
    <w:rsid w:val="008C2FB6"/>
    <w:rsid w:val="008C3547"/>
    <w:rsid w:val="008C43EE"/>
    <w:rsid w:val="008C461B"/>
    <w:rsid w:val="008C5E10"/>
    <w:rsid w:val="008C697B"/>
    <w:rsid w:val="008C79BA"/>
    <w:rsid w:val="008D00A9"/>
    <w:rsid w:val="008D017C"/>
    <w:rsid w:val="008D0366"/>
    <w:rsid w:val="008D1BAE"/>
    <w:rsid w:val="008D1EDB"/>
    <w:rsid w:val="008D2E6B"/>
    <w:rsid w:val="008D334D"/>
    <w:rsid w:val="008D38BA"/>
    <w:rsid w:val="008D44C0"/>
    <w:rsid w:val="008D6D9E"/>
    <w:rsid w:val="008D6FB9"/>
    <w:rsid w:val="008E074F"/>
    <w:rsid w:val="008E08B7"/>
    <w:rsid w:val="008E0F78"/>
    <w:rsid w:val="008E380F"/>
    <w:rsid w:val="008E500B"/>
    <w:rsid w:val="008E5464"/>
    <w:rsid w:val="008E5D0F"/>
    <w:rsid w:val="008E6A5E"/>
    <w:rsid w:val="008E6EFC"/>
    <w:rsid w:val="008E7E9F"/>
    <w:rsid w:val="008F0060"/>
    <w:rsid w:val="008F0201"/>
    <w:rsid w:val="008F0EFC"/>
    <w:rsid w:val="008F21DB"/>
    <w:rsid w:val="008F2E7E"/>
    <w:rsid w:val="008F39FB"/>
    <w:rsid w:val="008F3C73"/>
    <w:rsid w:val="008F40EF"/>
    <w:rsid w:val="008F437A"/>
    <w:rsid w:val="008F57B3"/>
    <w:rsid w:val="008F6FB5"/>
    <w:rsid w:val="008F7F78"/>
    <w:rsid w:val="009010C6"/>
    <w:rsid w:val="0090240D"/>
    <w:rsid w:val="0090265B"/>
    <w:rsid w:val="0090286F"/>
    <w:rsid w:val="00902C4B"/>
    <w:rsid w:val="00902D2C"/>
    <w:rsid w:val="00903424"/>
    <w:rsid w:val="00903637"/>
    <w:rsid w:val="00904792"/>
    <w:rsid w:val="00904A85"/>
    <w:rsid w:val="00906B7B"/>
    <w:rsid w:val="00907836"/>
    <w:rsid w:val="00907D42"/>
    <w:rsid w:val="00910877"/>
    <w:rsid w:val="00910B06"/>
    <w:rsid w:val="00910C89"/>
    <w:rsid w:val="009111AA"/>
    <w:rsid w:val="00911419"/>
    <w:rsid w:val="00911B66"/>
    <w:rsid w:val="00912A39"/>
    <w:rsid w:val="009134FB"/>
    <w:rsid w:val="009137B5"/>
    <w:rsid w:val="00913BD5"/>
    <w:rsid w:val="00913ECB"/>
    <w:rsid w:val="0091484E"/>
    <w:rsid w:val="00914E69"/>
    <w:rsid w:val="0091730B"/>
    <w:rsid w:val="00917A4E"/>
    <w:rsid w:val="00920962"/>
    <w:rsid w:val="009209A2"/>
    <w:rsid w:val="00921065"/>
    <w:rsid w:val="00921142"/>
    <w:rsid w:val="009229E6"/>
    <w:rsid w:val="00923C61"/>
    <w:rsid w:val="00924189"/>
    <w:rsid w:val="00924802"/>
    <w:rsid w:val="00925433"/>
    <w:rsid w:val="00926110"/>
    <w:rsid w:val="00926162"/>
    <w:rsid w:val="00930A63"/>
    <w:rsid w:val="00931432"/>
    <w:rsid w:val="0093232A"/>
    <w:rsid w:val="009331DE"/>
    <w:rsid w:val="00933915"/>
    <w:rsid w:val="009345C9"/>
    <w:rsid w:val="00934D01"/>
    <w:rsid w:val="009360EA"/>
    <w:rsid w:val="009366BE"/>
    <w:rsid w:val="00937315"/>
    <w:rsid w:val="009401CE"/>
    <w:rsid w:val="0094448D"/>
    <w:rsid w:val="00944A8B"/>
    <w:rsid w:val="00944CAB"/>
    <w:rsid w:val="00944F63"/>
    <w:rsid w:val="0094567D"/>
    <w:rsid w:val="009467D1"/>
    <w:rsid w:val="009471AE"/>
    <w:rsid w:val="009475AB"/>
    <w:rsid w:val="00950401"/>
    <w:rsid w:val="00950E44"/>
    <w:rsid w:val="00951170"/>
    <w:rsid w:val="00952003"/>
    <w:rsid w:val="00952C1C"/>
    <w:rsid w:val="0095366E"/>
    <w:rsid w:val="00953A0B"/>
    <w:rsid w:val="00953B12"/>
    <w:rsid w:val="00953CB6"/>
    <w:rsid w:val="00954812"/>
    <w:rsid w:val="0095525F"/>
    <w:rsid w:val="00955BAA"/>
    <w:rsid w:val="00957A9D"/>
    <w:rsid w:val="00957C79"/>
    <w:rsid w:val="00961456"/>
    <w:rsid w:val="009621FA"/>
    <w:rsid w:val="009622B9"/>
    <w:rsid w:val="00962F45"/>
    <w:rsid w:val="0096376D"/>
    <w:rsid w:val="00963A68"/>
    <w:rsid w:val="00963F66"/>
    <w:rsid w:val="0096508D"/>
    <w:rsid w:val="0096585B"/>
    <w:rsid w:val="009658AD"/>
    <w:rsid w:val="009660BE"/>
    <w:rsid w:val="00970035"/>
    <w:rsid w:val="009702FC"/>
    <w:rsid w:val="00970389"/>
    <w:rsid w:val="00970CCC"/>
    <w:rsid w:val="00970F21"/>
    <w:rsid w:val="00972F4A"/>
    <w:rsid w:val="009737BD"/>
    <w:rsid w:val="0097399A"/>
    <w:rsid w:val="00973C33"/>
    <w:rsid w:val="00974F08"/>
    <w:rsid w:val="0097560C"/>
    <w:rsid w:val="00975E67"/>
    <w:rsid w:val="00975F25"/>
    <w:rsid w:val="00976151"/>
    <w:rsid w:val="0097658E"/>
    <w:rsid w:val="009770A0"/>
    <w:rsid w:val="00977A1E"/>
    <w:rsid w:val="00977BE5"/>
    <w:rsid w:val="00977F5F"/>
    <w:rsid w:val="009806A7"/>
    <w:rsid w:val="00980E93"/>
    <w:rsid w:val="00981255"/>
    <w:rsid w:val="00981D62"/>
    <w:rsid w:val="009827C5"/>
    <w:rsid w:val="00983274"/>
    <w:rsid w:val="009853E5"/>
    <w:rsid w:val="00985EF7"/>
    <w:rsid w:val="00990CD5"/>
    <w:rsid w:val="00991A04"/>
    <w:rsid w:val="00991E5A"/>
    <w:rsid w:val="00992AC9"/>
    <w:rsid w:val="00993D0C"/>
    <w:rsid w:val="009964F8"/>
    <w:rsid w:val="0099776B"/>
    <w:rsid w:val="009A0C92"/>
    <w:rsid w:val="009A11A8"/>
    <w:rsid w:val="009A295B"/>
    <w:rsid w:val="009A4CC8"/>
    <w:rsid w:val="009A4F36"/>
    <w:rsid w:val="009A520A"/>
    <w:rsid w:val="009A583A"/>
    <w:rsid w:val="009A59E3"/>
    <w:rsid w:val="009A6AA0"/>
    <w:rsid w:val="009A6C56"/>
    <w:rsid w:val="009B0847"/>
    <w:rsid w:val="009B1239"/>
    <w:rsid w:val="009B135D"/>
    <w:rsid w:val="009B47D4"/>
    <w:rsid w:val="009B4AE1"/>
    <w:rsid w:val="009B588E"/>
    <w:rsid w:val="009B6EC3"/>
    <w:rsid w:val="009B70DF"/>
    <w:rsid w:val="009B7D04"/>
    <w:rsid w:val="009C1590"/>
    <w:rsid w:val="009C1873"/>
    <w:rsid w:val="009C191E"/>
    <w:rsid w:val="009C1E19"/>
    <w:rsid w:val="009C23FA"/>
    <w:rsid w:val="009C36A2"/>
    <w:rsid w:val="009C5F28"/>
    <w:rsid w:val="009C7B40"/>
    <w:rsid w:val="009D05A9"/>
    <w:rsid w:val="009D4791"/>
    <w:rsid w:val="009D49F8"/>
    <w:rsid w:val="009D5013"/>
    <w:rsid w:val="009D5ACF"/>
    <w:rsid w:val="009D62DC"/>
    <w:rsid w:val="009D736C"/>
    <w:rsid w:val="009D7FAF"/>
    <w:rsid w:val="009D7FD5"/>
    <w:rsid w:val="009E1376"/>
    <w:rsid w:val="009E1618"/>
    <w:rsid w:val="009E1F97"/>
    <w:rsid w:val="009E3578"/>
    <w:rsid w:val="009E391E"/>
    <w:rsid w:val="009E4B54"/>
    <w:rsid w:val="009E6D52"/>
    <w:rsid w:val="009E7BBB"/>
    <w:rsid w:val="009F0752"/>
    <w:rsid w:val="009F155C"/>
    <w:rsid w:val="009F464D"/>
    <w:rsid w:val="009F4E26"/>
    <w:rsid w:val="009F6665"/>
    <w:rsid w:val="009F739A"/>
    <w:rsid w:val="009F749A"/>
    <w:rsid w:val="00A00C37"/>
    <w:rsid w:val="00A00D49"/>
    <w:rsid w:val="00A024EF"/>
    <w:rsid w:val="00A02C8E"/>
    <w:rsid w:val="00A03071"/>
    <w:rsid w:val="00A039A3"/>
    <w:rsid w:val="00A05196"/>
    <w:rsid w:val="00A056B5"/>
    <w:rsid w:val="00A06EF8"/>
    <w:rsid w:val="00A07190"/>
    <w:rsid w:val="00A10103"/>
    <w:rsid w:val="00A1055A"/>
    <w:rsid w:val="00A10D4B"/>
    <w:rsid w:val="00A11863"/>
    <w:rsid w:val="00A11E79"/>
    <w:rsid w:val="00A126F2"/>
    <w:rsid w:val="00A12F57"/>
    <w:rsid w:val="00A13BBA"/>
    <w:rsid w:val="00A142B9"/>
    <w:rsid w:val="00A15B1F"/>
    <w:rsid w:val="00A15EFE"/>
    <w:rsid w:val="00A15FA8"/>
    <w:rsid w:val="00A1611A"/>
    <w:rsid w:val="00A16163"/>
    <w:rsid w:val="00A16E8A"/>
    <w:rsid w:val="00A2015B"/>
    <w:rsid w:val="00A212EA"/>
    <w:rsid w:val="00A2139F"/>
    <w:rsid w:val="00A22A6C"/>
    <w:rsid w:val="00A22F82"/>
    <w:rsid w:val="00A23B8C"/>
    <w:rsid w:val="00A23BD9"/>
    <w:rsid w:val="00A24130"/>
    <w:rsid w:val="00A25733"/>
    <w:rsid w:val="00A2638E"/>
    <w:rsid w:val="00A26A86"/>
    <w:rsid w:val="00A27849"/>
    <w:rsid w:val="00A27CBA"/>
    <w:rsid w:val="00A31127"/>
    <w:rsid w:val="00A31499"/>
    <w:rsid w:val="00A31F52"/>
    <w:rsid w:val="00A32704"/>
    <w:rsid w:val="00A3325B"/>
    <w:rsid w:val="00A33A9D"/>
    <w:rsid w:val="00A342B0"/>
    <w:rsid w:val="00A34AAE"/>
    <w:rsid w:val="00A34D0D"/>
    <w:rsid w:val="00A35A31"/>
    <w:rsid w:val="00A35E24"/>
    <w:rsid w:val="00A35E41"/>
    <w:rsid w:val="00A36C3B"/>
    <w:rsid w:val="00A41FC4"/>
    <w:rsid w:val="00A42A72"/>
    <w:rsid w:val="00A42CF8"/>
    <w:rsid w:val="00A42ECF"/>
    <w:rsid w:val="00A433A6"/>
    <w:rsid w:val="00A437E8"/>
    <w:rsid w:val="00A45456"/>
    <w:rsid w:val="00A455E8"/>
    <w:rsid w:val="00A46624"/>
    <w:rsid w:val="00A46E49"/>
    <w:rsid w:val="00A522CA"/>
    <w:rsid w:val="00A526ED"/>
    <w:rsid w:val="00A5466A"/>
    <w:rsid w:val="00A54692"/>
    <w:rsid w:val="00A557E0"/>
    <w:rsid w:val="00A5697A"/>
    <w:rsid w:val="00A571BD"/>
    <w:rsid w:val="00A600FC"/>
    <w:rsid w:val="00A60ED5"/>
    <w:rsid w:val="00A6202E"/>
    <w:rsid w:val="00A6229F"/>
    <w:rsid w:val="00A62F57"/>
    <w:rsid w:val="00A63CD6"/>
    <w:rsid w:val="00A6535F"/>
    <w:rsid w:val="00A657E6"/>
    <w:rsid w:val="00A66286"/>
    <w:rsid w:val="00A66578"/>
    <w:rsid w:val="00A6747D"/>
    <w:rsid w:val="00A67988"/>
    <w:rsid w:val="00A7157A"/>
    <w:rsid w:val="00A71DB3"/>
    <w:rsid w:val="00A723B5"/>
    <w:rsid w:val="00A723EC"/>
    <w:rsid w:val="00A730D8"/>
    <w:rsid w:val="00A73393"/>
    <w:rsid w:val="00A74A85"/>
    <w:rsid w:val="00A757F6"/>
    <w:rsid w:val="00A761CD"/>
    <w:rsid w:val="00A777BD"/>
    <w:rsid w:val="00A80088"/>
    <w:rsid w:val="00A807CC"/>
    <w:rsid w:val="00A80BAD"/>
    <w:rsid w:val="00A81D81"/>
    <w:rsid w:val="00A82FE8"/>
    <w:rsid w:val="00A83ABF"/>
    <w:rsid w:val="00A84417"/>
    <w:rsid w:val="00A879A9"/>
    <w:rsid w:val="00A87BFF"/>
    <w:rsid w:val="00A915D1"/>
    <w:rsid w:val="00A91950"/>
    <w:rsid w:val="00A925C4"/>
    <w:rsid w:val="00A9285C"/>
    <w:rsid w:val="00A92E4C"/>
    <w:rsid w:val="00A92FA2"/>
    <w:rsid w:val="00A96243"/>
    <w:rsid w:val="00A96470"/>
    <w:rsid w:val="00A968AE"/>
    <w:rsid w:val="00A96BF3"/>
    <w:rsid w:val="00A97604"/>
    <w:rsid w:val="00A97DBE"/>
    <w:rsid w:val="00AA0D84"/>
    <w:rsid w:val="00AA10B9"/>
    <w:rsid w:val="00AA1261"/>
    <w:rsid w:val="00AA2A9B"/>
    <w:rsid w:val="00AA2DCF"/>
    <w:rsid w:val="00AA3F3E"/>
    <w:rsid w:val="00AA4A28"/>
    <w:rsid w:val="00AA4AC1"/>
    <w:rsid w:val="00AA5A38"/>
    <w:rsid w:val="00AA5CC2"/>
    <w:rsid w:val="00AA6202"/>
    <w:rsid w:val="00AA63F7"/>
    <w:rsid w:val="00AA6840"/>
    <w:rsid w:val="00AA6935"/>
    <w:rsid w:val="00AB0D7D"/>
    <w:rsid w:val="00AB2132"/>
    <w:rsid w:val="00AB30B5"/>
    <w:rsid w:val="00AB3B01"/>
    <w:rsid w:val="00AB53FD"/>
    <w:rsid w:val="00AB5ED9"/>
    <w:rsid w:val="00AB5F45"/>
    <w:rsid w:val="00AB672A"/>
    <w:rsid w:val="00AB683F"/>
    <w:rsid w:val="00AB6D00"/>
    <w:rsid w:val="00AC16CB"/>
    <w:rsid w:val="00AC177A"/>
    <w:rsid w:val="00AC1ECA"/>
    <w:rsid w:val="00AC2757"/>
    <w:rsid w:val="00AC2BAC"/>
    <w:rsid w:val="00AC33DD"/>
    <w:rsid w:val="00AC3D0C"/>
    <w:rsid w:val="00AD0421"/>
    <w:rsid w:val="00AD052B"/>
    <w:rsid w:val="00AD0883"/>
    <w:rsid w:val="00AD0A30"/>
    <w:rsid w:val="00AD0DC6"/>
    <w:rsid w:val="00AD134E"/>
    <w:rsid w:val="00AD18D6"/>
    <w:rsid w:val="00AD19BB"/>
    <w:rsid w:val="00AD1A27"/>
    <w:rsid w:val="00AD2393"/>
    <w:rsid w:val="00AD31FA"/>
    <w:rsid w:val="00AD481B"/>
    <w:rsid w:val="00AD79A1"/>
    <w:rsid w:val="00AE0D8C"/>
    <w:rsid w:val="00AE2906"/>
    <w:rsid w:val="00AE2D2D"/>
    <w:rsid w:val="00AE3F58"/>
    <w:rsid w:val="00AE4146"/>
    <w:rsid w:val="00AE447D"/>
    <w:rsid w:val="00AE4FDE"/>
    <w:rsid w:val="00AE6E45"/>
    <w:rsid w:val="00AE7C69"/>
    <w:rsid w:val="00AE7CC2"/>
    <w:rsid w:val="00AF06B9"/>
    <w:rsid w:val="00AF1113"/>
    <w:rsid w:val="00AF2D01"/>
    <w:rsid w:val="00AF2D82"/>
    <w:rsid w:val="00AF4157"/>
    <w:rsid w:val="00AF452B"/>
    <w:rsid w:val="00AF50A3"/>
    <w:rsid w:val="00AF54A9"/>
    <w:rsid w:val="00AF5ACA"/>
    <w:rsid w:val="00AF6D5E"/>
    <w:rsid w:val="00AF6D78"/>
    <w:rsid w:val="00AF6ED0"/>
    <w:rsid w:val="00AF7BC8"/>
    <w:rsid w:val="00B00E29"/>
    <w:rsid w:val="00B00F7F"/>
    <w:rsid w:val="00B027E8"/>
    <w:rsid w:val="00B03800"/>
    <w:rsid w:val="00B0433F"/>
    <w:rsid w:val="00B04778"/>
    <w:rsid w:val="00B04870"/>
    <w:rsid w:val="00B0590D"/>
    <w:rsid w:val="00B05C74"/>
    <w:rsid w:val="00B06D3B"/>
    <w:rsid w:val="00B06E5A"/>
    <w:rsid w:val="00B075D8"/>
    <w:rsid w:val="00B07CEC"/>
    <w:rsid w:val="00B108E2"/>
    <w:rsid w:val="00B111C4"/>
    <w:rsid w:val="00B11626"/>
    <w:rsid w:val="00B13211"/>
    <w:rsid w:val="00B1326B"/>
    <w:rsid w:val="00B1340A"/>
    <w:rsid w:val="00B141BA"/>
    <w:rsid w:val="00B1453D"/>
    <w:rsid w:val="00B15FF5"/>
    <w:rsid w:val="00B162F3"/>
    <w:rsid w:val="00B16869"/>
    <w:rsid w:val="00B1717D"/>
    <w:rsid w:val="00B176A6"/>
    <w:rsid w:val="00B216DD"/>
    <w:rsid w:val="00B21EFD"/>
    <w:rsid w:val="00B2345E"/>
    <w:rsid w:val="00B23B4D"/>
    <w:rsid w:val="00B23E25"/>
    <w:rsid w:val="00B23FC8"/>
    <w:rsid w:val="00B2569A"/>
    <w:rsid w:val="00B26B10"/>
    <w:rsid w:val="00B276C5"/>
    <w:rsid w:val="00B315AF"/>
    <w:rsid w:val="00B32260"/>
    <w:rsid w:val="00B3300D"/>
    <w:rsid w:val="00B337CA"/>
    <w:rsid w:val="00B34132"/>
    <w:rsid w:val="00B346CB"/>
    <w:rsid w:val="00B3572E"/>
    <w:rsid w:val="00B35799"/>
    <w:rsid w:val="00B35E38"/>
    <w:rsid w:val="00B366AB"/>
    <w:rsid w:val="00B37176"/>
    <w:rsid w:val="00B40AF0"/>
    <w:rsid w:val="00B41FFB"/>
    <w:rsid w:val="00B435A7"/>
    <w:rsid w:val="00B438BD"/>
    <w:rsid w:val="00B4468C"/>
    <w:rsid w:val="00B447EA"/>
    <w:rsid w:val="00B4523B"/>
    <w:rsid w:val="00B464BF"/>
    <w:rsid w:val="00B4664D"/>
    <w:rsid w:val="00B46DD0"/>
    <w:rsid w:val="00B46ED6"/>
    <w:rsid w:val="00B47683"/>
    <w:rsid w:val="00B477B5"/>
    <w:rsid w:val="00B47981"/>
    <w:rsid w:val="00B5112A"/>
    <w:rsid w:val="00B51C22"/>
    <w:rsid w:val="00B54383"/>
    <w:rsid w:val="00B54A9D"/>
    <w:rsid w:val="00B55235"/>
    <w:rsid w:val="00B5547E"/>
    <w:rsid w:val="00B56C99"/>
    <w:rsid w:val="00B577C9"/>
    <w:rsid w:val="00B6080C"/>
    <w:rsid w:val="00B61DD1"/>
    <w:rsid w:val="00B624C2"/>
    <w:rsid w:val="00B64926"/>
    <w:rsid w:val="00B654BC"/>
    <w:rsid w:val="00B67C45"/>
    <w:rsid w:val="00B67D79"/>
    <w:rsid w:val="00B70902"/>
    <w:rsid w:val="00B70C54"/>
    <w:rsid w:val="00B710E7"/>
    <w:rsid w:val="00B715E6"/>
    <w:rsid w:val="00B718AC"/>
    <w:rsid w:val="00B724BE"/>
    <w:rsid w:val="00B72E3A"/>
    <w:rsid w:val="00B74474"/>
    <w:rsid w:val="00B76FF2"/>
    <w:rsid w:val="00B77493"/>
    <w:rsid w:val="00B77BB2"/>
    <w:rsid w:val="00B77F99"/>
    <w:rsid w:val="00B81866"/>
    <w:rsid w:val="00B818E0"/>
    <w:rsid w:val="00B822AB"/>
    <w:rsid w:val="00B823BB"/>
    <w:rsid w:val="00B83C3B"/>
    <w:rsid w:val="00B8427C"/>
    <w:rsid w:val="00B84CB4"/>
    <w:rsid w:val="00B84FEC"/>
    <w:rsid w:val="00B868D8"/>
    <w:rsid w:val="00B86D73"/>
    <w:rsid w:val="00B87ED1"/>
    <w:rsid w:val="00B900AF"/>
    <w:rsid w:val="00B911F5"/>
    <w:rsid w:val="00B91C2E"/>
    <w:rsid w:val="00B9258F"/>
    <w:rsid w:val="00B92D7F"/>
    <w:rsid w:val="00B92E6F"/>
    <w:rsid w:val="00B93178"/>
    <w:rsid w:val="00B932CD"/>
    <w:rsid w:val="00B936DC"/>
    <w:rsid w:val="00B9477A"/>
    <w:rsid w:val="00B94DE8"/>
    <w:rsid w:val="00B95844"/>
    <w:rsid w:val="00B97449"/>
    <w:rsid w:val="00B97BA5"/>
    <w:rsid w:val="00BA1E5C"/>
    <w:rsid w:val="00BA2140"/>
    <w:rsid w:val="00BA36B1"/>
    <w:rsid w:val="00BA3B13"/>
    <w:rsid w:val="00BA51ED"/>
    <w:rsid w:val="00BA5391"/>
    <w:rsid w:val="00BA596E"/>
    <w:rsid w:val="00BA59E6"/>
    <w:rsid w:val="00BA65D9"/>
    <w:rsid w:val="00BA6EDC"/>
    <w:rsid w:val="00BB1012"/>
    <w:rsid w:val="00BB1998"/>
    <w:rsid w:val="00BB225B"/>
    <w:rsid w:val="00BB24D6"/>
    <w:rsid w:val="00BB27C6"/>
    <w:rsid w:val="00BB29AC"/>
    <w:rsid w:val="00BB2CDF"/>
    <w:rsid w:val="00BB3115"/>
    <w:rsid w:val="00BB3525"/>
    <w:rsid w:val="00BB3C06"/>
    <w:rsid w:val="00BB431F"/>
    <w:rsid w:val="00BB4361"/>
    <w:rsid w:val="00BB4398"/>
    <w:rsid w:val="00BB4EAC"/>
    <w:rsid w:val="00BB5E6E"/>
    <w:rsid w:val="00BB5FB3"/>
    <w:rsid w:val="00BB6CFB"/>
    <w:rsid w:val="00BB6E74"/>
    <w:rsid w:val="00BB70F5"/>
    <w:rsid w:val="00BB7636"/>
    <w:rsid w:val="00BC0053"/>
    <w:rsid w:val="00BC0E34"/>
    <w:rsid w:val="00BC14B5"/>
    <w:rsid w:val="00BC2412"/>
    <w:rsid w:val="00BC24FD"/>
    <w:rsid w:val="00BC311D"/>
    <w:rsid w:val="00BC35D4"/>
    <w:rsid w:val="00BC4327"/>
    <w:rsid w:val="00BC5389"/>
    <w:rsid w:val="00BC53BF"/>
    <w:rsid w:val="00BC5AEC"/>
    <w:rsid w:val="00BC678E"/>
    <w:rsid w:val="00BC69A4"/>
    <w:rsid w:val="00BC6B3D"/>
    <w:rsid w:val="00BC6F27"/>
    <w:rsid w:val="00BC7072"/>
    <w:rsid w:val="00BC7812"/>
    <w:rsid w:val="00BC79CC"/>
    <w:rsid w:val="00BD037A"/>
    <w:rsid w:val="00BD0EC6"/>
    <w:rsid w:val="00BD134D"/>
    <w:rsid w:val="00BD16E9"/>
    <w:rsid w:val="00BD21E4"/>
    <w:rsid w:val="00BD242A"/>
    <w:rsid w:val="00BD2E45"/>
    <w:rsid w:val="00BD4456"/>
    <w:rsid w:val="00BD44BE"/>
    <w:rsid w:val="00BD7E62"/>
    <w:rsid w:val="00BE1273"/>
    <w:rsid w:val="00BE22C5"/>
    <w:rsid w:val="00BE26E1"/>
    <w:rsid w:val="00BE2891"/>
    <w:rsid w:val="00BE2CFB"/>
    <w:rsid w:val="00BE4110"/>
    <w:rsid w:val="00BE438A"/>
    <w:rsid w:val="00BE49A6"/>
    <w:rsid w:val="00BE5253"/>
    <w:rsid w:val="00BE5333"/>
    <w:rsid w:val="00BE53FD"/>
    <w:rsid w:val="00BE5BBF"/>
    <w:rsid w:val="00BE5E8A"/>
    <w:rsid w:val="00BE667F"/>
    <w:rsid w:val="00BE6866"/>
    <w:rsid w:val="00BE6E10"/>
    <w:rsid w:val="00BE76C6"/>
    <w:rsid w:val="00BF0E88"/>
    <w:rsid w:val="00BF191F"/>
    <w:rsid w:val="00BF1EF4"/>
    <w:rsid w:val="00BF207D"/>
    <w:rsid w:val="00BF330E"/>
    <w:rsid w:val="00BF5229"/>
    <w:rsid w:val="00BF5458"/>
    <w:rsid w:val="00BF55E4"/>
    <w:rsid w:val="00BF5C1F"/>
    <w:rsid w:val="00BF5FDD"/>
    <w:rsid w:val="00BF6458"/>
    <w:rsid w:val="00BF772B"/>
    <w:rsid w:val="00C0044A"/>
    <w:rsid w:val="00C01C83"/>
    <w:rsid w:val="00C02879"/>
    <w:rsid w:val="00C0444C"/>
    <w:rsid w:val="00C047E7"/>
    <w:rsid w:val="00C04D69"/>
    <w:rsid w:val="00C04FD7"/>
    <w:rsid w:val="00C05685"/>
    <w:rsid w:val="00C0675F"/>
    <w:rsid w:val="00C06F95"/>
    <w:rsid w:val="00C07272"/>
    <w:rsid w:val="00C07D67"/>
    <w:rsid w:val="00C10635"/>
    <w:rsid w:val="00C10D11"/>
    <w:rsid w:val="00C10FE5"/>
    <w:rsid w:val="00C112B0"/>
    <w:rsid w:val="00C1255C"/>
    <w:rsid w:val="00C12843"/>
    <w:rsid w:val="00C13591"/>
    <w:rsid w:val="00C1498C"/>
    <w:rsid w:val="00C14AEF"/>
    <w:rsid w:val="00C15BE9"/>
    <w:rsid w:val="00C1731A"/>
    <w:rsid w:val="00C17ECD"/>
    <w:rsid w:val="00C200AD"/>
    <w:rsid w:val="00C20479"/>
    <w:rsid w:val="00C20920"/>
    <w:rsid w:val="00C20C2A"/>
    <w:rsid w:val="00C20D3E"/>
    <w:rsid w:val="00C213F3"/>
    <w:rsid w:val="00C2148D"/>
    <w:rsid w:val="00C21FE1"/>
    <w:rsid w:val="00C2279A"/>
    <w:rsid w:val="00C2290C"/>
    <w:rsid w:val="00C23B8E"/>
    <w:rsid w:val="00C240CC"/>
    <w:rsid w:val="00C24703"/>
    <w:rsid w:val="00C24B59"/>
    <w:rsid w:val="00C25038"/>
    <w:rsid w:val="00C25A74"/>
    <w:rsid w:val="00C260C4"/>
    <w:rsid w:val="00C266FA"/>
    <w:rsid w:val="00C27FBB"/>
    <w:rsid w:val="00C303A4"/>
    <w:rsid w:val="00C30C1E"/>
    <w:rsid w:val="00C31A68"/>
    <w:rsid w:val="00C3221A"/>
    <w:rsid w:val="00C326EF"/>
    <w:rsid w:val="00C32DD9"/>
    <w:rsid w:val="00C33C3A"/>
    <w:rsid w:val="00C34C43"/>
    <w:rsid w:val="00C36587"/>
    <w:rsid w:val="00C376C8"/>
    <w:rsid w:val="00C40205"/>
    <w:rsid w:val="00C4189E"/>
    <w:rsid w:val="00C41E2C"/>
    <w:rsid w:val="00C439AA"/>
    <w:rsid w:val="00C43BF5"/>
    <w:rsid w:val="00C4490E"/>
    <w:rsid w:val="00C45478"/>
    <w:rsid w:val="00C46FE2"/>
    <w:rsid w:val="00C47B78"/>
    <w:rsid w:val="00C5054E"/>
    <w:rsid w:val="00C50E2F"/>
    <w:rsid w:val="00C50F63"/>
    <w:rsid w:val="00C50F8B"/>
    <w:rsid w:val="00C51887"/>
    <w:rsid w:val="00C51A68"/>
    <w:rsid w:val="00C52114"/>
    <w:rsid w:val="00C52ABE"/>
    <w:rsid w:val="00C52B4F"/>
    <w:rsid w:val="00C534AF"/>
    <w:rsid w:val="00C539BD"/>
    <w:rsid w:val="00C549F3"/>
    <w:rsid w:val="00C54C1D"/>
    <w:rsid w:val="00C54C54"/>
    <w:rsid w:val="00C54E01"/>
    <w:rsid w:val="00C551F1"/>
    <w:rsid w:val="00C568C3"/>
    <w:rsid w:val="00C56B14"/>
    <w:rsid w:val="00C56B70"/>
    <w:rsid w:val="00C57387"/>
    <w:rsid w:val="00C575AF"/>
    <w:rsid w:val="00C5789D"/>
    <w:rsid w:val="00C57CC4"/>
    <w:rsid w:val="00C604D0"/>
    <w:rsid w:val="00C60A67"/>
    <w:rsid w:val="00C616E1"/>
    <w:rsid w:val="00C619D1"/>
    <w:rsid w:val="00C61CBD"/>
    <w:rsid w:val="00C62129"/>
    <w:rsid w:val="00C62350"/>
    <w:rsid w:val="00C6235D"/>
    <w:rsid w:val="00C62A8D"/>
    <w:rsid w:val="00C62B06"/>
    <w:rsid w:val="00C638F9"/>
    <w:rsid w:val="00C6476A"/>
    <w:rsid w:val="00C65A28"/>
    <w:rsid w:val="00C70E71"/>
    <w:rsid w:val="00C71163"/>
    <w:rsid w:val="00C73EEC"/>
    <w:rsid w:val="00C74440"/>
    <w:rsid w:val="00C74991"/>
    <w:rsid w:val="00C75523"/>
    <w:rsid w:val="00C759B8"/>
    <w:rsid w:val="00C75BBE"/>
    <w:rsid w:val="00C75C8C"/>
    <w:rsid w:val="00C75FEA"/>
    <w:rsid w:val="00C7630D"/>
    <w:rsid w:val="00C777F0"/>
    <w:rsid w:val="00C80082"/>
    <w:rsid w:val="00C801E6"/>
    <w:rsid w:val="00C80A3A"/>
    <w:rsid w:val="00C80E08"/>
    <w:rsid w:val="00C80E4C"/>
    <w:rsid w:val="00C8248A"/>
    <w:rsid w:val="00C82532"/>
    <w:rsid w:val="00C82798"/>
    <w:rsid w:val="00C82BEA"/>
    <w:rsid w:val="00C84961"/>
    <w:rsid w:val="00C84EAE"/>
    <w:rsid w:val="00C852B7"/>
    <w:rsid w:val="00C8572B"/>
    <w:rsid w:val="00C86464"/>
    <w:rsid w:val="00C87798"/>
    <w:rsid w:val="00C9184E"/>
    <w:rsid w:val="00C931DE"/>
    <w:rsid w:val="00C950E2"/>
    <w:rsid w:val="00C9603E"/>
    <w:rsid w:val="00C961E7"/>
    <w:rsid w:val="00C962F8"/>
    <w:rsid w:val="00C965B7"/>
    <w:rsid w:val="00C978F7"/>
    <w:rsid w:val="00C97BAF"/>
    <w:rsid w:val="00CA004F"/>
    <w:rsid w:val="00CA2DFD"/>
    <w:rsid w:val="00CA2E15"/>
    <w:rsid w:val="00CA3156"/>
    <w:rsid w:val="00CA32B3"/>
    <w:rsid w:val="00CA6427"/>
    <w:rsid w:val="00CA6BED"/>
    <w:rsid w:val="00CB0888"/>
    <w:rsid w:val="00CB183E"/>
    <w:rsid w:val="00CB228E"/>
    <w:rsid w:val="00CB24C8"/>
    <w:rsid w:val="00CB2BCC"/>
    <w:rsid w:val="00CB314D"/>
    <w:rsid w:val="00CB381F"/>
    <w:rsid w:val="00CB5AC1"/>
    <w:rsid w:val="00CB6571"/>
    <w:rsid w:val="00CB68AE"/>
    <w:rsid w:val="00CB6C85"/>
    <w:rsid w:val="00CC1EC0"/>
    <w:rsid w:val="00CC3A12"/>
    <w:rsid w:val="00CC431D"/>
    <w:rsid w:val="00CC4523"/>
    <w:rsid w:val="00CC5131"/>
    <w:rsid w:val="00CC5449"/>
    <w:rsid w:val="00CD0336"/>
    <w:rsid w:val="00CD1513"/>
    <w:rsid w:val="00CD1715"/>
    <w:rsid w:val="00CD1AA4"/>
    <w:rsid w:val="00CD2B73"/>
    <w:rsid w:val="00CD3205"/>
    <w:rsid w:val="00CD3351"/>
    <w:rsid w:val="00CD35BE"/>
    <w:rsid w:val="00CD3C37"/>
    <w:rsid w:val="00CD49E3"/>
    <w:rsid w:val="00CD5F18"/>
    <w:rsid w:val="00CD7707"/>
    <w:rsid w:val="00CD7949"/>
    <w:rsid w:val="00CE01D7"/>
    <w:rsid w:val="00CE0ABD"/>
    <w:rsid w:val="00CE0F61"/>
    <w:rsid w:val="00CE17E3"/>
    <w:rsid w:val="00CE1AF7"/>
    <w:rsid w:val="00CE2785"/>
    <w:rsid w:val="00CE32CB"/>
    <w:rsid w:val="00CE32E7"/>
    <w:rsid w:val="00CE43B2"/>
    <w:rsid w:val="00CE44F7"/>
    <w:rsid w:val="00CE4F80"/>
    <w:rsid w:val="00CE5BDA"/>
    <w:rsid w:val="00CE715E"/>
    <w:rsid w:val="00CF039D"/>
    <w:rsid w:val="00CF054D"/>
    <w:rsid w:val="00CF1CA3"/>
    <w:rsid w:val="00CF2200"/>
    <w:rsid w:val="00CF27D7"/>
    <w:rsid w:val="00CF29B6"/>
    <w:rsid w:val="00CF387A"/>
    <w:rsid w:val="00CF5018"/>
    <w:rsid w:val="00CF6B60"/>
    <w:rsid w:val="00CF7309"/>
    <w:rsid w:val="00CF7531"/>
    <w:rsid w:val="00CF77DD"/>
    <w:rsid w:val="00CF7E57"/>
    <w:rsid w:val="00D016CD"/>
    <w:rsid w:val="00D01849"/>
    <w:rsid w:val="00D01FE1"/>
    <w:rsid w:val="00D02086"/>
    <w:rsid w:val="00D02471"/>
    <w:rsid w:val="00D030F2"/>
    <w:rsid w:val="00D03B43"/>
    <w:rsid w:val="00D03FC2"/>
    <w:rsid w:val="00D051D1"/>
    <w:rsid w:val="00D05453"/>
    <w:rsid w:val="00D0606F"/>
    <w:rsid w:val="00D06C3E"/>
    <w:rsid w:val="00D075DA"/>
    <w:rsid w:val="00D07A3A"/>
    <w:rsid w:val="00D109CB"/>
    <w:rsid w:val="00D10CDA"/>
    <w:rsid w:val="00D11305"/>
    <w:rsid w:val="00D148D3"/>
    <w:rsid w:val="00D14C3E"/>
    <w:rsid w:val="00D14F8D"/>
    <w:rsid w:val="00D15AA1"/>
    <w:rsid w:val="00D16A19"/>
    <w:rsid w:val="00D171E7"/>
    <w:rsid w:val="00D17977"/>
    <w:rsid w:val="00D17F5C"/>
    <w:rsid w:val="00D200CE"/>
    <w:rsid w:val="00D20EA2"/>
    <w:rsid w:val="00D21658"/>
    <w:rsid w:val="00D21BE5"/>
    <w:rsid w:val="00D23C5D"/>
    <w:rsid w:val="00D24369"/>
    <w:rsid w:val="00D25033"/>
    <w:rsid w:val="00D2549C"/>
    <w:rsid w:val="00D255B5"/>
    <w:rsid w:val="00D25A75"/>
    <w:rsid w:val="00D25D86"/>
    <w:rsid w:val="00D25F61"/>
    <w:rsid w:val="00D30015"/>
    <w:rsid w:val="00D30096"/>
    <w:rsid w:val="00D31465"/>
    <w:rsid w:val="00D31F3B"/>
    <w:rsid w:val="00D321EE"/>
    <w:rsid w:val="00D32B86"/>
    <w:rsid w:val="00D32C8A"/>
    <w:rsid w:val="00D32EDC"/>
    <w:rsid w:val="00D338EE"/>
    <w:rsid w:val="00D33A2A"/>
    <w:rsid w:val="00D33A6F"/>
    <w:rsid w:val="00D34017"/>
    <w:rsid w:val="00D3455E"/>
    <w:rsid w:val="00D351F9"/>
    <w:rsid w:val="00D361DF"/>
    <w:rsid w:val="00D36CF7"/>
    <w:rsid w:val="00D37552"/>
    <w:rsid w:val="00D37564"/>
    <w:rsid w:val="00D40004"/>
    <w:rsid w:val="00D4059E"/>
    <w:rsid w:val="00D40EE0"/>
    <w:rsid w:val="00D4172F"/>
    <w:rsid w:val="00D4230A"/>
    <w:rsid w:val="00D42DC3"/>
    <w:rsid w:val="00D43CCC"/>
    <w:rsid w:val="00D460C9"/>
    <w:rsid w:val="00D4629F"/>
    <w:rsid w:val="00D5029C"/>
    <w:rsid w:val="00D50496"/>
    <w:rsid w:val="00D50B30"/>
    <w:rsid w:val="00D51F00"/>
    <w:rsid w:val="00D526B2"/>
    <w:rsid w:val="00D52802"/>
    <w:rsid w:val="00D5425C"/>
    <w:rsid w:val="00D55F8D"/>
    <w:rsid w:val="00D56847"/>
    <w:rsid w:val="00D56C34"/>
    <w:rsid w:val="00D57B2D"/>
    <w:rsid w:val="00D57C39"/>
    <w:rsid w:val="00D60B40"/>
    <w:rsid w:val="00D60DB5"/>
    <w:rsid w:val="00D61169"/>
    <w:rsid w:val="00D614AD"/>
    <w:rsid w:val="00D61DC9"/>
    <w:rsid w:val="00D63146"/>
    <w:rsid w:val="00D644DF"/>
    <w:rsid w:val="00D64912"/>
    <w:rsid w:val="00D65972"/>
    <w:rsid w:val="00D66063"/>
    <w:rsid w:val="00D665D6"/>
    <w:rsid w:val="00D669B9"/>
    <w:rsid w:val="00D66AF3"/>
    <w:rsid w:val="00D67327"/>
    <w:rsid w:val="00D67D9E"/>
    <w:rsid w:val="00D700D5"/>
    <w:rsid w:val="00D70327"/>
    <w:rsid w:val="00D72330"/>
    <w:rsid w:val="00D7248D"/>
    <w:rsid w:val="00D72BCE"/>
    <w:rsid w:val="00D740C7"/>
    <w:rsid w:val="00D76AC9"/>
    <w:rsid w:val="00D77D54"/>
    <w:rsid w:val="00D77DC8"/>
    <w:rsid w:val="00D77F4F"/>
    <w:rsid w:val="00D80954"/>
    <w:rsid w:val="00D811B3"/>
    <w:rsid w:val="00D81CA1"/>
    <w:rsid w:val="00D81D20"/>
    <w:rsid w:val="00D826B8"/>
    <w:rsid w:val="00D82DB3"/>
    <w:rsid w:val="00D83F59"/>
    <w:rsid w:val="00D84002"/>
    <w:rsid w:val="00D848CE"/>
    <w:rsid w:val="00D8737C"/>
    <w:rsid w:val="00D87697"/>
    <w:rsid w:val="00D904E2"/>
    <w:rsid w:val="00D90B36"/>
    <w:rsid w:val="00D91749"/>
    <w:rsid w:val="00D95ADE"/>
    <w:rsid w:val="00D9629D"/>
    <w:rsid w:val="00D964F5"/>
    <w:rsid w:val="00D96801"/>
    <w:rsid w:val="00D96A2F"/>
    <w:rsid w:val="00D96BD3"/>
    <w:rsid w:val="00D96E4E"/>
    <w:rsid w:val="00D9795A"/>
    <w:rsid w:val="00DA00B6"/>
    <w:rsid w:val="00DA0139"/>
    <w:rsid w:val="00DA026C"/>
    <w:rsid w:val="00DA02D7"/>
    <w:rsid w:val="00DA1472"/>
    <w:rsid w:val="00DA1965"/>
    <w:rsid w:val="00DA1AB7"/>
    <w:rsid w:val="00DA1ECA"/>
    <w:rsid w:val="00DA2502"/>
    <w:rsid w:val="00DA36D6"/>
    <w:rsid w:val="00DA48AA"/>
    <w:rsid w:val="00DA50BB"/>
    <w:rsid w:val="00DA5CA6"/>
    <w:rsid w:val="00DA5E3B"/>
    <w:rsid w:val="00DA64A2"/>
    <w:rsid w:val="00DA770A"/>
    <w:rsid w:val="00DA77A1"/>
    <w:rsid w:val="00DB0510"/>
    <w:rsid w:val="00DB12D7"/>
    <w:rsid w:val="00DB192C"/>
    <w:rsid w:val="00DB1981"/>
    <w:rsid w:val="00DB2D2A"/>
    <w:rsid w:val="00DB4688"/>
    <w:rsid w:val="00DB4AAE"/>
    <w:rsid w:val="00DB502F"/>
    <w:rsid w:val="00DB5896"/>
    <w:rsid w:val="00DB632D"/>
    <w:rsid w:val="00DB67FD"/>
    <w:rsid w:val="00DB6960"/>
    <w:rsid w:val="00DC0F5C"/>
    <w:rsid w:val="00DC0FD6"/>
    <w:rsid w:val="00DC1242"/>
    <w:rsid w:val="00DC2B24"/>
    <w:rsid w:val="00DC2F4D"/>
    <w:rsid w:val="00DC4EB3"/>
    <w:rsid w:val="00DC5347"/>
    <w:rsid w:val="00DC7F9E"/>
    <w:rsid w:val="00DD043E"/>
    <w:rsid w:val="00DD0B05"/>
    <w:rsid w:val="00DD171C"/>
    <w:rsid w:val="00DD2047"/>
    <w:rsid w:val="00DD233C"/>
    <w:rsid w:val="00DD2A34"/>
    <w:rsid w:val="00DD2F8B"/>
    <w:rsid w:val="00DD343B"/>
    <w:rsid w:val="00DD412F"/>
    <w:rsid w:val="00DD42AD"/>
    <w:rsid w:val="00DD45C5"/>
    <w:rsid w:val="00DD6FFA"/>
    <w:rsid w:val="00DE0F36"/>
    <w:rsid w:val="00DE17B7"/>
    <w:rsid w:val="00DE1BB8"/>
    <w:rsid w:val="00DE3EEF"/>
    <w:rsid w:val="00DE5762"/>
    <w:rsid w:val="00DE57C2"/>
    <w:rsid w:val="00DE57FF"/>
    <w:rsid w:val="00DE5981"/>
    <w:rsid w:val="00DE65B8"/>
    <w:rsid w:val="00DE7CD6"/>
    <w:rsid w:val="00DF0942"/>
    <w:rsid w:val="00DF1EF3"/>
    <w:rsid w:val="00DF216A"/>
    <w:rsid w:val="00DF443E"/>
    <w:rsid w:val="00DF52B3"/>
    <w:rsid w:val="00DF6048"/>
    <w:rsid w:val="00DF6505"/>
    <w:rsid w:val="00E02834"/>
    <w:rsid w:val="00E02A35"/>
    <w:rsid w:val="00E040FF"/>
    <w:rsid w:val="00E0542C"/>
    <w:rsid w:val="00E0562B"/>
    <w:rsid w:val="00E05B78"/>
    <w:rsid w:val="00E0616D"/>
    <w:rsid w:val="00E065A8"/>
    <w:rsid w:val="00E06E59"/>
    <w:rsid w:val="00E10B21"/>
    <w:rsid w:val="00E12CC0"/>
    <w:rsid w:val="00E13F7E"/>
    <w:rsid w:val="00E1427E"/>
    <w:rsid w:val="00E16BEE"/>
    <w:rsid w:val="00E16C2D"/>
    <w:rsid w:val="00E20171"/>
    <w:rsid w:val="00E21339"/>
    <w:rsid w:val="00E21590"/>
    <w:rsid w:val="00E221F1"/>
    <w:rsid w:val="00E224C5"/>
    <w:rsid w:val="00E236FF"/>
    <w:rsid w:val="00E23920"/>
    <w:rsid w:val="00E24063"/>
    <w:rsid w:val="00E245A7"/>
    <w:rsid w:val="00E25498"/>
    <w:rsid w:val="00E2568C"/>
    <w:rsid w:val="00E25B8C"/>
    <w:rsid w:val="00E261C3"/>
    <w:rsid w:val="00E26760"/>
    <w:rsid w:val="00E27030"/>
    <w:rsid w:val="00E3020E"/>
    <w:rsid w:val="00E30A96"/>
    <w:rsid w:val="00E32488"/>
    <w:rsid w:val="00E32B44"/>
    <w:rsid w:val="00E3394A"/>
    <w:rsid w:val="00E33EE4"/>
    <w:rsid w:val="00E34DD0"/>
    <w:rsid w:val="00E35F6F"/>
    <w:rsid w:val="00E372F8"/>
    <w:rsid w:val="00E401B2"/>
    <w:rsid w:val="00E40424"/>
    <w:rsid w:val="00E43036"/>
    <w:rsid w:val="00E451D8"/>
    <w:rsid w:val="00E45687"/>
    <w:rsid w:val="00E4588F"/>
    <w:rsid w:val="00E4773C"/>
    <w:rsid w:val="00E5047C"/>
    <w:rsid w:val="00E507FB"/>
    <w:rsid w:val="00E5112A"/>
    <w:rsid w:val="00E517E3"/>
    <w:rsid w:val="00E51FE9"/>
    <w:rsid w:val="00E52489"/>
    <w:rsid w:val="00E5306F"/>
    <w:rsid w:val="00E544EA"/>
    <w:rsid w:val="00E550BB"/>
    <w:rsid w:val="00E5533A"/>
    <w:rsid w:val="00E555C8"/>
    <w:rsid w:val="00E561A6"/>
    <w:rsid w:val="00E5622D"/>
    <w:rsid w:val="00E566B8"/>
    <w:rsid w:val="00E61670"/>
    <w:rsid w:val="00E62E45"/>
    <w:rsid w:val="00E641B6"/>
    <w:rsid w:val="00E64B13"/>
    <w:rsid w:val="00E669B8"/>
    <w:rsid w:val="00E7027D"/>
    <w:rsid w:val="00E707FB"/>
    <w:rsid w:val="00E70ECD"/>
    <w:rsid w:val="00E7144B"/>
    <w:rsid w:val="00E71ECE"/>
    <w:rsid w:val="00E72173"/>
    <w:rsid w:val="00E724ED"/>
    <w:rsid w:val="00E73984"/>
    <w:rsid w:val="00E73D28"/>
    <w:rsid w:val="00E73DA2"/>
    <w:rsid w:val="00E750A0"/>
    <w:rsid w:val="00E760E9"/>
    <w:rsid w:val="00E76E62"/>
    <w:rsid w:val="00E771B1"/>
    <w:rsid w:val="00E804FE"/>
    <w:rsid w:val="00E80E96"/>
    <w:rsid w:val="00E811B3"/>
    <w:rsid w:val="00E816F7"/>
    <w:rsid w:val="00E817F0"/>
    <w:rsid w:val="00E819F2"/>
    <w:rsid w:val="00E85D94"/>
    <w:rsid w:val="00E86741"/>
    <w:rsid w:val="00E86C0B"/>
    <w:rsid w:val="00E90AF6"/>
    <w:rsid w:val="00E90F2D"/>
    <w:rsid w:val="00E91351"/>
    <w:rsid w:val="00E91678"/>
    <w:rsid w:val="00E92362"/>
    <w:rsid w:val="00E92939"/>
    <w:rsid w:val="00E9376B"/>
    <w:rsid w:val="00E93FAA"/>
    <w:rsid w:val="00E942D1"/>
    <w:rsid w:val="00E94665"/>
    <w:rsid w:val="00E94F8B"/>
    <w:rsid w:val="00E951CC"/>
    <w:rsid w:val="00E96D72"/>
    <w:rsid w:val="00E97420"/>
    <w:rsid w:val="00E97607"/>
    <w:rsid w:val="00E978EC"/>
    <w:rsid w:val="00E97E0C"/>
    <w:rsid w:val="00EA1BD9"/>
    <w:rsid w:val="00EA1E47"/>
    <w:rsid w:val="00EA22AF"/>
    <w:rsid w:val="00EA2AE0"/>
    <w:rsid w:val="00EA2DB8"/>
    <w:rsid w:val="00EA33E2"/>
    <w:rsid w:val="00EA45B0"/>
    <w:rsid w:val="00EA52EE"/>
    <w:rsid w:val="00EA7823"/>
    <w:rsid w:val="00EA7C89"/>
    <w:rsid w:val="00EB0486"/>
    <w:rsid w:val="00EB0598"/>
    <w:rsid w:val="00EB08CF"/>
    <w:rsid w:val="00EB0EB0"/>
    <w:rsid w:val="00EB408D"/>
    <w:rsid w:val="00EB42BE"/>
    <w:rsid w:val="00EB4EB3"/>
    <w:rsid w:val="00EB50CA"/>
    <w:rsid w:val="00EB57C1"/>
    <w:rsid w:val="00EB6D48"/>
    <w:rsid w:val="00EB7290"/>
    <w:rsid w:val="00EB7CC6"/>
    <w:rsid w:val="00EC0310"/>
    <w:rsid w:val="00EC06C2"/>
    <w:rsid w:val="00EC09DD"/>
    <w:rsid w:val="00EC307F"/>
    <w:rsid w:val="00EC498E"/>
    <w:rsid w:val="00EC54D7"/>
    <w:rsid w:val="00EC5E6D"/>
    <w:rsid w:val="00EC7F07"/>
    <w:rsid w:val="00ED0376"/>
    <w:rsid w:val="00ED08DA"/>
    <w:rsid w:val="00ED0942"/>
    <w:rsid w:val="00ED0E42"/>
    <w:rsid w:val="00ED1094"/>
    <w:rsid w:val="00ED26FB"/>
    <w:rsid w:val="00ED2746"/>
    <w:rsid w:val="00ED2F4C"/>
    <w:rsid w:val="00ED3DBF"/>
    <w:rsid w:val="00ED5DF6"/>
    <w:rsid w:val="00ED6842"/>
    <w:rsid w:val="00ED7653"/>
    <w:rsid w:val="00ED7D60"/>
    <w:rsid w:val="00EE013F"/>
    <w:rsid w:val="00EE08E2"/>
    <w:rsid w:val="00EE0AFE"/>
    <w:rsid w:val="00EE1F12"/>
    <w:rsid w:val="00EE270D"/>
    <w:rsid w:val="00EE4CB9"/>
    <w:rsid w:val="00EE6407"/>
    <w:rsid w:val="00EE6C8B"/>
    <w:rsid w:val="00EE72F9"/>
    <w:rsid w:val="00EF02E4"/>
    <w:rsid w:val="00EF0390"/>
    <w:rsid w:val="00EF1C62"/>
    <w:rsid w:val="00EF3388"/>
    <w:rsid w:val="00EF3819"/>
    <w:rsid w:val="00EF3B7A"/>
    <w:rsid w:val="00EF3F00"/>
    <w:rsid w:val="00EF41ED"/>
    <w:rsid w:val="00EF467B"/>
    <w:rsid w:val="00EF4B38"/>
    <w:rsid w:val="00EF6B38"/>
    <w:rsid w:val="00EF777E"/>
    <w:rsid w:val="00F009C1"/>
    <w:rsid w:val="00F00AA8"/>
    <w:rsid w:val="00F01B65"/>
    <w:rsid w:val="00F02A03"/>
    <w:rsid w:val="00F03596"/>
    <w:rsid w:val="00F03CA7"/>
    <w:rsid w:val="00F04066"/>
    <w:rsid w:val="00F04527"/>
    <w:rsid w:val="00F04D50"/>
    <w:rsid w:val="00F04E5C"/>
    <w:rsid w:val="00F04F5A"/>
    <w:rsid w:val="00F0523A"/>
    <w:rsid w:val="00F0579B"/>
    <w:rsid w:val="00F05E1A"/>
    <w:rsid w:val="00F0717B"/>
    <w:rsid w:val="00F119B4"/>
    <w:rsid w:val="00F121AC"/>
    <w:rsid w:val="00F122F4"/>
    <w:rsid w:val="00F1278E"/>
    <w:rsid w:val="00F137F6"/>
    <w:rsid w:val="00F15BD3"/>
    <w:rsid w:val="00F1692E"/>
    <w:rsid w:val="00F16EF3"/>
    <w:rsid w:val="00F17228"/>
    <w:rsid w:val="00F220EF"/>
    <w:rsid w:val="00F24F3C"/>
    <w:rsid w:val="00F25403"/>
    <w:rsid w:val="00F254DF"/>
    <w:rsid w:val="00F25DA7"/>
    <w:rsid w:val="00F268E0"/>
    <w:rsid w:val="00F2699B"/>
    <w:rsid w:val="00F3144B"/>
    <w:rsid w:val="00F324EE"/>
    <w:rsid w:val="00F327BC"/>
    <w:rsid w:val="00F34C64"/>
    <w:rsid w:val="00F34C65"/>
    <w:rsid w:val="00F3503F"/>
    <w:rsid w:val="00F3524B"/>
    <w:rsid w:val="00F35FC8"/>
    <w:rsid w:val="00F36D1C"/>
    <w:rsid w:val="00F36FD2"/>
    <w:rsid w:val="00F40DCF"/>
    <w:rsid w:val="00F4132D"/>
    <w:rsid w:val="00F4183A"/>
    <w:rsid w:val="00F434C0"/>
    <w:rsid w:val="00F43D18"/>
    <w:rsid w:val="00F44038"/>
    <w:rsid w:val="00F44A36"/>
    <w:rsid w:val="00F44D47"/>
    <w:rsid w:val="00F46D37"/>
    <w:rsid w:val="00F473A3"/>
    <w:rsid w:val="00F51495"/>
    <w:rsid w:val="00F51614"/>
    <w:rsid w:val="00F52D45"/>
    <w:rsid w:val="00F5323D"/>
    <w:rsid w:val="00F54E3D"/>
    <w:rsid w:val="00F54F38"/>
    <w:rsid w:val="00F55063"/>
    <w:rsid w:val="00F5586F"/>
    <w:rsid w:val="00F602DD"/>
    <w:rsid w:val="00F60F7D"/>
    <w:rsid w:val="00F623A3"/>
    <w:rsid w:val="00F6257A"/>
    <w:rsid w:val="00F62D6A"/>
    <w:rsid w:val="00F631D5"/>
    <w:rsid w:val="00F63A0A"/>
    <w:rsid w:val="00F63A14"/>
    <w:rsid w:val="00F647E8"/>
    <w:rsid w:val="00F64DC8"/>
    <w:rsid w:val="00F65427"/>
    <w:rsid w:val="00F65456"/>
    <w:rsid w:val="00F660D9"/>
    <w:rsid w:val="00F669E6"/>
    <w:rsid w:val="00F71E5C"/>
    <w:rsid w:val="00F724B5"/>
    <w:rsid w:val="00F72E03"/>
    <w:rsid w:val="00F72FD3"/>
    <w:rsid w:val="00F743E7"/>
    <w:rsid w:val="00F752D4"/>
    <w:rsid w:val="00F75616"/>
    <w:rsid w:val="00F76832"/>
    <w:rsid w:val="00F7696B"/>
    <w:rsid w:val="00F769FF"/>
    <w:rsid w:val="00F771CD"/>
    <w:rsid w:val="00F77CC2"/>
    <w:rsid w:val="00F81D4C"/>
    <w:rsid w:val="00F821D3"/>
    <w:rsid w:val="00F8227D"/>
    <w:rsid w:val="00F82D2C"/>
    <w:rsid w:val="00F82F31"/>
    <w:rsid w:val="00F8359D"/>
    <w:rsid w:val="00F84CD9"/>
    <w:rsid w:val="00F84FE6"/>
    <w:rsid w:val="00F8698C"/>
    <w:rsid w:val="00F87248"/>
    <w:rsid w:val="00F879CA"/>
    <w:rsid w:val="00F90006"/>
    <w:rsid w:val="00F90C58"/>
    <w:rsid w:val="00F91963"/>
    <w:rsid w:val="00F922B6"/>
    <w:rsid w:val="00F9288F"/>
    <w:rsid w:val="00F92B54"/>
    <w:rsid w:val="00F9379A"/>
    <w:rsid w:val="00F93CB9"/>
    <w:rsid w:val="00F93D1A"/>
    <w:rsid w:val="00F93D80"/>
    <w:rsid w:val="00F94AA1"/>
    <w:rsid w:val="00F96791"/>
    <w:rsid w:val="00F96EE0"/>
    <w:rsid w:val="00F973ED"/>
    <w:rsid w:val="00F9742A"/>
    <w:rsid w:val="00FA0506"/>
    <w:rsid w:val="00FA0617"/>
    <w:rsid w:val="00FA0EBB"/>
    <w:rsid w:val="00FA27DB"/>
    <w:rsid w:val="00FA2D3E"/>
    <w:rsid w:val="00FA39DE"/>
    <w:rsid w:val="00FA3A33"/>
    <w:rsid w:val="00FA3BB9"/>
    <w:rsid w:val="00FA4083"/>
    <w:rsid w:val="00FA58A3"/>
    <w:rsid w:val="00FA5A49"/>
    <w:rsid w:val="00FA5B70"/>
    <w:rsid w:val="00FA5C0B"/>
    <w:rsid w:val="00FB02C3"/>
    <w:rsid w:val="00FB1318"/>
    <w:rsid w:val="00FB237C"/>
    <w:rsid w:val="00FB2B7A"/>
    <w:rsid w:val="00FB415A"/>
    <w:rsid w:val="00FB4B06"/>
    <w:rsid w:val="00FB508C"/>
    <w:rsid w:val="00FB5A8E"/>
    <w:rsid w:val="00FB76FC"/>
    <w:rsid w:val="00FC072A"/>
    <w:rsid w:val="00FC0B10"/>
    <w:rsid w:val="00FC26DA"/>
    <w:rsid w:val="00FC2C24"/>
    <w:rsid w:val="00FC2CCC"/>
    <w:rsid w:val="00FC2FB3"/>
    <w:rsid w:val="00FC3942"/>
    <w:rsid w:val="00FC4298"/>
    <w:rsid w:val="00FC47A0"/>
    <w:rsid w:val="00FC575F"/>
    <w:rsid w:val="00FC5F93"/>
    <w:rsid w:val="00FC6C5F"/>
    <w:rsid w:val="00FC775B"/>
    <w:rsid w:val="00FD0257"/>
    <w:rsid w:val="00FD0813"/>
    <w:rsid w:val="00FD10DE"/>
    <w:rsid w:val="00FD1FDA"/>
    <w:rsid w:val="00FD27F7"/>
    <w:rsid w:val="00FD2C88"/>
    <w:rsid w:val="00FD2FEE"/>
    <w:rsid w:val="00FD4460"/>
    <w:rsid w:val="00FD4532"/>
    <w:rsid w:val="00FE0BF6"/>
    <w:rsid w:val="00FE0C6D"/>
    <w:rsid w:val="00FE0D58"/>
    <w:rsid w:val="00FE126B"/>
    <w:rsid w:val="00FE2A99"/>
    <w:rsid w:val="00FE3AEA"/>
    <w:rsid w:val="00FE5319"/>
    <w:rsid w:val="00FE547D"/>
    <w:rsid w:val="00FE601A"/>
    <w:rsid w:val="00FE70CB"/>
    <w:rsid w:val="00FE7CC3"/>
    <w:rsid w:val="00FF1A42"/>
    <w:rsid w:val="00FF1BE2"/>
    <w:rsid w:val="00FF2C8F"/>
    <w:rsid w:val="00FF3574"/>
    <w:rsid w:val="00FF409C"/>
    <w:rsid w:val="00FF6176"/>
    <w:rsid w:val="00FF6921"/>
    <w:rsid w:val="00FF7301"/>
    <w:rsid w:val="00FF76E5"/>
    <w:rsid w:val="05294237"/>
    <w:rsid w:val="05C1CEA8"/>
    <w:rsid w:val="0B927D3A"/>
    <w:rsid w:val="1B296341"/>
    <w:rsid w:val="1E4C4BD6"/>
    <w:rsid w:val="1F0074BE"/>
    <w:rsid w:val="1F5146A0"/>
    <w:rsid w:val="31831451"/>
    <w:rsid w:val="3D98DDD9"/>
    <w:rsid w:val="408F3300"/>
    <w:rsid w:val="42C2A716"/>
    <w:rsid w:val="43EFC7D0"/>
    <w:rsid w:val="45C2ED35"/>
    <w:rsid w:val="4CF92C7B"/>
    <w:rsid w:val="52B9F30E"/>
    <w:rsid w:val="5A55CAD3"/>
    <w:rsid w:val="5D9B6536"/>
    <w:rsid w:val="629B5DC8"/>
    <w:rsid w:val="645F3718"/>
    <w:rsid w:val="7B576ED3"/>
    <w:rsid w:val="7E74DB2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116F"/>
  <w15:docId w15:val="{652C8573-7338-4BE0-9523-9362B834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74"/>
    <w:pPr>
      <w:spacing w:after="0" w:line="240" w:lineRule="auto"/>
    </w:pPr>
    <w:rPr>
      <w:rFonts w:ascii="Times New Roman" w:eastAsia="Times New Roman" w:hAnsi="Times New Roman" w:cs="Times New Roman"/>
      <w:sz w:val="28"/>
      <w:szCs w:val="20"/>
      <w:lang w:val="uk-UA" w:eastAsia="ru-RU"/>
    </w:rPr>
  </w:style>
  <w:style w:type="paragraph" w:styleId="Heading1">
    <w:name w:val="heading 1"/>
    <w:basedOn w:val="Normal"/>
    <w:next w:val="Normal"/>
    <w:link w:val="Heading1Char"/>
    <w:qFormat/>
    <w:rsid w:val="00ED274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C365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746"/>
    <w:rPr>
      <w:rFonts w:ascii="Arial" w:eastAsia="Times New Roman" w:hAnsi="Arial" w:cs="Arial"/>
      <w:b/>
      <w:bCs/>
      <w:kern w:val="32"/>
      <w:sz w:val="32"/>
      <w:szCs w:val="32"/>
      <w:lang w:val="uk-UA" w:eastAsia="ru-RU"/>
    </w:rPr>
  </w:style>
  <w:style w:type="paragraph" w:styleId="BodyText3">
    <w:name w:val="Body Text 3"/>
    <w:basedOn w:val="Normal"/>
    <w:link w:val="BodyText3Char"/>
    <w:rsid w:val="00ED2746"/>
    <w:pPr>
      <w:suppressAutoHyphens/>
      <w:jc w:val="center"/>
    </w:pPr>
    <w:rPr>
      <w:b/>
      <w:sz w:val="34"/>
    </w:rPr>
  </w:style>
  <w:style w:type="character" w:customStyle="1" w:styleId="BodyText3Char">
    <w:name w:val="Body Text 3 Char"/>
    <w:basedOn w:val="DefaultParagraphFont"/>
    <w:link w:val="BodyText3"/>
    <w:rsid w:val="00ED2746"/>
    <w:rPr>
      <w:rFonts w:ascii="Times New Roman" w:eastAsia="Times New Roman" w:hAnsi="Times New Roman" w:cs="Times New Roman"/>
      <w:b/>
      <w:sz w:val="34"/>
      <w:szCs w:val="20"/>
      <w:lang w:val="uk-UA" w:eastAsia="ru-RU"/>
    </w:rPr>
  </w:style>
  <w:style w:type="paragraph" w:styleId="BodyTextIndent">
    <w:name w:val="Body Text Indent"/>
    <w:basedOn w:val="Normal"/>
    <w:link w:val="BodyTextIndentChar"/>
    <w:uiPriority w:val="99"/>
    <w:unhideWhenUsed/>
    <w:rsid w:val="00ED2746"/>
    <w:pPr>
      <w:spacing w:after="120"/>
      <w:ind w:left="283"/>
    </w:pPr>
  </w:style>
  <w:style w:type="character" w:customStyle="1" w:styleId="BodyTextIndentChar">
    <w:name w:val="Body Text Indent Char"/>
    <w:basedOn w:val="DefaultParagraphFont"/>
    <w:link w:val="BodyTextIndent"/>
    <w:uiPriority w:val="99"/>
    <w:rsid w:val="00ED2746"/>
    <w:rPr>
      <w:rFonts w:ascii="Times New Roman" w:eastAsia="Times New Roman" w:hAnsi="Times New Roman" w:cs="Times New Roman"/>
      <w:sz w:val="28"/>
      <w:szCs w:val="20"/>
      <w:lang w:val="uk-UA" w:eastAsia="ru-RU"/>
    </w:rPr>
  </w:style>
  <w:style w:type="paragraph" w:styleId="PlainText">
    <w:name w:val="Plain Text"/>
    <w:basedOn w:val="Normal"/>
    <w:link w:val="PlainTextChar"/>
    <w:rsid w:val="00ED2746"/>
    <w:rPr>
      <w:rFonts w:ascii="Courier New" w:hAnsi="Courier New" w:cs="Courier New"/>
      <w:sz w:val="20"/>
    </w:rPr>
  </w:style>
  <w:style w:type="character" w:customStyle="1" w:styleId="PlainTextChar">
    <w:name w:val="Plain Text Char"/>
    <w:basedOn w:val="DefaultParagraphFont"/>
    <w:link w:val="PlainText"/>
    <w:rsid w:val="00ED2746"/>
    <w:rPr>
      <w:rFonts w:ascii="Courier New" w:eastAsia="Times New Roman" w:hAnsi="Courier New" w:cs="Courier New"/>
      <w:sz w:val="20"/>
      <w:szCs w:val="20"/>
      <w:lang w:val="uk-UA" w:eastAsia="ru-RU"/>
    </w:rPr>
  </w:style>
  <w:style w:type="paragraph" w:styleId="Header">
    <w:name w:val="header"/>
    <w:basedOn w:val="Normal"/>
    <w:link w:val="HeaderChar"/>
    <w:uiPriority w:val="99"/>
    <w:unhideWhenUsed/>
    <w:rsid w:val="00ED2746"/>
    <w:pPr>
      <w:tabs>
        <w:tab w:val="center" w:pos="4677"/>
        <w:tab w:val="right" w:pos="9355"/>
      </w:tabs>
    </w:pPr>
  </w:style>
  <w:style w:type="character" w:customStyle="1" w:styleId="HeaderChar">
    <w:name w:val="Header Char"/>
    <w:basedOn w:val="DefaultParagraphFont"/>
    <w:link w:val="Header"/>
    <w:uiPriority w:val="99"/>
    <w:rsid w:val="00ED2746"/>
    <w:rPr>
      <w:rFonts w:ascii="Times New Roman" w:eastAsia="Times New Roman" w:hAnsi="Times New Roman" w:cs="Times New Roman"/>
      <w:sz w:val="28"/>
      <w:szCs w:val="20"/>
      <w:lang w:val="uk-UA" w:eastAsia="ru-RU"/>
    </w:rPr>
  </w:style>
  <w:style w:type="character" w:styleId="Strong">
    <w:name w:val="Strong"/>
    <w:basedOn w:val="DefaultParagraphFont"/>
    <w:qFormat/>
    <w:rsid w:val="00ED2746"/>
    <w:rPr>
      <w:b/>
      <w:bCs/>
    </w:rPr>
  </w:style>
  <w:style w:type="paragraph" w:styleId="HTMLPreformatted">
    <w:name w:val="HTML Preformatted"/>
    <w:aliases w:val="Знак Знак, Знак2, Знак2 Знак,Знак2,Знак2 Знак"/>
    <w:basedOn w:val="Normal"/>
    <w:link w:val="HTMLPreformattedChar"/>
    <w:rsid w:val="00ED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PreformattedChar">
    <w:name w:val="HTML Preformatted Char"/>
    <w:aliases w:val="Знак Знак Char, Знак2 Char, Знак2 Знак Char,Знак2 Char,Знак2 Знак Char"/>
    <w:basedOn w:val="DefaultParagraphFont"/>
    <w:link w:val="HTMLPreformatted"/>
    <w:rsid w:val="00ED2746"/>
    <w:rPr>
      <w:rFonts w:ascii="Courier New" w:eastAsia="Times New Roman" w:hAnsi="Courier New" w:cs="Courier New"/>
      <w:color w:val="000000"/>
      <w:sz w:val="21"/>
      <w:szCs w:val="21"/>
      <w:lang w:eastAsia="ru-RU"/>
    </w:rPr>
  </w:style>
  <w:style w:type="paragraph" w:styleId="NormalWeb">
    <w:name w:val="Normal (Web)"/>
    <w:basedOn w:val="Normal"/>
    <w:uiPriority w:val="99"/>
    <w:rsid w:val="00ED2746"/>
    <w:pPr>
      <w:spacing w:before="100" w:beforeAutospacing="1" w:after="100" w:afterAutospacing="1"/>
    </w:pPr>
    <w:rPr>
      <w:sz w:val="24"/>
      <w:szCs w:val="24"/>
      <w:lang w:eastAsia="uk-UA"/>
    </w:rPr>
  </w:style>
  <w:style w:type="paragraph" w:styleId="BodyTextIndent2">
    <w:name w:val="Body Text Indent 2"/>
    <w:basedOn w:val="Normal"/>
    <w:link w:val="BodyTextIndent2Char"/>
    <w:rsid w:val="00ED2746"/>
    <w:pPr>
      <w:spacing w:after="120" w:line="480" w:lineRule="auto"/>
      <w:ind w:left="283"/>
    </w:pPr>
  </w:style>
  <w:style w:type="character" w:customStyle="1" w:styleId="BodyTextIndent2Char">
    <w:name w:val="Body Text Indent 2 Char"/>
    <w:basedOn w:val="DefaultParagraphFont"/>
    <w:link w:val="BodyTextIndent2"/>
    <w:rsid w:val="00ED2746"/>
    <w:rPr>
      <w:rFonts w:ascii="Times New Roman" w:eastAsia="Times New Roman" w:hAnsi="Times New Roman" w:cs="Times New Roman"/>
      <w:sz w:val="28"/>
      <w:szCs w:val="20"/>
      <w:lang w:val="uk-UA" w:eastAsia="ru-RU"/>
    </w:rPr>
  </w:style>
  <w:style w:type="character" w:styleId="Hyperlink">
    <w:name w:val="Hyperlink"/>
    <w:basedOn w:val="DefaultParagraphFont"/>
    <w:unhideWhenUsed/>
    <w:rsid w:val="00EF41ED"/>
    <w:rPr>
      <w:color w:val="195374"/>
      <w:u w:val="single"/>
    </w:rPr>
  </w:style>
  <w:style w:type="table" w:styleId="TableGrid">
    <w:name w:val="Table Grid"/>
    <w:basedOn w:val="TableNormal"/>
    <w:uiPriority w:val="39"/>
    <w:rsid w:val="0028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081B06"/>
    <w:pPr>
      <w:spacing w:after="143"/>
      <w:ind w:firstLine="428"/>
      <w:jc w:val="both"/>
    </w:pPr>
    <w:rPr>
      <w:sz w:val="24"/>
      <w:szCs w:val="24"/>
    </w:rPr>
  </w:style>
  <w:style w:type="character" w:customStyle="1" w:styleId="rvts0">
    <w:name w:val="rvts0"/>
    <w:basedOn w:val="DefaultParagraphFont"/>
    <w:rsid w:val="00BE2891"/>
  </w:style>
  <w:style w:type="character" w:customStyle="1" w:styleId="fontstyle01">
    <w:name w:val="fontstyle01"/>
    <w:basedOn w:val="DefaultParagraphFont"/>
    <w:rsid w:val="002702B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15508"/>
    <w:rPr>
      <w:rFonts w:ascii="Calibri" w:hAnsi="Calibri" w:cs="Calibri" w:hint="default"/>
      <w:b w:val="0"/>
      <w:bCs w:val="0"/>
      <w:i w:val="0"/>
      <w:iCs w:val="0"/>
      <w:color w:val="000000"/>
      <w:sz w:val="22"/>
      <w:szCs w:val="22"/>
    </w:rPr>
  </w:style>
  <w:style w:type="paragraph" w:styleId="Footer">
    <w:name w:val="footer"/>
    <w:basedOn w:val="Normal"/>
    <w:link w:val="FooterChar"/>
    <w:uiPriority w:val="99"/>
    <w:unhideWhenUsed/>
    <w:rsid w:val="00656D68"/>
    <w:pPr>
      <w:tabs>
        <w:tab w:val="center" w:pos="4677"/>
        <w:tab w:val="right" w:pos="9355"/>
      </w:tabs>
    </w:pPr>
  </w:style>
  <w:style w:type="character" w:customStyle="1" w:styleId="FooterChar">
    <w:name w:val="Footer Char"/>
    <w:basedOn w:val="DefaultParagraphFont"/>
    <w:link w:val="Footer"/>
    <w:uiPriority w:val="99"/>
    <w:rsid w:val="00656D68"/>
    <w:rPr>
      <w:rFonts w:ascii="Times New Roman" w:eastAsia="Times New Roman" w:hAnsi="Times New Roman" w:cs="Times New Roman"/>
      <w:sz w:val="28"/>
      <w:szCs w:val="20"/>
      <w:lang w:val="uk-UA" w:eastAsia="ru-RU"/>
    </w:rPr>
  </w:style>
  <w:style w:type="paragraph" w:styleId="BalloonText">
    <w:name w:val="Balloon Text"/>
    <w:basedOn w:val="Normal"/>
    <w:link w:val="BalloonTextChar"/>
    <w:uiPriority w:val="99"/>
    <w:semiHidden/>
    <w:unhideWhenUsed/>
    <w:rsid w:val="0071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F0"/>
    <w:rPr>
      <w:rFonts w:ascii="Segoe UI" w:eastAsia="Times New Roman" w:hAnsi="Segoe UI" w:cs="Segoe UI"/>
      <w:sz w:val="18"/>
      <w:szCs w:val="18"/>
      <w:lang w:val="uk-UA" w:eastAsia="ru-RU"/>
    </w:rPr>
  </w:style>
  <w:style w:type="paragraph" w:styleId="Revision">
    <w:name w:val="Revision"/>
    <w:hidden/>
    <w:uiPriority w:val="99"/>
    <w:semiHidden/>
    <w:rsid w:val="00BF55E4"/>
    <w:pPr>
      <w:spacing w:after="0" w:line="240" w:lineRule="auto"/>
    </w:pPr>
    <w:rPr>
      <w:rFonts w:ascii="Times New Roman" w:eastAsia="Times New Roman" w:hAnsi="Times New Roman" w:cs="Times New Roman"/>
      <w:sz w:val="28"/>
      <w:szCs w:val="20"/>
      <w:lang w:val="uk-UA" w:eastAsia="ru-RU"/>
    </w:rPr>
  </w:style>
  <w:style w:type="character" w:customStyle="1" w:styleId="rvts37">
    <w:name w:val="rvts37"/>
    <w:basedOn w:val="DefaultParagraphFont"/>
    <w:rsid w:val="00DD6FFA"/>
  </w:style>
  <w:style w:type="character" w:styleId="CommentReference">
    <w:name w:val="annotation reference"/>
    <w:basedOn w:val="DefaultParagraphFont"/>
    <w:uiPriority w:val="99"/>
    <w:semiHidden/>
    <w:unhideWhenUsed/>
    <w:rsid w:val="003D4F0D"/>
    <w:rPr>
      <w:sz w:val="16"/>
      <w:szCs w:val="16"/>
    </w:rPr>
  </w:style>
  <w:style w:type="paragraph" w:styleId="CommentText">
    <w:name w:val="annotation text"/>
    <w:basedOn w:val="Normal"/>
    <w:link w:val="CommentTextChar"/>
    <w:uiPriority w:val="99"/>
    <w:unhideWhenUsed/>
    <w:rsid w:val="003D4F0D"/>
    <w:rPr>
      <w:sz w:val="20"/>
    </w:rPr>
  </w:style>
  <w:style w:type="character" w:customStyle="1" w:styleId="CommentTextChar">
    <w:name w:val="Comment Text Char"/>
    <w:basedOn w:val="DefaultParagraphFont"/>
    <w:link w:val="CommentText"/>
    <w:uiPriority w:val="99"/>
    <w:rsid w:val="003D4F0D"/>
    <w:rPr>
      <w:rFonts w:ascii="Times New Roman" w:eastAsia="Times New Roman" w:hAnsi="Times New Roman" w:cs="Times New Roman"/>
      <w:sz w:val="20"/>
      <w:szCs w:val="20"/>
      <w:lang w:val="uk-UA" w:eastAsia="ru-RU"/>
    </w:rPr>
  </w:style>
  <w:style w:type="paragraph" w:styleId="CommentSubject">
    <w:name w:val="annotation subject"/>
    <w:basedOn w:val="CommentText"/>
    <w:next w:val="CommentText"/>
    <w:link w:val="CommentSubjectChar"/>
    <w:uiPriority w:val="99"/>
    <w:semiHidden/>
    <w:unhideWhenUsed/>
    <w:rsid w:val="003D4F0D"/>
    <w:rPr>
      <w:b/>
      <w:bCs/>
    </w:rPr>
  </w:style>
  <w:style w:type="character" w:customStyle="1" w:styleId="CommentSubjectChar">
    <w:name w:val="Comment Subject Char"/>
    <w:basedOn w:val="CommentTextChar"/>
    <w:link w:val="CommentSubject"/>
    <w:uiPriority w:val="99"/>
    <w:semiHidden/>
    <w:rsid w:val="003D4F0D"/>
    <w:rPr>
      <w:rFonts w:ascii="Times New Roman" w:eastAsia="Times New Roman" w:hAnsi="Times New Roman" w:cs="Times New Roman"/>
      <w:b/>
      <w:bCs/>
      <w:sz w:val="20"/>
      <w:szCs w:val="20"/>
      <w:lang w:val="uk-UA" w:eastAsia="ru-RU"/>
    </w:rPr>
  </w:style>
  <w:style w:type="character" w:customStyle="1" w:styleId="1">
    <w:name w:val="Незакрита згадка1"/>
    <w:basedOn w:val="DefaultParagraphFont"/>
    <w:uiPriority w:val="99"/>
    <w:semiHidden/>
    <w:unhideWhenUsed/>
    <w:rsid w:val="00BA5391"/>
    <w:rPr>
      <w:color w:val="605E5C"/>
      <w:shd w:val="clear" w:color="auto" w:fill="E1DFDD"/>
    </w:rPr>
  </w:style>
  <w:style w:type="paragraph" w:styleId="BodyText">
    <w:name w:val="Body Text"/>
    <w:basedOn w:val="Normal"/>
    <w:link w:val="BodyTextChar"/>
    <w:uiPriority w:val="99"/>
    <w:semiHidden/>
    <w:unhideWhenUsed/>
    <w:rsid w:val="00D665D6"/>
    <w:pPr>
      <w:spacing w:after="120"/>
    </w:pPr>
  </w:style>
  <w:style w:type="character" w:customStyle="1" w:styleId="BodyTextChar">
    <w:name w:val="Body Text Char"/>
    <w:basedOn w:val="DefaultParagraphFont"/>
    <w:link w:val="BodyText"/>
    <w:uiPriority w:val="99"/>
    <w:semiHidden/>
    <w:rsid w:val="00D665D6"/>
    <w:rPr>
      <w:rFonts w:ascii="Times New Roman" w:eastAsia="Times New Roman" w:hAnsi="Times New Roman" w:cs="Times New Roman"/>
      <w:sz w:val="28"/>
      <w:szCs w:val="20"/>
      <w:lang w:val="uk-UA" w:eastAsia="ru-RU"/>
    </w:rPr>
  </w:style>
  <w:style w:type="paragraph" w:customStyle="1" w:styleId="TableParagraph">
    <w:name w:val="Table Paragraph"/>
    <w:basedOn w:val="Normal"/>
    <w:uiPriority w:val="1"/>
    <w:qFormat/>
    <w:rsid w:val="005E727D"/>
    <w:pPr>
      <w:widowControl w:val="0"/>
      <w:autoSpaceDE w:val="0"/>
      <w:autoSpaceDN w:val="0"/>
      <w:ind w:left="115"/>
    </w:pPr>
    <w:rPr>
      <w:sz w:val="22"/>
      <w:szCs w:val="22"/>
      <w:lang w:eastAsia="en-US"/>
    </w:rPr>
  </w:style>
  <w:style w:type="table" w:customStyle="1" w:styleId="TableNormal1">
    <w:name w:val="Table Normal1"/>
    <w:uiPriority w:val="2"/>
    <w:semiHidden/>
    <w:unhideWhenUsed/>
    <w:qFormat/>
    <w:rsid w:val="00B608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
    <w:name w:val="Название"/>
    <w:basedOn w:val="Normal"/>
    <w:qFormat/>
    <w:rsid w:val="009209A2"/>
    <w:pPr>
      <w:jc w:val="center"/>
    </w:pPr>
    <w:rPr>
      <w:b/>
    </w:rPr>
  </w:style>
  <w:style w:type="character" w:styleId="FollowedHyperlink">
    <w:name w:val="FollowedHyperlink"/>
    <w:basedOn w:val="DefaultParagraphFont"/>
    <w:uiPriority w:val="99"/>
    <w:semiHidden/>
    <w:unhideWhenUsed/>
    <w:rsid w:val="00D31F3B"/>
    <w:rPr>
      <w:color w:val="800080" w:themeColor="followedHyperlink"/>
      <w:u w:val="single"/>
    </w:rPr>
  </w:style>
  <w:style w:type="table" w:customStyle="1" w:styleId="10">
    <w:name w:val="Сітка таблиці1"/>
    <w:basedOn w:val="TableNormal"/>
    <w:next w:val="TableGrid"/>
    <w:rsid w:val="00137755"/>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7E74DB29"/>
    <w:pPr>
      <w:ind w:left="720"/>
      <w:contextualSpacing/>
    </w:pPr>
  </w:style>
  <w:style w:type="character" w:customStyle="1" w:styleId="Heading3Char">
    <w:name w:val="Heading 3 Char"/>
    <w:basedOn w:val="DefaultParagraphFont"/>
    <w:link w:val="Heading3"/>
    <w:uiPriority w:val="9"/>
    <w:semiHidden/>
    <w:rsid w:val="00C36587"/>
    <w:rPr>
      <w:rFonts w:asciiTheme="majorHAnsi" w:eastAsiaTheme="majorEastAsia" w:hAnsiTheme="majorHAnsi" w:cstheme="majorBidi"/>
      <w:color w:val="243F60" w:themeColor="accent1" w:themeShade="7F"/>
      <w:sz w:val="24"/>
      <w:szCs w:val="24"/>
      <w:lang w:val="uk-UA" w:eastAsia="ru-RU"/>
    </w:rPr>
  </w:style>
  <w:style w:type="paragraph" w:customStyle="1" w:styleId="rvps14">
    <w:name w:val="rvps14"/>
    <w:basedOn w:val="Normal"/>
    <w:rsid w:val="00C36587"/>
    <w:pPr>
      <w:spacing w:before="100" w:beforeAutospacing="1" w:after="100" w:afterAutospacing="1"/>
    </w:pPr>
    <w:rPr>
      <w:sz w:val="24"/>
      <w:szCs w:val="24"/>
      <w:lang w:val="ru-RU"/>
    </w:rPr>
  </w:style>
  <w:style w:type="character" w:customStyle="1" w:styleId="rvts82">
    <w:name w:val="rvts82"/>
    <w:rsid w:val="00C3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3992">
      <w:bodyDiv w:val="1"/>
      <w:marLeft w:val="0"/>
      <w:marRight w:val="0"/>
      <w:marTop w:val="0"/>
      <w:marBottom w:val="0"/>
      <w:divBdr>
        <w:top w:val="none" w:sz="0" w:space="0" w:color="auto"/>
        <w:left w:val="none" w:sz="0" w:space="0" w:color="auto"/>
        <w:bottom w:val="none" w:sz="0" w:space="0" w:color="auto"/>
        <w:right w:val="none" w:sz="0" w:space="0" w:color="auto"/>
      </w:divBdr>
    </w:div>
    <w:div w:id="63570791">
      <w:bodyDiv w:val="1"/>
      <w:marLeft w:val="0"/>
      <w:marRight w:val="0"/>
      <w:marTop w:val="0"/>
      <w:marBottom w:val="0"/>
      <w:divBdr>
        <w:top w:val="none" w:sz="0" w:space="0" w:color="auto"/>
        <w:left w:val="none" w:sz="0" w:space="0" w:color="auto"/>
        <w:bottom w:val="none" w:sz="0" w:space="0" w:color="auto"/>
        <w:right w:val="none" w:sz="0" w:space="0" w:color="auto"/>
      </w:divBdr>
    </w:div>
    <w:div w:id="120197704">
      <w:bodyDiv w:val="1"/>
      <w:marLeft w:val="0"/>
      <w:marRight w:val="0"/>
      <w:marTop w:val="0"/>
      <w:marBottom w:val="0"/>
      <w:divBdr>
        <w:top w:val="none" w:sz="0" w:space="0" w:color="auto"/>
        <w:left w:val="none" w:sz="0" w:space="0" w:color="auto"/>
        <w:bottom w:val="none" w:sz="0" w:space="0" w:color="auto"/>
        <w:right w:val="none" w:sz="0" w:space="0" w:color="auto"/>
      </w:divBdr>
    </w:div>
    <w:div w:id="245848369">
      <w:bodyDiv w:val="1"/>
      <w:marLeft w:val="0"/>
      <w:marRight w:val="0"/>
      <w:marTop w:val="0"/>
      <w:marBottom w:val="0"/>
      <w:divBdr>
        <w:top w:val="none" w:sz="0" w:space="0" w:color="auto"/>
        <w:left w:val="none" w:sz="0" w:space="0" w:color="auto"/>
        <w:bottom w:val="none" w:sz="0" w:space="0" w:color="auto"/>
        <w:right w:val="none" w:sz="0" w:space="0" w:color="auto"/>
      </w:divBdr>
    </w:div>
    <w:div w:id="254635248">
      <w:bodyDiv w:val="1"/>
      <w:marLeft w:val="0"/>
      <w:marRight w:val="0"/>
      <w:marTop w:val="0"/>
      <w:marBottom w:val="0"/>
      <w:divBdr>
        <w:top w:val="none" w:sz="0" w:space="0" w:color="auto"/>
        <w:left w:val="none" w:sz="0" w:space="0" w:color="auto"/>
        <w:bottom w:val="none" w:sz="0" w:space="0" w:color="auto"/>
        <w:right w:val="none" w:sz="0" w:space="0" w:color="auto"/>
      </w:divBdr>
    </w:div>
    <w:div w:id="372577978">
      <w:bodyDiv w:val="1"/>
      <w:marLeft w:val="0"/>
      <w:marRight w:val="0"/>
      <w:marTop w:val="0"/>
      <w:marBottom w:val="0"/>
      <w:divBdr>
        <w:top w:val="none" w:sz="0" w:space="0" w:color="auto"/>
        <w:left w:val="none" w:sz="0" w:space="0" w:color="auto"/>
        <w:bottom w:val="none" w:sz="0" w:space="0" w:color="auto"/>
        <w:right w:val="none" w:sz="0" w:space="0" w:color="auto"/>
      </w:divBdr>
    </w:div>
    <w:div w:id="419300116">
      <w:bodyDiv w:val="1"/>
      <w:marLeft w:val="0"/>
      <w:marRight w:val="0"/>
      <w:marTop w:val="0"/>
      <w:marBottom w:val="0"/>
      <w:divBdr>
        <w:top w:val="none" w:sz="0" w:space="0" w:color="auto"/>
        <w:left w:val="none" w:sz="0" w:space="0" w:color="auto"/>
        <w:bottom w:val="none" w:sz="0" w:space="0" w:color="auto"/>
        <w:right w:val="none" w:sz="0" w:space="0" w:color="auto"/>
      </w:divBdr>
    </w:div>
    <w:div w:id="583879964">
      <w:bodyDiv w:val="1"/>
      <w:marLeft w:val="0"/>
      <w:marRight w:val="0"/>
      <w:marTop w:val="0"/>
      <w:marBottom w:val="0"/>
      <w:divBdr>
        <w:top w:val="none" w:sz="0" w:space="0" w:color="auto"/>
        <w:left w:val="none" w:sz="0" w:space="0" w:color="auto"/>
        <w:bottom w:val="none" w:sz="0" w:space="0" w:color="auto"/>
        <w:right w:val="none" w:sz="0" w:space="0" w:color="auto"/>
      </w:divBdr>
      <w:divsChild>
        <w:div w:id="531504930">
          <w:marLeft w:val="0"/>
          <w:marRight w:val="0"/>
          <w:marTop w:val="0"/>
          <w:marBottom w:val="0"/>
          <w:divBdr>
            <w:top w:val="none" w:sz="0" w:space="0" w:color="auto"/>
            <w:left w:val="none" w:sz="0" w:space="0" w:color="auto"/>
            <w:bottom w:val="none" w:sz="0" w:space="0" w:color="auto"/>
            <w:right w:val="none" w:sz="0" w:space="0" w:color="auto"/>
          </w:divBdr>
        </w:div>
        <w:div w:id="973289798">
          <w:marLeft w:val="0"/>
          <w:marRight w:val="0"/>
          <w:marTop w:val="0"/>
          <w:marBottom w:val="0"/>
          <w:divBdr>
            <w:top w:val="none" w:sz="0" w:space="0" w:color="auto"/>
            <w:left w:val="none" w:sz="0" w:space="0" w:color="auto"/>
            <w:bottom w:val="none" w:sz="0" w:space="0" w:color="auto"/>
            <w:right w:val="none" w:sz="0" w:space="0" w:color="auto"/>
          </w:divBdr>
        </w:div>
        <w:div w:id="1534415216">
          <w:marLeft w:val="0"/>
          <w:marRight w:val="0"/>
          <w:marTop w:val="0"/>
          <w:marBottom w:val="0"/>
          <w:divBdr>
            <w:top w:val="none" w:sz="0" w:space="0" w:color="auto"/>
            <w:left w:val="none" w:sz="0" w:space="0" w:color="auto"/>
            <w:bottom w:val="none" w:sz="0" w:space="0" w:color="auto"/>
            <w:right w:val="none" w:sz="0" w:space="0" w:color="auto"/>
          </w:divBdr>
        </w:div>
        <w:div w:id="1748457762">
          <w:marLeft w:val="0"/>
          <w:marRight w:val="0"/>
          <w:marTop w:val="0"/>
          <w:marBottom w:val="0"/>
          <w:divBdr>
            <w:top w:val="none" w:sz="0" w:space="0" w:color="auto"/>
            <w:left w:val="none" w:sz="0" w:space="0" w:color="auto"/>
            <w:bottom w:val="none" w:sz="0" w:space="0" w:color="auto"/>
            <w:right w:val="none" w:sz="0" w:space="0" w:color="auto"/>
          </w:divBdr>
        </w:div>
        <w:div w:id="1885367568">
          <w:marLeft w:val="0"/>
          <w:marRight w:val="0"/>
          <w:marTop w:val="0"/>
          <w:marBottom w:val="0"/>
          <w:divBdr>
            <w:top w:val="none" w:sz="0" w:space="0" w:color="auto"/>
            <w:left w:val="none" w:sz="0" w:space="0" w:color="auto"/>
            <w:bottom w:val="none" w:sz="0" w:space="0" w:color="auto"/>
            <w:right w:val="none" w:sz="0" w:space="0" w:color="auto"/>
          </w:divBdr>
        </w:div>
      </w:divsChild>
    </w:div>
    <w:div w:id="605430363">
      <w:bodyDiv w:val="1"/>
      <w:marLeft w:val="0"/>
      <w:marRight w:val="0"/>
      <w:marTop w:val="0"/>
      <w:marBottom w:val="0"/>
      <w:divBdr>
        <w:top w:val="none" w:sz="0" w:space="0" w:color="auto"/>
        <w:left w:val="none" w:sz="0" w:space="0" w:color="auto"/>
        <w:bottom w:val="none" w:sz="0" w:space="0" w:color="auto"/>
        <w:right w:val="none" w:sz="0" w:space="0" w:color="auto"/>
      </w:divBdr>
    </w:div>
    <w:div w:id="747776855">
      <w:bodyDiv w:val="1"/>
      <w:marLeft w:val="0"/>
      <w:marRight w:val="0"/>
      <w:marTop w:val="0"/>
      <w:marBottom w:val="0"/>
      <w:divBdr>
        <w:top w:val="none" w:sz="0" w:space="0" w:color="auto"/>
        <w:left w:val="none" w:sz="0" w:space="0" w:color="auto"/>
        <w:bottom w:val="none" w:sz="0" w:space="0" w:color="auto"/>
        <w:right w:val="none" w:sz="0" w:space="0" w:color="auto"/>
      </w:divBdr>
    </w:div>
    <w:div w:id="754088300">
      <w:bodyDiv w:val="1"/>
      <w:marLeft w:val="0"/>
      <w:marRight w:val="0"/>
      <w:marTop w:val="0"/>
      <w:marBottom w:val="0"/>
      <w:divBdr>
        <w:top w:val="none" w:sz="0" w:space="0" w:color="auto"/>
        <w:left w:val="none" w:sz="0" w:space="0" w:color="auto"/>
        <w:bottom w:val="none" w:sz="0" w:space="0" w:color="auto"/>
        <w:right w:val="none" w:sz="0" w:space="0" w:color="auto"/>
      </w:divBdr>
    </w:div>
    <w:div w:id="887842812">
      <w:bodyDiv w:val="1"/>
      <w:marLeft w:val="0"/>
      <w:marRight w:val="0"/>
      <w:marTop w:val="0"/>
      <w:marBottom w:val="0"/>
      <w:divBdr>
        <w:top w:val="none" w:sz="0" w:space="0" w:color="auto"/>
        <w:left w:val="none" w:sz="0" w:space="0" w:color="auto"/>
        <w:bottom w:val="none" w:sz="0" w:space="0" w:color="auto"/>
        <w:right w:val="none" w:sz="0" w:space="0" w:color="auto"/>
      </w:divBdr>
    </w:div>
    <w:div w:id="1106315003">
      <w:bodyDiv w:val="1"/>
      <w:marLeft w:val="0"/>
      <w:marRight w:val="0"/>
      <w:marTop w:val="0"/>
      <w:marBottom w:val="0"/>
      <w:divBdr>
        <w:top w:val="none" w:sz="0" w:space="0" w:color="auto"/>
        <w:left w:val="none" w:sz="0" w:space="0" w:color="auto"/>
        <w:bottom w:val="none" w:sz="0" w:space="0" w:color="auto"/>
        <w:right w:val="none" w:sz="0" w:space="0" w:color="auto"/>
      </w:divBdr>
    </w:div>
    <w:div w:id="1145199366">
      <w:bodyDiv w:val="1"/>
      <w:marLeft w:val="0"/>
      <w:marRight w:val="0"/>
      <w:marTop w:val="0"/>
      <w:marBottom w:val="0"/>
      <w:divBdr>
        <w:top w:val="none" w:sz="0" w:space="0" w:color="auto"/>
        <w:left w:val="none" w:sz="0" w:space="0" w:color="auto"/>
        <w:bottom w:val="none" w:sz="0" w:space="0" w:color="auto"/>
        <w:right w:val="none" w:sz="0" w:space="0" w:color="auto"/>
      </w:divBdr>
    </w:div>
    <w:div w:id="1284386137">
      <w:bodyDiv w:val="1"/>
      <w:marLeft w:val="0"/>
      <w:marRight w:val="0"/>
      <w:marTop w:val="0"/>
      <w:marBottom w:val="0"/>
      <w:divBdr>
        <w:top w:val="none" w:sz="0" w:space="0" w:color="auto"/>
        <w:left w:val="none" w:sz="0" w:space="0" w:color="auto"/>
        <w:bottom w:val="none" w:sz="0" w:space="0" w:color="auto"/>
        <w:right w:val="none" w:sz="0" w:space="0" w:color="auto"/>
      </w:divBdr>
    </w:div>
    <w:div w:id="1324505987">
      <w:bodyDiv w:val="1"/>
      <w:marLeft w:val="0"/>
      <w:marRight w:val="0"/>
      <w:marTop w:val="0"/>
      <w:marBottom w:val="0"/>
      <w:divBdr>
        <w:top w:val="none" w:sz="0" w:space="0" w:color="auto"/>
        <w:left w:val="none" w:sz="0" w:space="0" w:color="auto"/>
        <w:bottom w:val="none" w:sz="0" w:space="0" w:color="auto"/>
        <w:right w:val="none" w:sz="0" w:space="0" w:color="auto"/>
      </w:divBdr>
    </w:div>
    <w:div w:id="1414548448">
      <w:bodyDiv w:val="1"/>
      <w:marLeft w:val="0"/>
      <w:marRight w:val="0"/>
      <w:marTop w:val="0"/>
      <w:marBottom w:val="0"/>
      <w:divBdr>
        <w:top w:val="none" w:sz="0" w:space="0" w:color="auto"/>
        <w:left w:val="none" w:sz="0" w:space="0" w:color="auto"/>
        <w:bottom w:val="none" w:sz="0" w:space="0" w:color="auto"/>
        <w:right w:val="none" w:sz="0" w:space="0" w:color="auto"/>
      </w:divBdr>
    </w:div>
    <w:div w:id="1436628662">
      <w:bodyDiv w:val="1"/>
      <w:marLeft w:val="0"/>
      <w:marRight w:val="0"/>
      <w:marTop w:val="0"/>
      <w:marBottom w:val="0"/>
      <w:divBdr>
        <w:top w:val="none" w:sz="0" w:space="0" w:color="auto"/>
        <w:left w:val="none" w:sz="0" w:space="0" w:color="auto"/>
        <w:bottom w:val="none" w:sz="0" w:space="0" w:color="auto"/>
        <w:right w:val="none" w:sz="0" w:space="0" w:color="auto"/>
      </w:divBdr>
    </w:div>
    <w:div w:id="1473327258">
      <w:bodyDiv w:val="1"/>
      <w:marLeft w:val="0"/>
      <w:marRight w:val="0"/>
      <w:marTop w:val="0"/>
      <w:marBottom w:val="0"/>
      <w:divBdr>
        <w:top w:val="none" w:sz="0" w:space="0" w:color="auto"/>
        <w:left w:val="none" w:sz="0" w:space="0" w:color="auto"/>
        <w:bottom w:val="none" w:sz="0" w:space="0" w:color="auto"/>
        <w:right w:val="none" w:sz="0" w:space="0" w:color="auto"/>
      </w:divBdr>
    </w:div>
    <w:div w:id="1476797192">
      <w:bodyDiv w:val="1"/>
      <w:marLeft w:val="0"/>
      <w:marRight w:val="0"/>
      <w:marTop w:val="0"/>
      <w:marBottom w:val="0"/>
      <w:divBdr>
        <w:top w:val="none" w:sz="0" w:space="0" w:color="auto"/>
        <w:left w:val="none" w:sz="0" w:space="0" w:color="auto"/>
        <w:bottom w:val="none" w:sz="0" w:space="0" w:color="auto"/>
        <w:right w:val="none" w:sz="0" w:space="0" w:color="auto"/>
      </w:divBdr>
    </w:div>
    <w:div w:id="1713530255">
      <w:bodyDiv w:val="1"/>
      <w:marLeft w:val="0"/>
      <w:marRight w:val="0"/>
      <w:marTop w:val="0"/>
      <w:marBottom w:val="0"/>
      <w:divBdr>
        <w:top w:val="none" w:sz="0" w:space="0" w:color="auto"/>
        <w:left w:val="none" w:sz="0" w:space="0" w:color="auto"/>
        <w:bottom w:val="none" w:sz="0" w:space="0" w:color="auto"/>
        <w:right w:val="none" w:sz="0" w:space="0" w:color="auto"/>
      </w:divBdr>
    </w:div>
    <w:div w:id="1790591436">
      <w:bodyDiv w:val="1"/>
      <w:marLeft w:val="0"/>
      <w:marRight w:val="0"/>
      <w:marTop w:val="0"/>
      <w:marBottom w:val="0"/>
      <w:divBdr>
        <w:top w:val="none" w:sz="0" w:space="0" w:color="auto"/>
        <w:left w:val="none" w:sz="0" w:space="0" w:color="auto"/>
        <w:bottom w:val="none" w:sz="0" w:space="0" w:color="auto"/>
        <w:right w:val="none" w:sz="0" w:space="0" w:color="auto"/>
      </w:divBdr>
    </w:div>
    <w:div w:id="1824541597">
      <w:bodyDiv w:val="1"/>
      <w:marLeft w:val="0"/>
      <w:marRight w:val="0"/>
      <w:marTop w:val="0"/>
      <w:marBottom w:val="0"/>
      <w:divBdr>
        <w:top w:val="none" w:sz="0" w:space="0" w:color="auto"/>
        <w:left w:val="none" w:sz="0" w:space="0" w:color="auto"/>
        <w:bottom w:val="none" w:sz="0" w:space="0" w:color="auto"/>
        <w:right w:val="none" w:sz="0" w:space="0" w:color="auto"/>
      </w:divBdr>
    </w:div>
    <w:div w:id="1872962326">
      <w:bodyDiv w:val="1"/>
      <w:marLeft w:val="0"/>
      <w:marRight w:val="0"/>
      <w:marTop w:val="0"/>
      <w:marBottom w:val="0"/>
      <w:divBdr>
        <w:top w:val="none" w:sz="0" w:space="0" w:color="auto"/>
        <w:left w:val="none" w:sz="0" w:space="0" w:color="auto"/>
        <w:bottom w:val="none" w:sz="0" w:space="0" w:color="auto"/>
        <w:right w:val="none" w:sz="0" w:space="0" w:color="auto"/>
      </w:divBdr>
    </w:div>
    <w:div w:id="2101443940">
      <w:bodyDiv w:val="1"/>
      <w:marLeft w:val="0"/>
      <w:marRight w:val="0"/>
      <w:marTop w:val="0"/>
      <w:marBottom w:val="0"/>
      <w:divBdr>
        <w:top w:val="none" w:sz="0" w:space="0" w:color="auto"/>
        <w:left w:val="none" w:sz="0" w:space="0" w:color="auto"/>
        <w:bottom w:val="none" w:sz="0" w:space="0" w:color="auto"/>
        <w:right w:val="none" w:sz="0" w:space="0" w:color="auto"/>
      </w:divBdr>
    </w:div>
    <w:div w:id="21177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i.cc/muwkvk" TargetMode="External"/><Relationship Id="rId13" Type="http://schemas.openxmlformats.org/officeDocument/2006/relationships/hyperlink" Target="https://surl.li/zyjzis" TargetMode="External"/><Relationship Id="rId18" Type="http://schemas.openxmlformats.org/officeDocument/2006/relationships/hyperlink" Target="https://www.dndi-systema.lviv.ua/sertyfikaciya-avtomobiliv" TargetMode="External"/><Relationship Id="rId3" Type="http://schemas.openxmlformats.org/officeDocument/2006/relationships/styles" Target="styles.xml"/><Relationship Id="rId21" Type="http://schemas.openxmlformats.org/officeDocument/2006/relationships/hyperlink" Target="https://surli.cc/gycabd" TargetMode="External"/><Relationship Id="rId7" Type="http://schemas.openxmlformats.org/officeDocument/2006/relationships/endnotes" Target="endnotes.xml"/><Relationship Id="rId12" Type="http://schemas.openxmlformats.org/officeDocument/2006/relationships/hyperlink" Target="https://storeo.com.ua/c8/c107/p76901" TargetMode="External"/><Relationship Id="rId17" Type="http://schemas.openxmlformats.org/officeDocument/2006/relationships/hyperlink" Target="https://surl.li/rcqmuk" TargetMode="External"/><Relationship Id="rId2" Type="http://schemas.openxmlformats.org/officeDocument/2006/relationships/numbering" Target="numbering.xml"/><Relationship Id="rId16" Type="http://schemas.openxmlformats.org/officeDocument/2006/relationships/hyperlink" Target="https://surl.li/rcqmuk" TargetMode="External"/><Relationship Id="rId20" Type="http://schemas.openxmlformats.org/officeDocument/2006/relationships/hyperlink" Target="https://surl.li/zyjz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bt.gov.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rli.cc/gycabd" TargetMode="External"/><Relationship Id="rId23" Type="http://schemas.openxmlformats.org/officeDocument/2006/relationships/fontTable" Target="fontTable.xml"/><Relationship Id="rId10" Type="http://schemas.openxmlformats.org/officeDocument/2006/relationships/hyperlink" Target="https://surl.lu/lwyxyr" TargetMode="External"/><Relationship Id="rId19" Type="http://schemas.openxmlformats.org/officeDocument/2006/relationships/hyperlink" Target="https://storeo.com.ua/c8/c107/p76901" TargetMode="External"/><Relationship Id="rId4" Type="http://schemas.openxmlformats.org/officeDocument/2006/relationships/settings" Target="settings.xml"/><Relationship Id="rId9" Type="http://schemas.openxmlformats.org/officeDocument/2006/relationships/hyperlink" Target="https://surl.li/fsvyok" TargetMode="External"/><Relationship Id="rId14" Type="http://schemas.openxmlformats.org/officeDocument/2006/relationships/hyperlink" Target="https://surli.cc/gycabd"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DF65A-489C-4C7E-A9DF-F97F09A0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44</Pages>
  <Words>7757</Words>
  <Characters>51849</Characters>
  <Application>Microsoft Office Word</Application>
  <DocSecurity>0</DocSecurity>
  <Lines>2967</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Горблюк Сергій</cp:lastModifiedBy>
  <cp:revision>5</cp:revision>
  <cp:lastPrinted>2025-10-06T13:29:00Z</cp:lastPrinted>
  <dcterms:created xsi:type="dcterms:W3CDTF">2026-03-25T11:58:00Z</dcterms:created>
  <dcterms:modified xsi:type="dcterms:W3CDTF">2026-03-25T15:22:00Z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2025-01-29T13:20:46Z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c4cc1b34-373c-4848-a161-d399460c0a77</vt:lpwstr>
  </property>
  <property fmtid="{D5CDD505-2E9C-101B-9397-08002B2CF9AE}" pid="8" name="MSIP_Label_defa4170-0d19-0005-0004-bc88714345d2_ContentBits">
    <vt:lpwstr>0</vt:lpwstr>
  </property>
</Properties>
</file>