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D7" w:rsidRDefault="006E2F97">
      <w:pPr>
        <w:spacing w:after="0" w:line="240" w:lineRule="auto"/>
        <w:ind w:left="4253" w:firstLine="992"/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ЗАТВЕРДЖЕНО</w:t>
      </w:r>
    </w:p>
    <w:p w:rsidR="008017D7" w:rsidRDefault="006E2F97">
      <w:pPr>
        <w:spacing w:after="0" w:line="240" w:lineRule="auto"/>
        <w:ind w:left="425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постановою Кабінету Міністрів України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від                 2024 р. № </w:t>
      </w:r>
    </w:p>
    <w:p w:rsidR="008017D7" w:rsidRDefault="008017D7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bookmarkStart w:id="0" w:name="n9"/>
      <w:bookmarkEnd w:id="0"/>
    </w:p>
    <w:p w:rsidR="008017D7" w:rsidRDefault="008017D7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8017D7" w:rsidRDefault="008017D7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8017D7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ЗМІНИ,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  <w:t xml:space="preserve">що вносяться до постанов Кабінету Міністрів України </w:t>
      </w:r>
    </w:p>
    <w:p w:rsidR="008017D7" w:rsidRDefault="008017D7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8017D7" w:rsidRDefault="008017D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spacing w:after="0" w:line="240" w:lineRule="auto"/>
        <w:ind w:firstLine="567"/>
        <w:jc w:val="both"/>
        <w:rPr>
          <w:rStyle w:val="af5"/>
          <w:rFonts w:ascii="Times New Roman" w:hAnsi="Times New Roman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 Пункт 7</w:t>
      </w:r>
      <w:r>
        <w:rPr>
          <w:rStyle w:val="rvts23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Порядку супроводження автомобільного транспортного засобу, що має ознаки порушення нормативів вагових або габаритних параметрів, до найближчого місця зважування для здійснення габаритно-вагового контролю, а також заборони подальшого руху такого автомобільного транспортного засобу, </w:t>
      </w:r>
      <w:r>
        <w:rPr>
          <w:rStyle w:val="rvts9"/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затвердженого постановою Кабінету Міністрів України від 19 травня 2023 р. № 513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(Офіційний вісник України, </w:t>
      </w:r>
      <w:r>
        <w:rPr>
          <w:rStyle w:val="af5"/>
          <w:rFonts w:ascii="Times New Roman" w:hAnsi="Times New Roman"/>
          <w:b w:val="0"/>
          <w:bCs w:val="0"/>
          <w:color w:val="000000" w:themeColor="text1"/>
          <w:sz w:val="28"/>
          <w:szCs w:val="28"/>
          <w:lang w:val="uk-UA"/>
        </w:rPr>
        <w:t>2023 р., № 53, ст. 2973), викласти в такій редакції:</w:t>
      </w:r>
    </w:p>
    <w:p w:rsidR="008017D7" w:rsidRDefault="006E2F97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t>«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7. Зупинення посадовою особою транспортного засобу, що має ознаки порушення нормативів вагових або габаритних параметрів, для здійснення габаритно-вагового контролю проводиться відповідно до вимог </w:t>
      </w:r>
      <w:hyperlink r:id="rId7" w:anchor="n563" w:tgtFrame="_blank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розділу 15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 Правил дорожнього руху та</w:t>
      </w:r>
      <w:r>
        <w:rPr>
          <w:rStyle w:val="af5"/>
          <w:rFonts w:ascii="Times New Roman" w:hAnsi="Times New Roman"/>
          <w:b w:val="0"/>
          <w:bCs w:val="0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rvts2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Порядку проведення рейдових перевірок (перевірок на дорозі)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затвердженого постановою Кабінету Міністрів України від 08 листопада 2006 р. № 1567 (Офіційний вісник України, 2006 р., № 45,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  <w:t>ст. 3011)».</w:t>
      </w:r>
    </w:p>
    <w:p w:rsidR="008017D7" w:rsidRDefault="008017D7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2. Підпункт 20 пункту 4 Положення про Міністерство розвитку громад, територій та інфраструктури України, затвердженого постановою Кабінету </w:t>
      </w:r>
      <w:r>
        <w:rPr>
          <w:rFonts w:ascii="Times New Roman" w:hAnsi="Times New Roman"/>
          <w:sz w:val="28"/>
          <w:szCs w:val="28"/>
          <w:lang w:val="uk-UA"/>
        </w:rPr>
        <w:t xml:space="preserve">Міністрів України від 30 червня 2015 р. № 460 (Офіційний вісник України, 2015 р., № 54, ст. 82; </w:t>
      </w:r>
      <w:r>
        <w:rPr>
          <w:rStyle w:val="af5"/>
          <w:rFonts w:ascii="Times New Roman" w:hAnsi="Times New Roman"/>
          <w:b w:val="0"/>
          <w:bCs w:val="0"/>
          <w:sz w:val="28"/>
          <w:szCs w:val="28"/>
          <w:lang w:val="uk-UA"/>
        </w:rPr>
        <w:t>2023 р., № 53, ст. 1755),</w:t>
      </w:r>
      <w:r>
        <w:rPr>
          <w:rFonts w:ascii="Times New Roman" w:hAnsi="Times New Roman"/>
          <w:sz w:val="28"/>
          <w:szCs w:val="28"/>
          <w:lang w:val="uk-UA"/>
        </w:rPr>
        <w:t xml:space="preserve"> доповнити абзацами такого змісту: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вичерпний перелік питань щодо дотримання вимог законодавства про автомобільний транспорт, який перевіряється під час проведення рейдової перевірки посадовими особами</w:t>
      </w:r>
      <w:r>
        <w:rPr>
          <w:rFonts w:ascii="Times New Roman" w:hAnsi="Times New Roman"/>
          <w:sz w:val="28"/>
          <w:szCs w:val="28"/>
          <w:lang w:val="uk-UA"/>
        </w:rPr>
        <w:t xml:space="preserve"> Укртрансбезпеки;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 про формений одяг та сигнальний диск (жезл) посадової особи Укртрансбезпеки.».</w:t>
      </w:r>
    </w:p>
    <w:p w:rsidR="008017D7" w:rsidRDefault="008017D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8017D7" w:rsidRDefault="006E2F9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 Порядок проведення рейдових перевірок (перевірок на дорозі), затверджений постановою Кабінету Міністрів України від 08  листопада 2006 р. № 1567 (Офіційний вісник України, 2006 р., № 45, ст. 3011; 2009 р., № 19, ст. 602, № 19, ст. 602; 2012 р., № 45, ст. 1761; 2013 р., № 48, ст. 1711; 2020 р., № 69, ст. 2227; 2022 р., № 14, ст. 767), викласти у такій редакції: </w:t>
      </w:r>
    </w:p>
    <w:p w:rsidR="008017D7" w:rsidRDefault="008017D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8017D7" w:rsidRDefault="006E2F9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«</w:t>
      </w:r>
    </w:p>
    <w:p w:rsidR="008017D7" w:rsidRDefault="006E2F97">
      <w:pPr>
        <w:spacing w:after="0" w:line="240" w:lineRule="auto"/>
        <w:ind w:left="4253" w:firstLine="992"/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ЗАТВЕРДЖЕНО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постановою Кабінету Міністрів України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    від 08 листопада 2006 р. № 1567</w:t>
      </w:r>
    </w:p>
    <w:p w:rsidR="008017D7" w:rsidRDefault="006E2F97">
      <w:pPr>
        <w:pStyle w:val="a3"/>
        <w:ind w:left="326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   (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редакції постанови Кабінету Міністрів України </w:t>
      </w:r>
    </w:p>
    <w:p w:rsidR="008017D7" w:rsidRDefault="006E2F97">
      <w:pPr>
        <w:pStyle w:val="a3"/>
        <w:ind w:left="425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від___ _________ 2024 р. №_____)</w:t>
      </w:r>
    </w:p>
    <w:p w:rsidR="008017D7" w:rsidRDefault="008017D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8017D7" w:rsidRDefault="008017D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8017D7" w:rsidRDefault="006E2F97">
      <w:pPr>
        <w:pStyle w:val="a3"/>
        <w:jc w:val="center"/>
        <w:rPr>
          <w:rStyle w:val="rvts23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ПОРЯДОК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>
        <w:rPr>
          <w:rStyle w:val="rvts23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проведення рейдових перевірок (перевірок на дорозі)</w:t>
      </w:r>
    </w:p>
    <w:p w:rsidR="008017D7" w:rsidRDefault="008017D7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Загальна частина</w:t>
      </w:r>
    </w:p>
    <w:p w:rsidR="008017D7" w:rsidRDefault="008017D7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1" w:name="n17"/>
      <w:bookmarkEnd w:id="1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1. Цей Порядок визначає процедуру проведення рейдових перевірок (перевірок на дорозі) щодо дотримання автомобільними перевізниками вимог законодавства про автомобільний транспорт (далі – рейдова перевірка).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2" w:name="n153"/>
      <w:bookmarkStart w:id="3" w:name="n18"/>
      <w:bookmarkEnd w:id="2"/>
      <w:bookmarkEnd w:id="3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2. Рейдовим перевіркам підлягають усі транспортні засоби вітчизняних та іноземних автомобільних перевізників (далі – транспортні засоби), що здійснюють автомобільні перевезення пасажирів та вантажів на території України.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4" w:name="n218"/>
      <w:bookmarkStart w:id="5" w:name="n23"/>
      <w:bookmarkStart w:id="6" w:name="n53"/>
      <w:bookmarkStart w:id="7" w:name="n198"/>
      <w:bookmarkStart w:id="8" w:name="n21"/>
      <w:bookmarkEnd w:id="4"/>
      <w:bookmarkEnd w:id="5"/>
      <w:bookmarkEnd w:id="6"/>
      <w:bookmarkEnd w:id="7"/>
      <w:bookmarkEnd w:id="8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3. Рейдові перевірки на автомобільному транспорті проводяться посадовими особами Укртрансбезпеки та її територіальних органів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br/>
        <w:t xml:space="preserve">(далі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посадові особи) у форменому одязі, які мають відповідне службове посвідчення.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Положення про формений одяг та </w:t>
      </w:r>
      <w:hyperlink r:id="rId8" w:anchor="n15" w:tgtFrame="_blank">
        <w:r>
          <w:rPr>
            <w:rStyle w:val="af4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сигнальний диск</w:t>
        </w:r>
      </w:hyperlink>
      <w:r>
        <w:rPr>
          <w:rStyle w:val="af4"/>
          <w:rFonts w:ascii="Times New Roman" w:hAnsi="Times New Roman"/>
          <w:color w:val="000000" w:themeColor="text1"/>
          <w:sz w:val="28"/>
          <w:szCs w:val="28"/>
          <w:u w:val="none"/>
          <w:lang w:val="uk-UA"/>
        </w:rPr>
        <w:t xml:space="preserve"> (жезл)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посадової особи Укртрансбезпеки затверджує Мінінфраструктури.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Рейдові перевірки можуть проводитися із залученням посадових осіб органів державної влади, органів місцевого самоврядування, підприємств, установ та організацій, що належать до сфери управління Укртрансбезпеки та власників (балансоутримувачів) пунктів габаритно-вагового контролю (за згодою).</w:t>
      </w:r>
    </w:p>
    <w:p w:rsidR="008017D7" w:rsidRDefault="008017D7">
      <w:pPr>
        <w:pStyle w:val="a3"/>
        <w:ind w:firstLine="567"/>
        <w:jc w:val="both"/>
        <w:rPr>
          <w:rStyle w:val="rvts15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Рейдова перевірка </w:t>
      </w:r>
    </w:p>
    <w:p w:rsidR="008017D7" w:rsidRDefault="008017D7">
      <w:pPr>
        <w:pStyle w:val="a3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9" w:name="n219"/>
      <w:bookmarkStart w:id="10" w:name="n55"/>
      <w:bookmarkStart w:id="11" w:name="n56"/>
      <w:bookmarkStart w:id="12" w:name="n54"/>
      <w:bookmarkEnd w:id="9"/>
      <w:bookmarkEnd w:id="10"/>
      <w:bookmarkEnd w:id="11"/>
      <w:bookmarkEnd w:id="12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4. Рейдовою перевіркою є перевірка транспортних засобів автомобільних перевізників на всіх видах автомобільних доріг на маршруті руху в будь-який час з урахуванням інфраструктури (автовокзали, автостанції, автобусні зупинки, місця посадки та висадки пасажирів, стоянки таксі і транспортних засобів, місця навантаження та розвантаження вантажних автомобілів, зони габаритно-вагового контролю, інші об’єкти, що використовуються автомобільними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перевізниками для забезпечення діяльності автомобільного транспорту) щодо дотримання автомобільними перевізниками вимог законодавства про автомобільний транспорт.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5. Рейдова перевірка здійснюється на підставі письмового направлення</w:t>
      </w:r>
      <w:bookmarkStart w:id="13" w:name="n164"/>
      <w:bookmarkStart w:id="14" w:name="n58"/>
      <w:bookmarkEnd w:id="13"/>
      <w:bookmarkEnd w:id="14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(в паперовій або електронній формі (за наявності технічної можливості) на рейдову перевірку за формою згідно з додатком 2 до цього Порядку (далі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направлення), що складається та підписується керівником або заступником керівника Укртрансбезпеки або її територіального органу.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15" w:name="n59"/>
      <w:bookmarkStart w:id="16" w:name="n72"/>
      <w:bookmarkStart w:id="17" w:name="n167"/>
      <w:bookmarkStart w:id="18" w:name="n60"/>
      <w:bookmarkEnd w:id="15"/>
      <w:bookmarkEnd w:id="16"/>
      <w:bookmarkEnd w:id="17"/>
      <w:bookmarkEnd w:id="18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6. Під час проведення рейдової перевірки перевіряється дотримання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4646E4">
        <w:rPr>
          <w:rFonts w:ascii="Times New Roman" w:hAnsi="Times New Roman"/>
          <w:color w:val="000000" w:themeColor="dark1"/>
          <w:sz w:val="28"/>
          <w:lang w:val="uk-UA"/>
        </w:rPr>
        <w:t>автомобільни</w:t>
      </w:r>
      <w:bookmarkStart w:id="19" w:name="_GoBack"/>
      <w:bookmarkEnd w:id="19"/>
      <w:r>
        <w:rPr>
          <w:rFonts w:ascii="Times New Roman" w:hAnsi="Times New Roman"/>
          <w:color w:val="000000" w:themeColor="dark1"/>
          <w:sz w:val="28"/>
          <w:lang w:val="uk-UA"/>
        </w:rPr>
        <w:t xml:space="preserve">ми перевізниками вимог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законодавства про автомобільний транспорт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Вичерпний перелік питань щодо дотримання вимог законодавства про автомобільний транспорт, який перевіряється під час проведення рейдової перевірки посадовими особами, розробляється Укртрансбезпекою і затверджується Мінінфраструктури.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7. Рейдова перевірка може проводитися однією посадовою особою.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8. Під час проведення рейдової перевірки посадові особи, мають право: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використання спеціалізованих автомобілів, на яких розміщений напис «Укртрансбезпека»;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використання спеціального обладнання, призначеного для перевірки дотримання водіями норм режиму праці та відпочинку, встановлених законодавством України та Європейською угодою щодо роботи екіпажів транспортних засобів, які виконують міжнародні автомобільні перевезення (ЄУТР);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використання спеціального обладнання, призначеного для здійснення габаритно-вагового контролю транспортних засобів та їх блокування;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використання засобів фото- і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відеофіксації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процесу перевірки, у тому числі в автоматичному режимі;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використання пристроїв для копіювання, сканування з метою збору інформації, що свідчить про правопорушення;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здійснення опитування водія чи пасажирів про обставини вчинення адміністративного правопорушення, свідками якого вони були або могли бути;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здійснення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супроводження автомобільного транспортного засобу, що має ознаки порушення нормативів вагових або габаритних параметрів, до найближчого місця зважування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(на відстань не більше 50 кілометрів)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для здійснення габаритно-вагового контролю, а також заборони подальшого руху такого автомобільного транспортного засобу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20" w:name="n227"/>
      <w:bookmarkStart w:id="21" w:name="n169"/>
      <w:bookmarkStart w:id="22" w:name="n75"/>
      <w:bookmarkStart w:id="23" w:name="n76"/>
      <w:bookmarkStart w:id="24" w:name="n74"/>
      <w:bookmarkStart w:id="25" w:name="n228"/>
      <w:bookmarkStart w:id="26" w:name="n73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9. Рейдова перевірка проводиться у строк, зазначений у направленні на перевірку, що не перевищує сім днів.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10. Рейдова перевірка проводиться шляхом зупинки транспортного засобу або без такої зупинки.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Порядок зупинки транспортного засобу посадовими особами </w:t>
      </w:r>
    </w:p>
    <w:p w:rsidR="008017D7" w:rsidRDefault="008017D7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11. Зупинка транспортного засобу здійснюється посадовою особою у форменому одязі відповідно до пункту 14 цього Порядку та з дотриманням вимог </w:t>
      </w:r>
      <w:hyperlink r:id="rId9" w:anchor="n563" w:tgtFrame="_blank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розділу 15 Правил дорожнього руху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затверджених постановою Кабінету Міністрів України від 10 жовтня 2001 р. № 1306 (Офіційний вісник України,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br/>
      </w:r>
      <w:r>
        <w:rPr>
          <w:rStyle w:val="af5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2001 р., № 41, 1852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12. Зупинка транспортного засобу здійснюється в будь-який час на маршруті руху. 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13. Зупинка транспортного засобу здійснюється посадовою особою</w:t>
      </w:r>
      <w:bookmarkStart w:id="27" w:name="n15"/>
      <w:bookmarkEnd w:id="27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для перевірки дотримання вимог законодавства про автомобільний транспорт, в тому числі у разі виявлення таких порушень Правил надання послуг пасажирського автомобільного транспорту та/або Правил перевезення вантажів автомобільним транспортом в Україні: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посадки (висадки) пасажирів у невстановлених місцях, порушення в розміщенні візуальної інформації на автобусах, перевезення пасажирів на міжобласних маршрутах без надання їм місць для сидіння, експлуатації таксі з порушенням вимог законодавства щодо облаштування, експлуатації транспортного засобу, що здійснює перевезення пасажирів та/або вантажів з явними ознаками технічної несправності;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характеру руху транспортного засобу, що викликає підозру в спроможності водія керувати ним (різка зміна напрямку руху та (або) швидкісного режиму);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відсутності номерних знаків на транспортному засобі, наявності даних, що свідчать про причетність транспортного засобу, водія, пасажирів до скоєння дорожньо-транспортної пригоди.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28" w:name="n16"/>
      <w:bookmarkStart w:id="29" w:name="n20"/>
      <w:bookmarkEnd w:id="28"/>
      <w:bookmarkEnd w:id="29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14. Вимога про зупинку транспортного засобу подається посадовою особою за допомогою: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1) сигнального диска (жезла), яким вказується безпосередньо на транспортний засіб, який зупиняється, та на пропоноване місце зупинення з урахуванням заходів безпеки, дорожніх умов, інтенсивності руху, освітлення та видимості ділянки дороги;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0" w:name="n1819"/>
      <w:bookmarkEnd w:id="30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2) увімкненого проблискового маячка синього кольору та (або) спеціального звукового сигналу та гучномовного пристрою.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1" w:name="n1820"/>
      <w:bookmarkStart w:id="32" w:name="n24"/>
      <w:bookmarkEnd w:id="31"/>
      <w:bookmarkEnd w:id="32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15. При зупинці транспортного засобу, під час звернення до водія посадова особа зобов’язана назвати свою посаду і прізвище та повідомити про причину зупинки транспортного засобу, а на вимогу водія пред’явити службове посвідчення.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16. Водій транспортного засобу після зупинки транспортного засобу зобов’язаний надавати посадовій особі документи, на підставі яких здійснюється перевезення, виконувати вимоги посадової особи, передбачені законодавством, та розпочинати рух лише з дозволу посадової особи. 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17. Рух транспортного засобу дозволяється після закінчення перевірки посадовою особою.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Перевірка одного транспортного засобу проводиться протягом не більше однієї години.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3" w:name="n25"/>
      <w:bookmarkEnd w:id="33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18. Посадова особа у разі невиконання водієм транспортного засобу вимоги щодо зупинки повідомляє про це відповідний підрозділ Національної поліції.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4" w:name="n26"/>
      <w:bookmarkEnd w:id="34"/>
    </w:p>
    <w:p w:rsidR="008017D7" w:rsidRDefault="006E2F97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bookmarkStart w:id="35" w:name="n170"/>
      <w:bookmarkStart w:id="36" w:name="n77"/>
      <w:bookmarkEnd w:id="35"/>
      <w:bookmarkEnd w:id="36"/>
      <w:r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Оформлення результатів рейдової перевірки та застосування адміністративно-господарських штрафів</w:t>
      </w:r>
    </w:p>
    <w:p w:rsidR="008017D7" w:rsidRDefault="008017D7">
      <w:pPr>
        <w:pStyle w:val="a3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7" w:name="n229"/>
      <w:bookmarkStart w:id="38" w:name="n81"/>
      <w:bookmarkStart w:id="39" w:name="n171"/>
      <w:bookmarkStart w:id="40" w:name="n83"/>
      <w:bookmarkStart w:id="41" w:name="n230"/>
      <w:bookmarkStart w:id="42" w:name="n78"/>
      <w:bookmarkEnd w:id="37"/>
      <w:bookmarkEnd w:id="38"/>
      <w:bookmarkEnd w:id="39"/>
      <w:bookmarkEnd w:id="40"/>
      <w:bookmarkEnd w:id="41"/>
      <w:bookmarkEnd w:id="42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19.</w:t>
      </w:r>
      <w:bookmarkStart w:id="43" w:name="n22"/>
      <w:bookmarkEnd w:id="43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 У разі виявлення в ході рейдової перевірки транспортного засобу порушення законодавства про автомобільний транспорт посадовою особою, яка провела перевірку, складається акт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проведення перевірки дотримання вимог законодавства про автомобільний транспорт під час здійснення перевезень пасажирів і вантажів автомобільним транспортом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формою згідно з </w:t>
      </w:r>
      <w:hyperlink r:id="rId10" w:anchor="n133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додатком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 3 до цього Порядку (далі – акт проведення перевірки).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разі виявлення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 ході рейдової перевірки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порушень правил перевезення великогабаритних, великовагових і небезпечних вантажів посадовою особою додатково складається акт про перевищення транспортним засобом нормативних габаритних параметрів за формою згідно з </w:t>
      </w:r>
      <w:hyperlink r:id="rId11" w:anchor="n31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 xml:space="preserve">додатком 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4 до цього Порядку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  <w:t xml:space="preserve">(далі – акт про перевищення габаритних параметрів) або акт про перевищення транспортним засобом нормативних вагових параметрів  за формою згідно із </w:t>
      </w:r>
      <w:hyperlink r:id="rId12" w:anchor="n31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 xml:space="preserve">додатком </w:t>
        </w:r>
      </w:hyperlink>
      <w:hyperlink r:id="rId13" w:anchor="n33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5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 цього Порядку (далі – акт про перевищення вагових параметрів).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наявності в діях </w:t>
      </w:r>
      <w:r>
        <w:rPr>
          <w:rFonts w:ascii="Times New Roman" w:hAnsi="Times New Roman"/>
          <w:sz w:val="28"/>
          <w:szCs w:val="28"/>
          <w:lang w:val="uk-UA"/>
        </w:rPr>
        <w:t xml:space="preserve">автомобільного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перевізника </w:t>
      </w:r>
      <w:r>
        <w:rPr>
          <w:rFonts w:ascii="Times New Roman" w:hAnsi="Times New Roman"/>
          <w:sz w:val="28"/>
          <w:szCs w:val="28"/>
          <w:lang w:val="uk-UA"/>
        </w:rPr>
        <w:t xml:space="preserve">ознак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адміністративного правопорушення притягнення правопорушника до відповідальності здійснюється в порядку, встановленому </w:t>
      </w:r>
      <w:hyperlink r:id="rId14" w:tgtFrame="_blank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>Кодексом України про адміністративні правопорушення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 xml:space="preserve">20. Акт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проведення перевірки,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акт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перевищення габаритних параметрів,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акт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перевищення вагових параметрів складається у письмовій формі (паперовій та/або електронній формі). Акти в електронній формі можуть бути роздруковані, в тому числі у вигляді стрічки, за допомогою спеціальних технічних пристроїв, із зазначенням відомостей визначених формою відповідного акта.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44" w:name="n213"/>
      <w:bookmarkStart w:id="45" w:name="n85"/>
      <w:bookmarkStart w:id="46" w:name="n84"/>
      <w:bookmarkEnd w:id="44"/>
      <w:bookmarkEnd w:id="45"/>
      <w:bookmarkEnd w:id="46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21. У разі відмови водія транспортного засобу від ознайомлення з актом проведення перевірки, актом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перевищення габаритних параметрів, актом про перевищення вагових параметрів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їх підписання, посадова особа робить відповідний запис.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22. Копія акта проведення перевірки, акта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перевищення габаритних параметрів,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акта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перевищення вагових параметрів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видається водію транспортного засобу (за виключенням відмови від її отримання), про що посадова особа робить відповідний запис.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47" w:name="n231"/>
      <w:bookmarkStart w:id="48" w:name="n86"/>
      <w:bookmarkEnd w:id="47"/>
      <w:bookmarkEnd w:id="48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23. Акти проведення перевірки, акти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 перевищення габаритних параметрів, акти про перевищення вагових параметрів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реєструються у відповідних журналах обліку, форми яких визначаються Укртрансбезпекою.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49" w:name="n173"/>
      <w:bookmarkStart w:id="50" w:name="n88"/>
      <w:bookmarkEnd w:id="49"/>
      <w:bookmarkEnd w:id="50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24. Справа про порушення законодавства про автомобільний транспорт (далі – справа про порушення) розглядається керівником або заступником керівника територіального органу Укртрансбезпеки в територіальному органі Укртрансбезпеки за місцезнаходженням автомобільного перевізника або за місцем виявлення порушення (за письмовою заявою автомобільного перевізника або його уповноваженої особи) протягом двох місяців з дня його виявлення. 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рішенням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керівника Укртрансбезпеки строк розгляду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справи про порушення може бути продовжено на строки, що не перевищують строки застосування адміністративно-господарських санкцій у разі: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скасування постанови і направлення матеріалів на повторний розгляд;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направлення матеріалів на розгляд до іншого територіального органу Укртрансбезпеки;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виявлення додаткових обставин щодо встановлення автомобільного перевізника.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51" w:name="n233"/>
      <w:bookmarkStart w:id="52" w:name="n90"/>
      <w:bookmarkEnd w:id="51"/>
      <w:bookmarkEnd w:id="52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25. Справа про порушення розглядається у присутності автомобільного перевізника або його уповноваженої особи.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час і місце розгляду справи про порушення автомобільний перевізник або його уповноважена особа повідомляється особисто під підпис чи шляхом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надсилання їй повідомлення на поштову адресу (рекомендованим листом з повідомленням про вручення)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або на адресу електронної пошти (за наявності).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У разі неявки автомобільного перевізника або його уповноваженої особи справа про порушення розглядається без їх участі.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26. Справа про порушення вчинене іноземним перевізником розглядається на місці виявлення правопорушення в присутності його 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повноваженої особи (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водія). 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Посадова особа виносить постанову про застосування адміністративно-господарського штрафу у справі про порушення вчинене іноземним перевізником, а інформацію про виявлене порушення та адміністративно-господарський штраф надсилає центральному органу виконавчої влади, що реалізує державну митну політику,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у сфері міжнародних автомобільних перевезень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53" w:name="n234"/>
      <w:bookmarkStart w:id="54" w:name="n92"/>
      <w:bookmarkEnd w:id="53"/>
      <w:bookmarkEnd w:id="54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27. 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результатами розгляду справи про порушення, керівник територіального органу Укртрансбезпеки або його заступник: 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55" w:name="n37"/>
      <w:bookmarkEnd w:id="55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наявності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порушень законодавства про автомобільний транспорт відповідальність за які передбачена частиною першою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статті 60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Закону України «Про автомобільний транспорт», виносить постанову про застосування адміністративно-господарського штрафу за формою згідно з </w:t>
      </w:r>
      <w:hyperlink r:id="rId15" w:anchor="n137">
        <w:r>
          <w:rPr>
            <w:rFonts w:ascii="Times New Roman" w:hAnsi="Times New Roman"/>
            <w:color w:val="000000" w:themeColor="text1"/>
            <w:sz w:val="28"/>
            <w:szCs w:val="28"/>
            <w:lang w:val="uk-UA"/>
          </w:rPr>
          <w:t xml:space="preserve">додатком </w:t>
        </w:r>
      </w:hyperlink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6 до цього Порядку; 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наявності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порушень законодавства про автомобільний транспорт (відповідальність за які не передбачена частиною першою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статті 60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Закону України «Про автомобільний транспорт»)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виносить припис щодо усунення порушень законодавства про автомобільний транспорт за формою згідно з додатком 7 до цього Порядку;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56" w:name="n38"/>
      <w:bookmarkEnd w:id="56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відсутності порушення законодавства про автомобільний транспорт виносить постанову про закриття справи про порушення вимог законодавства про автомобільний транспорт під час здійснення перевезень пасажирів і вантажів автомобільним транспортом  за формою згідно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 додатком 1 до цього Порядку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28. Постанова про застосування адміністративно-господарського штрафу,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постанова про закриття справи про порушення законодавства про автомобільний транспорт та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припис щодо усунення порушень законодавства про автомобільний транспорт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виноситься у паперовій або електронній формі (за наявності технічної можливості). Постанова чи припис, складені в електронній формі, роздруковується, в тому числі у вигляді стрічки, за допомогою спеціальних технічних пристроїв, із зазначенням відомостей визначених формами постанови та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припису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57" w:name="n235"/>
      <w:bookmarkStart w:id="58" w:name="n95"/>
      <w:bookmarkStart w:id="59" w:name="n93"/>
      <w:bookmarkEnd w:id="57"/>
      <w:bookmarkEnd w:id="58"/>
      <w:bookmarkEnd w:id="59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29. Копія постанови про застосування адміністративно-господарського штрафу,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постанови про закриття справи про порушення законодавства про автомобільний транспорт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не пізніше ніж протягом трьох робочих днів після її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винесення вручається автомобільному перевізнику або уповноваженій ним особі під підпис або надсилається поштою (рекомендованим листом з повідомленням про вручення) чи на адресу електронної пошти (за наявності).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30. Копія постанови про застосування адміністративно-господарського штрафу винесена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іноземному перевізнику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вручається його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повноваженій особі (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водію) у день її винесення.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 разі відмови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повноваженої особи (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водія)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від отримання копії п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останови про застосування адміністративно-господарського штрафу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посадова особа, яка її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винесла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робить відповідний запис.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31. Постанова у справі про порушення набирає чинності з дня доведення її копії до автомобільного перевізника або уповноваженої ним особи. 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Копія постанови у справі про порушення вважається доведеною до автомобільного перевізника або уповноваженої ним особи з дня її вручення або отримання поштового повідомлення про вручення, або про відмову в її отриманні, або повернення поштового відправлення з позначкою про невручення, а у разі надсилання на адресу електронної пошти – на п’ятий календарний день з дня її надсилання. 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32. Адміністративно-господарський штраф повинен бути перерахований автомобільним перевізником на зазначений у постанові про застосування адміністративно-господарського штрафу рахунок не пізніше ніж протягом п’ятнадцяти календарних днів після набрання нею чинності. 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60" w:name="n96"/>
      <w:bookmarkStart w:id="61" w:name="n237"/>
      <w:bookmarkStart w:id="62" w:name="n99"/>
      <w:bookmarkStart w:id="63" w:name="n97"/>
      <w:bookmarkEnd w:id="60"/>
      <w:bookmarkEnd w:id="61"/>
      <w:bookmarkEnd w:id="62"/>
      <w:bookmarkEnd w:id="63"/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33.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Припис складається у двох примірниках, один з яких видається автомобільному перевізнику або уповноваженій ним особі під підпис або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надсилається поштою (рекомендованим листом з повідомленням про вручення) чи на адресу електронної пошти (за наявності) не пізніше ніж протягом трьох робочих днів після його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складення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 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Припис підлягає обов'язковому виконанню. Про виконання припису автомобільний перевізник або уповноважена ним особа повинен (повинна) письмово повідомити територіальний орган Укртрансбезпеки протягом десяти календарних днів з дня виконання припису.</w:t>
      </w:r>
    </w:p>
    <w:p w:rsidR="008017D7" w:rsidRDefault="008017D7">
      <w:pPr>
        <w:pStyle w:val="a3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jc w:val="center"/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bookmarkStart w:id="64" w:name="n238"/>
      <w:bookmarkStart w:id="65" w:name="n100"/>
      <w:bookmarkEnd w:id="64"/>
      <w:bookmarkEnd w:id="65"/>
      <w:r>
        <w:rPr>
          <w:rStyle w:val="rvts15"/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Оскарження постанов про застосування адміністративно-господарських штрафів</w:t>
      </w:r>
    </w:p>
    <w:p w:rsidR="008017D7" w:rsidRDefault="008017D7">
      <w:pPr>
        <w:pStyle w:val="a3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66" w:name="n101"/>
      <w:bookmarkEnd w:id="66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34. Скарга на постанову про застосування адміністративно-господарського штрафу подається до Укртрансбезпеки протягом десяти календарних днів з дня набрання нею чинності. 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67" w:name="n239"/>
      <w:bookmarkStart w:id="68" w:name="n102"/>
      <w:bookmarkEnd w:id="67"/>
      <w:bookmarkEnd w:id="68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разі пропуску зазначеного строку з поважних причин за заявою автомобільного перевізника або уповноваженої ним особи строк може бути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поновлений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керівником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Укртрансбезпеки за умови надання скаржником документів, що підтверджують наявність поважних причин несвоєчасного подання скарги в установлений строк (тимчасова непрацездатність, засвідчена в установленому порядку, або перебування у відрядженні).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69" w:name="n244"/>
      <w:bookmarkStart w:id="70" w:name="n103"/>
      <w:bookmarkEnd w:id="69"/>
      <w:bookmarkEnd w:id="70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35. Подання в установлений строк скарги зупиняє виконання постанови про застосування адміністративно-господарського штрафу до розгляду скарги по суті.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71" w:name="n104"/>
      <w:bookmarkStart w:id="72" w:name="n108"/>
      <w:bookmarkEnd w:id="71"/>
      <w:bookmarkEnd w:id="72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36 Під час розгляду скарги на постанову про застосування адміністративно-господарського штрафу перевіряється законність і обґрунтованість її винесення та 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протягом десяти робочих днів з дня реєстрації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скарги приймається одне з таких рішень: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скарга задовольняється, а постанова скасовується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постанова скасовується і матеріали подаються на повторний розгляд;</w:t>
      </w:r>
    </w:p>
    <w:p w:rsidR="008017D7" w:rsidRDefault="006E2F9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постанова залишається без зміни, а скарга без задоволення</w:t>
      </w:r>
      <w:r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>.</w:t>
      </w:r>
    </w:p>
    <w:p w:rsidR="008017D7" w:rsidRDefault="008017D7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</w:p>
    <w:p w:rsidR="008017D7" w:rsidRDefault="006E2F97">
      <w:pPr>
        <w:ind w:firstLine="579"/>
        <w:jc w:val="both"/>
        <w:rPr>
          <w:rFonts w:ascii="Times New Roman" w:hAnsi="Times New Roman"/>
          <w:color w:val="000000" w:themeColor="dark1"/>
          <w:sz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37. Копія рішення по скарзі на постанову про застосування адміністративно-господарського штрафу видається у строк до трьох робочих днів під підпис автомобільному перевізнику або уповноваженій ним особі або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надсилається на поштову адресу (рекомендованим листом з повідомленням про вручення) чи на адресу електронної пошти (за наявності).</w:t>
      </w:r>
      <w:r>
        <w:rPr>
          <w:rFonts w:ascii="Times New Roman" w:hAnsi="Times New Roman"/>
          <w:color w:val="000000" w:themeColor="dark1"/>
          <w:sz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 w:themeColor="dark1"/>
          <w:sz w:val="28"/>
          <w:shd w:val="clear" w:color="auto" w:fill="FFFFFF"/>
        </w:rPr>
        <w:t>».</w:t>
      </w:r>
    </w:p>
    <w:p w:rsidR="008017D7" w:rsidRDefault="008017D7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017D7" w:rsidRDefault="006E2F97">
      <w:pPr>
        <w:spacing w:after="0" w:line="240" w:lineRule="auto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_______________________</w:t>
      </w:r>
    </w:p>
    <w:p w:rsidR="008017D7" w:rsidRDefault="008017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017D7">
      <w:headerReference w:type="default" r:id="rId16"/>
      <w:pgSz w:w="11906" w:h="16838"/>
      <w:pgMar w:top="1134" w:right="567" w:bottom="198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D23" w:rsidRDefault="00690D23">
      <w:pPr>
        <w:spacing w:after="0" w:line="240" w:lineRule="auto"/>
      </w:pPr>
    </w:p>
  </w:endnote>
  <w:endnote w:type="continuationSeparator" w:id="0">
    <w:p w:rsidR="00690D23" w:rsidRDefault="00690D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D23" w:rsidRDefault="00690D23">
      <w:pPr>
        <w:spacing w:after="0" w:line="240" w:lineRule="auto"/>
      </w:pPr>
    </w:p>
  </w:footnote>
  <w:footnote w:type="continuationSeparator" w:id="0">
    <w:p w:rsidR="00690D23" w:rsidRDefault="00690D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7D7" w:rsidRDefault="006E2F97">
    <w:pPr>
      <w:pStyle w:val="ab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4646E4">
      <w:rPr>
        <w:rFonts w:ascii="Times New Roman" w:hAnsi="Times New Roman"/>
        <w:noProof/>
        <w:sz w:val="28"/>
        <w:szCs w:val="28"/>
      </w:rPr>
      <w:t>9</w:t>
    </w:r>
    <w:r>
      <w:rPr>
        <w:rFonts w:ascii="Times New Roman" w:hAnsi="Times New Roman"/>
        <w:sz w:val="28"/>
        <w:szCs w:val="28"/>
      </w:rPr>
      <w:fldChar w:fldCharType="end"/>
    </w:r>
  </w:p>
  <w:p w:rsidR="008017D7" w:rsidRDefault="008017D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D7"/>
    <w:rsid w:val="00355DCA"/>
    <w:rsid w:val="004646E4"/>
    <w:rsid w:val="00690D23"/>
    <w:rsid w:val="006E2F97"/>
    <w:rsid w:val="0080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F017"/>
  <w15:docId w15:val="{7E3B37A0-7D6C-4B5E-9909-901E4035D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ru-RU"/>
    </w:rPr>
  </w:style>
  <w:style w:type="paragraph" w:styleId="a3">
    <w:name w:val="No Spacing"/>
    <w:qFormat/>
    <w:pPr>
      <w:spacing w:after="0" w:line="240" w:lineRule="auto"/>
    </w:pPr>
    <w:rPr>
      <w:lang w:val="ru-RU"/>
    </w:rPr>
  </w:style>
  <w:style w:type="paragraph" w:styleId="a4">
    <w:name w:val="annotation text"/>
    <w:basedOn w:val="a"/>
    <w:link w:val="a5"/>
    <w:semiHidden/>
    <w:pPr>
      <w:spacing w:line="240" w:lineRule="auto"/>
    </w:pPr>
    <w:rPr>
      <w:sz w:val="20"/>
      <w:szCs w:val="20"/>
    </w:rPr>
  </w:style>
  <w:style w:type="paragraph" w:styleId="a6">
    <w:name w:val="annotation subject"/>
    <w:basedOn w:val="a4"/>
    <w:next w:val="a4"/>
    <w:link w:val="a7"/>
    <w:semiHidden/>
    <w:rPr>
      <w:b/>
      <w:bCs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Segoe UI" w:hAnsi="Segoe UI"/>
      <w:sz w:val="18"/>
      <w:szCs w:val="18"/>
    </w:rPr>
  </w:style>
  <w:style w:type="paragraph" w:styleId="aa">
    <w:name w:val="List Paragraph"/>
    <w:basedOn w:val="a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note text"/>
    <w:link w:val="af0"/>
    <w:semiHidden/>
    <w:pPr>
      <w:spacing w:after="0" w:line="240" w:lineRule="auto"/>
    </w:pPr>
    <w:rPr>
      <w:sz w:val="20"/>
      <w:szCs w:val="20"/>
    </w:rPr>
  </w:style>
  <w:style w:type="paragraph" w:styleId="af1">
    <w:name w:val="endnote text"/>
    <w:link w:val="af2"/>
    <w:semiHidden/>
    <w:pPr>
      <w:spacing w:after="0" w:line="240" w:lineRule="auto"/>
    </w:pPr>
    <w:rPr>
      <w:sz w:val="20"/>
      <w:szCs w:val="20"/>
    </w:rPr>
  </w:style>
  <w:style w:type="character" w:styleId="af3">
    <w:name w:val="line number"/>
    <w:basedOn w:val="a0"/>
    <w:semiHidden/>
  </w:style>
  <w:style w:type="character" w:styleId="af4">
    <w:name w:val="Hyperlink"/>
    <w:semiHidden/>
    <w:rPr>
      <w:color w:val="0000FF"/>
      <w:u w:val="single"/>
    </w:rPr>
  </w:style>
  <w:style w:type="character" w:customStyle="1" w:styleId="rvts15">
    <w:name w:val="rvts15"/>
  </w:style>
  <w:style w:type="character" w:customStyle="1" w:styleId="rvts23">
    <w:name w:val="rvts23"/>
  </w:style>
  <w:style w:type="character" w:customStyle="1" w:styleId="rvts9">
    <w:name w:val="rvts9"/>
  </w:style>
  <w:style w:type="character" w:styleId="af5">
    <w:name w:val="Strong"/>
    <w:qFormat/>
    <w:rPr>
      <w:b/>
      <w:bCs/>
    </w:rPr>
  </w:style>
  <w:style w:type="character" w:styleId="af6">
    <w:name w:val="annotation reference"/>
    <w:basedOn w:val="a0"/>
    <w:semiHidden/>
    <w:rPr>
      <w:sz w:val="16"/>
      <w:szCs w:val="16"/>
    </w:rPr>
  </w:style>
  <w:style w:type="character" w:customStyle="1" w:styleId="a5">
    <w:name w:val="Текст примечания Знак"/>
    <w:basedOn w:val="a0"/>
    <w:link w:val="a4"/>
    <w:semiHidden/>
    <w:rPr>
      <w:sz w:val="20"/>
      <w:szCs w:val="20"/>
      <w:lang w:val="ru-RU"/>
    </w:rPr>
  </w:style>
  <w:style w:type="character" w:customStyle="1" w:styleId="a7">
    <w:name w:val="Тема примечания Знак"/>
    <w:basedOn w:val="a5"/>
    <w:link w:val="a6"/>
    <w:semiHidden/>
    <w:rPr>
      <w:b/>
      <w:bCs/>
      <w:sz w:val="20"/>
      <w:szCs w:val="20"/>
      <w:lang w:val="ru-RU"/>
    </w:rPr>
  </w:style>
  <w:style w:type="character" w:customStyle="1" w:styleId="a9">
    <w:name w:val="Текст выноски Знак"/>
    <w:basedOn w:val="a0"/>
    <w:link w:val="a8"/>
    <w:semiHidden/>
    <w:rPr>
      <w:rFonts w:ascii="Segoe UI" w:hAnsi="Segoe UI"/>
      <w:sz w:val="18"/>
      <w:szCs w:val="18"/>
      <w:lang w:val="ru-RU"/>
    </w:rPr>
  </w:style>
  <w:style w:type="character" w:customStyle="1" w:styleId="ac">
    <w:name w:val="Верхний колонтитул Знак"/>
    <w:basedOn w:val="a0"/>
    <w:link w:val="ab"/>
    <w:rPr>
      <w:lang w:val="ru-RU"/>
    </w:rPr>
  </w:style>
  <w:style w:type="character" w:customStyle="1" w:styleId="ae">
    <w:name w:val="Нижний колонтитул Знак"/>
    <w:basedOn w:val="a0"/>
    <w:link w:val="ad"/>
    <w:rPr>
      <w:lang w:val="ru-RU"/>
    </w:rPr>
  </w:style>
  <w:style w:type="character" w:styleId="af7">
    <w:name w:val="footnote reference"/>
    <w:semiHidden/>
    <w:rPr>
      <w:vertAlign w:val="superscript"/>
    </w:rPr>
  </w:style>
  <w:style w:type="character" w:customStyle="1" w:styleId="af0">
    <w:name w:val="Текст сноски Знак"/>
    <w:link w:val="af"/>
    <w:semiHidden/>
    <w:rPr>
      <w:sz w:val="20"/>
      <w:szCs w:val="20"/>
    </w:rPr>
  </w:style>
  <w:style w:type="character" w:styleId="af8">
    <w:name w:val="endnote reference"/>
    <w:semiHidden/>
    <w:rPr>
      <w:vertAlign w:val="superscript"/>
    </w:rPr>
  </w:style>
  <w:style w:type="character" w:customStyle="1" w:styleId="af2">
    <w:name w:val="Текст концевой сноски Знак"/>
    <w:link w:val="af1"/>
    <w:semiHidden/>
    <w:rPr>
      <w:sz w:val="20"/>
      <w:szCs w:val="20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925-13" TargetMode="External"/><Relationship Id="rId13" Type="http://schemas.openxmlformats.org/officeDocument/2006/relationships/hyperlink" Target="https://zakon.rada.gov.ua/laws/show/422-2013-%D0%B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306-2001-%D0%BF" TargetMode="External"/><Relationship Id="rId12" Type="http://schemas.openxmlformats.org/officeDocument/2006/relationships/hyperlink" Target="https://zakon.rada.gov.ua/laws/show/422-2013-%D0%B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422-2013-%D0%B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567-2006-%D0%BF" TargetMode="External"/><Relationship Id="rId10" Type="http://schemas.openxmlformats.org/officeDocument/2006/relationships/hyperlink" Target="https://zakon.rada.gov.ua/laws/show/1567-2006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306-2001-%D0%BF" TargetMode="External"/><Relationship Id="rId14" Type="http://schemas.openxmlformats.org/officeDocument/2006/relationships/hyperlink" Target="https://zakon.rada.gov.ua/laws/show/80731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40367-B54B-4C51-BE54-704300CF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Сергійчук Андрій Андрійович</dc:creator>
  <cp:lastModifiedBy>DSBT</cp:lastModifiedBy>
  <cp:revision>3</cp:revision>
  <dcterms:created xsi:type="dcterms:W3CDTF">2024-05-06T09:05:00Z</dcterms:created>
  <dcterms:modified xsi:type="dcterms:W3CDTF">2024-05-06T10:37:00Z</dcterms:modified>
</cp:coreProperties>
</file>