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C47232">
        <w:rPr>
          <w:sz w:val="28"/>
          <w:szCs w:val="28"/>
          <w:lang w:val="uk-UA"/>
        </w:rPr>
        <w:t>Лисенка Сергія  Олексійовича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C47232">
        <w:rPr>
          <w:sz w:val="28"/>
          <w:szCs w:val="28"/>
          <w:lang w:val="uk-UA"/>
        </w:rPr>
        <w:t xml:space="preserve"> начальника  відділу 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C47232">
        <w:rPr>
          <w:sz w:val="28"/>
          <w:szCs w:val="28"/>
          <w:lang w:val="uk-UA"/>
        </w:rPr>
        <w:t xml:space="preserve"> Полтав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C47232">
        <w:rPr>
          <w:sz w:val="28"/>
          <w:szCs w:val="28"/>
          <w:lang w:val="uk-UA"/>
        </w:rPr>
        <w:t xml:space="preserve"> Лисенка Сергія Олексійовича</w:t>
      </w:r>
      <w:r w:rsidR="00C47232">
        <w:rPr>
          <w:sz w:val="28"/>
          <w:szCs w:val="28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47232"/>
    <w:rsid w:val="00CF357D"/>
    <w:rsid w:val="00D262E6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2016-05-05T13:55:00Z</dcterms:created>
  <dcterms:modified xsi:type="dcterms:W3CDTF">2016-05-05T13:55:00Z</dcterms:modified>
</cp:coreProperties>
</file>