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0B18EA">
        <w:rPr>
          <w:sz w:val="28"/>
          <w:szCs w:val="28"/>
          <w:lang w:val="uk-UA"/>
        </w:rPr>
        <w:t>Дашка Сергія Юрійовича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2F21BF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2F21BF">
        <w:rPr>
          <w:sz w:val="28"/>
          <w:szCs w:val="28"/>
          <w:lang w:val="uk-UA"/>
        </w:rPr>
        <w:t xml:space="preserve">у </w:t>
      </w:r>
      <w:r w:rsidR="000B18EA">
        <w:rPr>
          <w:sz w:val="28"/>
          <w:szCs w:val="28"/>
          <w:lang w:val="uk-UA"/>
        </w:rPr>
        <w:t>Закарпатській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0B18EA">
        <w:rPr>
          <w:sz w:val="28"/>
          <w:szCs w:val="28"/>
          <w:lang w:val="uk-UA"/>
        </w:rPr>
        <w:t>Дашка Сергія Юрійовича</w:t>
      </w:r>
      <w:r w:rsidR="002F21BF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B18EA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2F21BF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94854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DFEA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2016-10-19T10:57:00Z</dcterms:created>
  <dcterms:modified xsi:type="dcterms:W3CDTF">2016-10-19T10:57:00Z</dcterms:modified>
</cp:coreProperties>
</file>