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6A51522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rFonts w:ascii="Times New Roman" w:hAnsi="Times New Roman"/>
          <w:sz w:val="28"/>
          <w:szCs w:val="28"/>
          <w:lang w:val="uk-UA"/>
        </w:rPr>
        <w:t>Григор’єва Олександра Юрійовича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, який працює на посаді </w:t>
      </w:r>
      <w:r>
        <w:rPr>
          <w:rFonts w:ascii="Times New Roman" w:hAnsi="Times New Roman"/>
          <w:sz w:val="28"/>
          <w:szCs w:val="28"/>
          <w:lang w:val="uk-UA"/>
        </w:rPr>
        <w:t>старшого державного інспектора Відділу державного нагляду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(контролю) 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 xml:space="preserve">у Київській області Державної служби України 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>з безпеки на транспорті</w:t>
      </w:r>
      <w:bookmarkStart w:id="0" w:name="_GoBack"/>
      <w:bookmarkEnd w:id="0"/>
    </w:p>
    <w:p w14:paraId="37BEAF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EE55661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проведеної перевірки встановлено, що до Григор’єва Олександра Юрійовича не застосовуються заборони, визначені частиною третьою і четвертою статті 1 Закону України “Про очищення влади”.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EBB65AD"/>
    <w:rsid w:val="405A079A"/>
    <w:rsid w:val="46CB5EB5"/>
    <w:rsid w:val="61327AFE"/>
    <w:rsid w:val="6CBE27EA"/>
    <w:rsid w:val="6CD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AF54614F2BA24ECCA6C46820D5530603_13</vt:lpwstr>
  </property>
</Properties>
</file>