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65F6478" w14:textId="11E820C8" w:rsidR="00CD1611" w:rsidRPr="00CD1611" w:rsidRDefault="00CD1611" w:rsidP="00CD1611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Рудченка Володимира Миколайовича</w:t>
      </w:r>
      <w:r w:rsidRPr="0059019A">
        <w:t xml:space="preserve">, який працює на посаді </w:t>
      </w:r>
      <w:r w:rsidRPr="00297F89">
        <w:t xml:space="preserve">головного спеціаліста відділу координації діяльності та інформаційно-аналітичного забезпечення Департаменту внутрішнього моніторингу </w:t>
      </w:r>
      <w:r w:rsidRPr="0059019A">
        <w:t>Державної служби України з безпеки на транспорті.</w:t>
      </w:r>
    </w:p>
    <w:p w14:paraId="449E3C04" w14:textId="77777777" w:rsidR="00CD1611" w:rsidRDefault="00CD1611" w:rsidP="00CD1611">
      <w:pPr>
        <w:pStyle w:val="1"/>
      </w:pPr>
      <w:r w:rsidRPr="0059019A">
        <w:t xml:space="preserve">За результатами проведеної перевірки встановлено, що до </w:t>
      </w:r>
      <w:r>
        <w:t>Рудченка Володимира Миколайовича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p w14:paraId="64E609BB" w14:textId="2FF891C8" w:rsidR="007347C8" w:rsidRPr="00342453" w:rsidRDefault="007347C8" w:rsidP="00CD1611">
      <w:pPr>
        <w:pStyle w:val="1"/>
      </w:pP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2026-05-20T13:25:00Z</dcterms:created>
  <dcterms:modified xsi:type="dcterms:W3CDTF">2026-05-20T13:25:00Z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