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BED5D" w14:textId="77777777" w:rsidR="004769F4" w:rsidRPr="00B85611" w:rsidRDefault="004769F4" w:rsidP="004769F4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85611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Додаток  </w:t>
      </w:r>
    </w:p>
    <w:p w14:paraId="686DE193" w14:textId="77777777" w:rsidR="004769F4" w:rsidRPr="00B85611" w:rsidRDefault="004769F4" w:rsidP="004769F4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85611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до наказу Державної служби України з безпеки на транспорті </w:t>
      </w:r>
    </w:p>
    <w:p w14:paraId="5A73A79B" w14:textId="77777777" w:rsidR="004769F4" w:rsidRPr="00664063" w:rsidRDefault="004769F4" w:rsidP="004769F4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u w:val="single"/>
          <w:lang w:eastAsia="uk-UA"/>
          <w14:ligatures w14:val="none"/>
        </w:rPr>
        <w:t xml:space="preserve">                                            </w:t>
      </w:r>
      <w:r w:rsidRPr="0066406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  №_______</w:t>
      </w:r>
    </w:p>
    <w:p w14:paraId="21F1D208" w14:textId="77777777" w:rsidR="004769F4" w:rsidRPr="00B85611" w:rsidRDefault="004769F4" w:rsidP="004769F4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14:paraId="551345E3" w14:textId="77777777" w:rsidR="004769F4" w:rsidRDefault="004769F4" w:rsidP="004769F4">
      <w:pPr>
        <w:suppressAutoHyphens/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</w:p>
    <w:p w14:paraId="7E5CA88D" w14:textId="77777777" w:rsidR="002363F8" w:rsidRDefault="002363F8" w:rsidP="004769F4">
      <w:pPr>
        <w:suppressAutoHyphens/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</w:p>
    <w:p w14:paraId="5F6CEC28" w14:textId="77777777" w:rsidR="004769F4" w:rsidRDefault="004769F4" w:rsidP="004769F4">
      <w:pPr>
        <w:suppressAutoHyphens/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</w:p>
    <w:p w14:paraId="70AC9A70" w14:textId="77777777" w:rsidR="004769F4" w:rsidRPr="00B85611" w:rsidRDefault="004769F4" w:rsidP="004769F4">
      <w:pPr>
        <w:suppressAutoHyphens/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  <w:r w:rsidRPr="00B85611"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  <w:t xml:space="preserve">Перелік </w:t>
      </w:r>
    </w:p>
    <w:p w14:paraId="28ADA7B6" w14:textId="77777777" w:rsidR="004769F4" w:rsidRPr="00B85611" w:rsidRDefault="004769F4" w:rsidP="004769F4">
      <w:pPr>
        <w:suppressAutoHyphens/>
        <w:spacing w:after="0" w:line="240" w:lineRule="auto"/>
        <w:ind w:firstLine="9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B85611">
        <w:rPr>
          <w:rFonts w:ascii="Times New Roman" w:eastAsia="Times New Roman" w:hAnsi="Times New Roman" w:cs="Times New Roman"/>
          <w:bCs/>
          <w:kern w:val="0"/>
          <w:shd w:val="clear" w:color="auto" w:fill="FFFFFF"/>
          <w:lang w:eastAsia="zh-CN"/>
          <w14:ligatures w14:val="none"/>
        </w:rPr>
        <w:t xml:space="preserve">підприємств, установ і організацій, </w:t>
      </w:r>
      <w:r w:rsidRPr="00B85611">
        <w:rPr>
          <w:rFonts w:ascii="Times New Roman" w:eastAsia="Times New Roman" w:hAnsi="Times New Roman" w:cs="Times New Roman"/>
          <w:kern w:val="0"/>
          <w:shd w:val="clear" w:color="auto" w:fill="FFFFFF"/>
          <w:lang w:eastAsia="zh-CN"/>
          <w14:ligatures w14:val="none"/>
        </w:rPr>
        <w:t xml:space="preserve">які відповідають критеріям*, зазначеним у пункті 2 Критеріїв та порядку, </w:t>
      </w:r>
      <w:r w:rsidRPr="00B85611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за якими здійснюється визначення підприємств, установ та організацій, які є критично важливими для функціонування економіки та забезпечення життєдіяльності населення в особливий період, а також критично важливими для забезпечення потреб Збройних Сил, інших військових формувань в особливий період, затверджених постановою Кабінету Міністрів України від 27 січня 2023 року № 76 (далі – Критерії та порядок)</w:t>
      </w: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,</w:t>
      </w:r>
      <w:r w:rsidRPr="00B85611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і є критично важливими для функціонування економіки та забезпечення життєдіяльності населення в особливий період</w:t>
      </w:r>
    </w:p>
    <w:p w14:paraId="2907AFAF" w14:textId="77777777" w:rsidR="004769F4" w:rsidRDefault="004769F4" w:rsidP="004769F4">
      <w:pPr>
        <w:suppressAutoHyphens/>
        <w:spacing w:after="0" w:line="240" w:lineRule="auto"/>
        <w:ind w:firstLine="9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zh-CN"/>
          <w14:ligatures w14:val="none"/>
        </w:rPr>
      </w:pPr>
    </w:p>
    <w:p w14:paraId="7DA152CF" w14:textId="77777777" w:rsidR="002363F8" w:rsidRPr="00B85611" w:rsidRDefault="002363F8" w:rsidP="004769F4">
      <w:pPr>
        <w:suppressAutoHyphens/>
        <w:spacing w:after="0" w:line="240" w:lineRule="auto"/>
        <w:ind w:firstLine="9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zh-CN"/>
          <w14:ligatures w14:val="none"/>
        </w:rPr>
      </w:pPr>
    </w:p>
    <w:tbl>
      <w:tblPr>
        <w:tblW w:w="511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0"/>
        <w:gridCol w:w="4016"/>
        <w:gridCol w:w="5166"/>
      </w:tblGrid>
      <w:tr w:rsidR="004769F4" w:rsidRPr="00B85611" w14:paraId="26C75968" w14:textId="77777777" w:rsidTr="009670AE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B99C1" w14:textId="77777777" w:rsidR="004769F4" w:rsidRPr="00B85611" w:rsidRDefault="004769F4" w:rsidP="009670A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zh-CN"/>
              </w:rPr>
            </w:pPr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 xml:space="preserve">№ </w:t>
            </w:r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br/>
              <w:t>з/п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63809" w14:textId="77777777" w:rsidR="004769F4" w:rsidRPr="00B85611" w:rsidRDefault="004769F4" w:rsidP="009670A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zh-CN"/>
              </w:rPr>
            </w:pPr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>Назва підприємства, установи, організації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09094" w14:textId="77777777" w:rsidR="004769F4" w:rsidRPr="00D5553A" w:rsidRDefault="004769F4" w:rsidP="009670A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zh-CN"/>
              </w:rPr>
            </w:pPr>
            <w:r w:rsidRPr="00D5553A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Скорочене найменування підприємства, установи</w:t>
            </w:r>
            <w:r w:rsidRPr="00D5553A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>, організації;</w:t>
            </w:r>
            <w:r w:rsidRPr="00D5553A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 xml:space="preserve"> код юридичної особи згідно з ЄДРПОУ; податковий номер платника податків</w:t>
            </w:r>
          </w:p>
        </w:tc>
      </w:tr>
      <w:tr w:rsidR="004769F4" w:rsidRPr="004E34BE" w14:paraId="65466218" w14:textId="77777777" w:rsidTr="009670AE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DA3E0" w14:textId="77777777" w:rsidR="004769F4" w:rsidRPr="00B14494" w:rsidRDefault="004769F4" w:rsidP="009670A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B14494"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4B1F3" w14:textId="19760922" w:rsidR="004769F4" w:rsidRPr="00823795" w:rsidRDefault="004769F4" w:rsidP="009670AE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82379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A851FE" w:rsidRPr="00A851F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ТЕХНО-РОС ГРУП</w:t>
            </w:r>
            <w:r w:rsidRPr="0082379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B8E7F" w14:textId="53541F72" w:rsidR="004769F4" w:rsidRPr="00823795" w:rsidRDefault="004769F4" w:rsidP="009670AE">
            <w:pPr>
              <w:tabs>
                <w:tab w:val="left" w:pos="855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82379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</w:t>
            </w:r>
            <w:r w:rsidR="00A851F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З</w:t>
            </w:r>
            <w:r w:rsidRPr="0082379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ОВ «</w:t>
            </w:r>
            <w:r w:rsidR="00A851FE" w:rsidRPr="00A851F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ТЕХНО-РОС ГРУП</w:t>
            </w:r>
            <w:r w:rsidRPr="0082379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 (код ЄДРПОУ</w:t>
            </w:r>
            <w:r w:rsidR="009B0D5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r w:rsidR="009B0D59" w:rsidRPr="009B0D5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38663707</w:t>
            </w:r>
            <w:r w:rsidRPr="00823795">
              <w:rPr>
                <w:rFonts w:ascii="Times New Roman" w:eastAsia="Times New Roman" w:hAnsi="Times New Roman" w:cs="Times New Roman"/>
                <w:shd w:val="clear" w:color="auto" w:fill="FFFFFF"/>
                <w:lang w:val="ru-RU" w:eastAsia="zh-CN"/>
              </w:rPr>
              <w:t xml:space="preserve">), ІПН </w:t>
            </w:r>
            <w:r w:rsidR="009B0D59" w:rsidRPr="009B0D59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386637013215</w:t>
            </w:r>
          </w:p>
        </w:tc>
      </w:tr>
      <w:tr w:rsidR="004769F4" w:rsidRPr="004E34BE" w14:paraId="05EC300E" w14:textId="77777777" w:rsidTr="009670AE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E2941" w14:textId="77777777" w:rsidR="004769F4" w:rsidRPr="002C7F87" w:rsidRDefault="004769F4" w:rsidP="009670A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2C7F87">
              <w:rPr>
                <w:rFonts w:ascii="Times New Roman" w:eastAsia="Times New Roman" w:hAnsi="Times New Roman" w:cs="Times New Roman"/>
                <w:lang w:val="ru-RU" w:eastAsia="zh-CN"/>
              </w:rPr>
              <w:t>2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18A16" w14:textId="5106D055" w:rsidR="004769F4" w:rsidRPr="00BF10DB" w:rsidRDefault="004769F4" w:rsidP="009670AE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BF10D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6275EF" w:rsidRPr="006275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МЕРСІ ТРАНС ГРУП</w:t>
            </w:r>
            <w:r w:rsidRPr="00BF10D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B6847" w14:textId="0C8D55FE" w:rsidR="004769F4" w:rsidRPr="00BF10DB" w:rsidRDefault="004769F4" w:rsidP="009670A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BF10D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6275EF" w:rsidRPr="006275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МЕРСІ ТРАНС ГРУП</w:t>
            </w:r>
            <w:r w:rsidRPr="00BF10D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6275EF" w:rsidRPr="006275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44498613</w:t>
            </w:r>
            <w:r w:rsidRPr="00BF10D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), ІПН </w:t>
            </w:r>
            <w:r w:rsidR="0013769E" w:rsidRPr="0013769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444986110295</w:t>
            </w:r>
          </w:p>
        </w:tc>
      </w:tr>
      <w:tr w:rsidR="004769F4" w:rsidRPr="004E34BE" w14:paraId="468B0BAF" w14:textId="77777777" w:rsidTr="009670AE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C4EC5" w14:textId="77777777" w:rsidR="004769F4" w:rsidRPr="00904C9C" w:rsidRDefault="004769F4" w:rsidP="009670A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904C9C">
              <w:rPr>
                <w:rFonts w:ascii="Times New Roman" w:eastAsia="Times New Roman" w:hAnsi="Times New Roman" w:cs="Times New Roman"/>
                <w:lang w:val="ru-RU" w:eastAsia="zh-CN"/>
              </w:rPr>
              <w:t>3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6B28E" w14:textId="7F183B1B" w:rsidR="004769F4" w:rsidRPr="00706C70" w:rsidRDefault="004769F4" w:rsidP="009670AE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706C70">
              <w:rPr>
                <w:rFonts w:ascii="Times New Roman" w:eastAsia="Times New Roman" w:hAnsi="Times New Roman" w:cs="Times New Roman"/>
                <w:lang w:val="ru-RU" w:eastAsia="zh-CN"/>
              </w:rPr>
              <w:t>Товариство з обмеженою відповідальністю «</w:t>
            </w:r>
            <w:r w:rsidR="0013769E" w:rsidRPr="00706C70">
              <w:rPr>
                <w:rFonts w:ascii="Times New Roman" w:eastAsia="Times New Roman" w:hAnsi="Times New Roman" w:cs="Times New Roman"/>
                <w:lang w:val="ru-RU" w:eastAsia="zh-CN"/>
              </w:rPr>
              <w:t>КАРСТРОНГ</w:t>
            </w:r>
            <w:r w:rsidRPr="00706C70">
              <w:rPr>
                <w:rFonts w:ascii="Times New Roman" w:eastAsia="Times New Roman" w:hAnsi="Times New Roman" w:cs="Times New Roman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CED5E" w14:textId="459EF6B1" w:rsidR="004769F4" w:rsidRPr="00706C70" w:rsidRDefault="004769F4" w:rsidP="009670AE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706C70">
              <w:rPr>
                <w:rFonts w:ascii="Times New Roman" w:eastAsia="Times New Roman" w:hAnsi="Times New Roman" w:cs="Times New Roman"/>
                <w:lang w:val="ru-RU" w:eastAsia="zh-CN"/>
              </w:rPr>
              <w:t>ТОВ «</w:t>
            </w:r>
            <w:r w:rsidR="0013769E" w:rsidRPr="00706C70">
              <w:rPr>
                <w:rFonts w:ascii="Times New Roman" w:eastAsia="Times New Roman" w:hAnsi="Times New Roman" w:cs="Times New Roman"/>
                <w:lang w:val="ru-RU" w:eastAsia="zh-CN"/>
              </w:rPr>
              <w:t>КАРСТРОНГ</w:t>
            </w:r>
            <w:r w:rsidRPr="00706C70">
              <w:rPr>
                <w:rFonts w:ascii="Times New Roman" w:eastAsia="Times New Roman" w:hAnsi="Times New Roman" w:cs="Times New Roman"/>
                <w:lang w:val="ru-RU" w:eastAsia="zh-CN"/>
              </w:rPr>
              <w:t xml:space="preserve">» (код ЄДРПОУ </w:t>
            </w:r>
            <w:r w:rsidR="00DE3259" w:rsidRPr="00706C70">
              <w:rPr>
                <w:rFonts w:ascii="Times New Roman" w:eastAsia="Times New Roman" w:hAnsi="Times New Roman" w:cs="Times New Roman"/>
                <w:lang w:val="ru-RU" w:eastAsia="zh-CN"/>
              </w:rPr>
              <w:t>41395576</w:t>
            </w:r>
            <w:r w:rsidRPr="00706C70">
              <w:rPr>
                <w:rFonts w:ascii="Times New Roman" w:eastAsia="Times New Roman" w:hAnsi="Times New Roman" w:cs="Times New Roman"/>
                <w:shd w:val="clear" w:color="auto" w:fill="FFFFFF"/>
                <w:lang w:val="ru-RU" w:eastAsia="zh-CN"/>
              </w:rPr>
              <w:t>)</w:t>
            </w:r>
          </w:p>
        </w:tc>
      </w:tr>
      <w:tr w:rsidR="004769F4" w:rsidRPr="004E34BE" w14:paraId="6D32B988" w14:textId="77777777" w:rsidTr="009670AE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C1EED" w14:textId="77777777" w:rsidR="004769F4" w:rsidRPr="006E6665" w:rsidRDefault="004769F4" w:rsidP="009670A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6E6665">
              <w:rPr>
                <w:rFonts w:ascii="Times New Roman" w:eastAsia="Times New Roman" w:hAnsi="Times New Roman" w:cs="Times New Roman"/>
                <w:lang w:val="ru-RU" w:eastAsia="zh-CN"/>
              </w:rPr>
              <w:t>4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B4896" w14:textId="56EE15E1" w:rsidR="004769F4" w:rsidRPr="00205900" w:rsidRDefault="004769F4" w:rsidP="009670AE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20590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6A365D" w:rsidRPr="0020590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БУДТРАНС ЛТД</w:t>
            </w:r>
            <w:r w:rsidRPr="0020590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C57D8" w14:textId="06FE5439" w:rsidR="004769F4" w:rsidRPr="00205900" w:rsidRDefault="004769F4" w:rsidP="009670A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20590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6A365D" w:rsidRPr="0020590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БУДТРАНС ЛТД</w:t>
            </w:r>
            <w:r w:rsidRPr="0020590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 (код ЄДРПОУ</w:t>
            </w:r>
            <w:r w:rsidR="006A365D" w:rsidRPr="00205900">
              <w:t xml:space="preserve"> </w:t>
            </w:r>
            <w:r w:rsidR="006A365D" w:rsidRPr="0020590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42044333</w:t>
            </w:r>
            <w:r w:rsidRPr="0020590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), ІПН </w:t>
            </w:r>
            <w:r w:rsidR="00205900" w:rsidRPr="0020590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420443312149</w:t>
            </w:r>
          </w:p>
        </w:tc>
      </w:tr>
      <w:tr w:rsidR="004769F4" w:rsidRPr="004E34BE" w14:paraId="27A3080B" w14:textId="77777777" w:rsidTr="009670AE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47BDC" w14:textId="77777777" w:rsidR="004769F4" w:rsidRPr="008C06DF" w:rsidRDefault="004769F4" w:rsidP="009670A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8C06DF">
              <w:rPr>
                <w:rFonts w:ascii="Times New Roman" w:eastAsia="Times New Roman" w:hAnsi="Times New Roman" w:cs="Times New Roman"/>
                <w:lang w:val="ru-RU" w:eastAsia="zh-CN"/>
              </w:rPr>
              <w:t>5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07EAA" w14:textId="6846EAF5" w:rsidR="004769F4" w:rsidRPr="008C06DF" w:rsidRDefault="004769F4" w:rsidP="009670AE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8C06DF">
              <w:rPr>
                <w:rFonts w:ascii="Times New Roman" w:eastAsia="Calibri" w:hAnsi="Times New Roman" w:cs="Times New Roman"/>
                <w:lang w:val="ru-RU" w:eastAsia="zh-CN"/>
              </w:rPr>
              <w:t>Товариство з обмеженою відповідальністю «</w:t>
            </w:r>
            <w:r w:rsidR="001D2D9F" w:rsidRPr="008C06DF">
              <w:rPr>
                <w:rFonts w:ascii="Times New Roman" w:eastAsia="Calibri" w:hAnsi="Times New Roman" w:cs="Times New Roman"/>
                <w:lang w:val="ru-RU" w:eastAsia="zh-CN"/>
              </w:rPr>
              <w:t>ДРАЙВ СЕРВІС ПРЕМІУМ</w:t>
            </w:r>
            <w:r w:rsidRPr="008C06DF">
              <w:rPr>
                <w:rFonts w:ascii="Times New Roman" w:eastAsia="Calibri" w:hAnsi="Times New Roman" w:cs="Times New Roman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80E23" w14:textId="152C1704" w:rsidR="004769F4" w:rsidRPr="008C06DF" w:rsidRDefault="004769F4" w:rsidP="009670A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8C06D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1D2D9F" w:rsidRPr="008C06D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ДРАЙВ СЕРВІС ПРЕМІУМ</w:t>
            </w:r>
            <w:r w:rsidRPr="008C06D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1D2D9F" w:rsidRPr="008C06D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45015640</w:t>
            </w:r>
            <w:r w:rsidRPr="008C06D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), ІПН </w:t>
            </w:r>
            <w:r w:rsidR="008C06DF" w:rsidRPr="008C06D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450156417188</w:t>
            </w:r>
          </w:p>
        </w:tc>
      </w:tr>
      <w:tr w:rsidR="004769F4" w:rsidRPr="004E34BE" w14:paraId="3E1806F7" w14:textId="77777777" w:rsidTr="009670AE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851BB" w14:textId="77777777" w:rsidR="004769F4" w:rsidRPr="00B729F8" w:rsidRDefault="004769F4" w:rsidP="009670A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B729F8">
              <w:rPr>
                <w:rFonts w:ascii="Times New Roman" w:eastAsia="Times New Roman" w:hAnsi="Times New Roman" w:cs="Times New Roman"/>
                <w:lang w:val="ru-RU" w:eastAsia="zh-CN"/>
              </w:rPr>
              <w:t>6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45492" w14:textId="1069B770" w:rsidR="004769F4" w:rsidRPr="00B729F8" w:rsidRDefault="004769F4" w:rsidP="009670AE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B729F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8915E2" w:rsidRPr="00B729F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ТІМТРАНС</w:t>
            </w:r>
            <w:r w:rsidRPr="00B729F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D0C28" w14:textId="36CB7DE2" w:rsidR="004769F4" w:rsidRPr="00B729F8" w:rsidRDefault="004769F4" w:rsidP="009670A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B729F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8915E2" w:rsidRPr="00B729F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ТІМТРАНС</w:t>
            </w:r>
            <w:r w:rsidRPr="00B729F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8915E2" w:rsidRPr="00B729F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32993773</w:t>
            </w:r>
            <w:r w:rsidRPr="00B729F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), ІПН </w:t>
            </w:r>
            <w:r w:rsidR="00186D75" w:rsidRPr="00B729F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329937722094</w:t>
            </w:r>
          </w:p>
        </w:tc>
      </w:tr>
      <w:tr w:rsidR="004769F4" w:rsidRPr="004E34BE" w14:paraId="69E0C0EA" w14:textId="77777777" w:rsidTr="009670AE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0008F" w14:textId="77777777" w:rsidR="004769F4" w:rsidRPr="00115CB7" w:rsidRDefault="004769F4" w:rsidP="009670A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115CB7">
              <w:rPr>
                <w:rFonts w:ascii="Times New Roman" w:eastAsia="Times New Roman" w:hAnsi="Times New Roman" w:cs="Times New Roman"/>
                <w:lang w:val="ru-RU" w:eastAsia="zh-CN"/>
              </w:rPr>
              <w:t>7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2302F" w14:textId="4FFF33D2" w:rsidR="004769F4" w:rsidRPr="00115CB7" w:rsidRDefault="004769F4" w:rsidP="009670A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15CB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B729F8" w:rsidRPr="00115CB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ВЕКТОР ТОП ТРАНС</w:t>
            </w:r>
            <w:r w:rsidRPr="00115CB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F6ACB" w14:textId="03F2B868" w:rsidR="004769F4" w:rsidRPr="00115CB7" w:rsidRDefault="004769F4" w:rsidP="009670A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15CB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B729F8" w:rsidRPr="00115CB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ВЕКТОР ТОП ТРАНС</w:t>
            </w:r>
            <w:r w:rsidRPr="00115CB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B729F8" w:rsidRPr="00115CB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45171120</w:t>
            </w:r>
            <w:r w:rsidRPr="00115CB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115CB7" w:rsidRPr="00115CB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451711210130</w:t>
            </w:r>
          </w:p>
        </w:tc>
      </w:tr>
      <w:tr w:rsidR="004769F4" w:rsidRPr="004E34BE" w14:paraId="00F9BA66" w14:textId="77777777" w:rsidTr="009670AE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C2AC" w14:textId="77777777" w:rsidR="004769F4" w:rsidRPr="00992272" w:rsidRDefault="004769F4" w:rsidP="009670A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992272">
              <w:rPr>
                <w:rFonts w:ascii="Times New Roman" w:eastAsia="Times New Roman" w:hAnsi="Times New Roman" w:cs="Times New Roman"/>
                <w:lang w:val="ru-RU" w:eastAsia="zh-CN"/>
              </w:rPr>
              <w:t>8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A2F60" w14:textId="47E1299C" w:rsidR="004769F4" w:rsidRPr="00992272" w:rsidRDefault="004769F4" w:rsidP="009670A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99227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115CB7" w:rsidRPr="0099227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АДР ЕВРО ТРАНС</w:t>
            </w:r>
            <w:r w:rsidRPr="0099227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6F7B" w14:textId="09CF6A60" w:rsidR="004769F4" w:rsidRPr="00992272" w:rsidRDefault="004769F4" w:rsidP="009670A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99227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0E2B6B" w:rsidRPr="0099227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АДР ЕВРО ТРАНС</w:t>
            </w:r>
            <w:r w:rsidRPr="0099227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0E2B6B" w:rsidRPr="0099227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44655861</w:t>
            </w:r>
            <w:r w:rsidRPr="0099227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992272" w:rsidRPr="009922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446558626510</w:t>
            </w:r>
          </w:p>
        </w:tc>
      </w:tr>
      <w:tr w:rsidR="004769F4" w:rsidRPr="004E34BE" w14:paraId="4A030946" w14:textId="77777777" w:rsidTr="009670AE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8013" w14:textId="77777777" w:rsidR="004769F4" w:rsidRPr="00C51568" w:rsidRDefault="004769F4" w:rsidP="009670A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C51568">
              <w:rPr>
                <w:rFonts w:ascii="Times New Roman" w:eastAsia="Times New Roman" w:hAnsi="Times New Roman" w:cs="Times New Roman"/>
                <w:lang w:val="ru-RU" w:eastAsia="zh-CN"/>
              </w:rPr>
              <w:t>9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020B" w14:textId="4D7EED2B" w:rsidR="004769F4" w:rsidRPr="00C51568" w:rsidRDefault="004769F4" w:rsidP="009670A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C5156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992272" w:rsidRPr="00C5156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ТРАНСКОНТИНЕНТАЛЬ ЛОГІСТИК</w:t>
            </w:r>
            <w:r w:rsidRPr="00C5156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1443" w14:textId="58B6AA14" w:rsidR="004769F4" w:rsidRPr="00C51568" w:rsidRDefault="004769F4" w:rsidP="009670A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C5156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992272" w:rsidRPr="00C5156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ТРАНСКОНТИНЕНТАЛЬ ЛОГІСТИК</w:t>
            </w:r>
            <w:r w:rsidRPr="00C5156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992272" w:rsidRPr="00C5156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42576909</w:t>
            </w:r>
            <w:r w:rsidRPr="00C5156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C51568" w:rsidRPr="00C5156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425769026584</w:t>
            </w:r>
          </w:p>
        </w:tc>
      </w:tr>
      <w:tr w:rsidR="00205900" w:rsidRPr="004E34BE" w14:paraId="41CE0273" w14:textId="77777777" w:rsidTr="009670AE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333A" w14:textId="4013EC74" w:rsidR="00205900" w:rsidRPr="002363F8" w:rsidRDefault="00C51568" w:rsidP="0020590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2363F8">
              <w:rPr>
                <w:rFonts w:ascii="Times New Roman" w:eastAsia="Times New Roman" w:hAnsi="Times New Roman" w:cs="Times New Roman"/>
                <w:lang w:val="ru-RU" w:eastAsia="zh-CN"/>
              </w:rPr>
              <w:lastRenderedPageBreak/>
              <w:t>10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0267" w14:textId="08C3D52A" w:rsidR="00205900" w:rsidRPr="002363F8" w:rsidRDefault="00205900" w:rsidP="0020590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2363F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C51568" w:rsidRPr="002363F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БУС 777</w:t>
            </w:r>
            <w:r w:rsidRPr="002363F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E416" w14:textId="3BC8A88D" w:rsidR="00205900" w:rsidRPr="002363F8" w:rsidRDefault="00205900" w:rsidP="0020590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2363F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C51568" w:rsidRPr="002363F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БУС 777</w:t>
            </w:r>
            <w:r w:rsidRPr="002363F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2363F8" w:rsidRPr="002363F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45054543</w:t>
            </w:r>
            <w:r w:rsidRPr="002363F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2363F8" w:rsidRPr="002363F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450545419184</w:t>
            </w:r>
          </w:p>
        </w:tc>
      </w:tr>
    </w:tbl>
    <w:p w14:paraId="71879ABB" w14:textId="77777777" w:rsidR="004769F4" w:rsidRPr="004E34BE" w:rsidRDefault="004769F4" w:rsidP="004769F4">
      <w:pPr>
        <w:tabs>
          <w:tab w:val="left" w:pos="287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highlight w:val="yellow"/>
          <w:lang w:eastAsia="zh-CN"/>
          <w14:ligatures w14:val="none"/>
        </w:rPr>
      </w:pPr>
    </w:p>
    <w:p w14:paraId="7A47E76C" w14:textId="77777777" w:rsidR="004769F4" w:rsidRPr="002C21A9" w:rsidRDefault="004769F4" w:rsidP="004769F4">
      <w:pPr>
        <w:tabs>
          <w:tab w:val="left" w:pos="287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highlight w:val="yellow"/>
          <w:lang w:eastAsia="zh-CN"/>
          <w14:ligatures w14:val="none"/>
        </w:rPr>
      </w:pPr>
    </w:p>
    <w:p w14:paraId="3386253A" w14:textId="77777777" w:rsidR="004769F4" w:rsidRPr="002C53F7" w:rsidRDefault="004769F4" w:rsidP="004769F4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2C53F7">
        <w:rPr>
          <w:rFonts w:ascii="Times New Roman" w:eastAsia="Times New Roman" w:hAnsi="Times New Roman" w:cs="Times New Roman"/>
          <w:i/>
          <w:kern w:val="0"/>
          <w:lang w:eastAsia="zh-CN"/>
          <w14:ligatures w14:val="none"/>
        </w:rPr>
        <w:t xml:space="preserve">*Підприємства, установи, організації відповідають критеріям, визначеним підпунктами 4, 5, 6 пункту 2 </w:t>
      </w:r>
      <w:r w:rsidRPr="002C53F7">
        <w:rPr>
          <w:rFonts w:ascii="Times New Roman" w:eastAsia="Times New Roman" w:hAnsi="Times New Roman" w:cs="Times New Roman"/>
          <w:i/>
          <w:kern w:val="0"/>
          <w:shd w:val="clear" w:color="auto" w:fill="FFFFFF"/>
          <w:lang w:eastAsia="zh-CN"/>
          <w14:ligatures w14:val="none"/>
        </w:rPr>
        <w:t>Критеріїв та порядку</w:t>
      </w:r>
      <w:r w:rsidRPr="002C53F7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ab/>
      </w:r>
    </w:p>
    <w:p w14:paraId="3C4EF9D0" w14:textId="77777777" w:rsidR="004769F4" w:rsidRDefault="004769F4" w:rsidP="004769F4"/>
    <w:p w14:paraId="74D178AF" w14:textId="77777777" w:rsidR="00655510" w:rsidRDefault="00655510"/>
    <w:sectPr w:rsidR="006555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F4"/>
    <w:rsid w:val="000E2B6B"/>
    <w:rsid w:val="000F0995"/>
    <w:rsid w:val="00115CB7"/>
    <w:rsid w:val="0013769E"/>
    <w:rsid w:val="00186D75"/>
    <w:rsid w:val="001D2D9F"/>
    <w:rsid w:val="00205900"/>
    <w:rsid w:val="002363F8"/>
    <w:rsid w:val="00416B76"/>
    <w:rsid w:val="004769F4"/>
    <w:rsid w:val="006275EF"/>
    <w:rsid w:val="00655510"/>
    <w:rsid w:val="006A365D"/>
    <w:rsid w:val="006D3E7F"/>
    <w:rsid w:val="00706C70"/>
    <w:rsid w:val="00761C7F"/>
    <w:rsid w:val="008452BC"/>
    <w:rsid w:val="008915E2"/>
    <w:rsid w:val="008B410E"/>
    <w:rsid w:val="008C06DF"/>
    <w:rsid w:val="00992272"/>
    <w:rsid w:val="009B0D59"/>
    <w:rsid w:val="00A851FE"/>
    <w:rsid w:val="00B729F8"/>
    <w:rsid w:val="00BD5F0D"/>
    <w:rsid w:val="00C51568"/>
    <w:rsid w:val="00DE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C427"/>
  <w15:chartTrackingRefBased/>
  <w15:docId w15:val="{2270D6A4-EF52-4053-ABA8-5317F023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9F4"/>
  </w:style>
  <w:style w:type="paragraph" w:styleId="1">
    <w:name w:val="heading 1"/>
    <w:basedOn w:val="a"/>
    <w:next w:val="a"/>
    <w:link w:val="10"/>
    <w:uiPriority w:val="9"/>
    <w:qFormat/>
    <w:rsid w:val="004769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9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9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9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9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9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9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9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9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769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769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769F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769F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769F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769F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769F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769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769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76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9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769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769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9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9F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9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769F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769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1450</Words>
  <Characters>827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Лубенець Аліна</dc:creator>
  <cp:keywords/>
  <dc:description/>
  <cp:lastModifiedBy>Лубенець Аліна</cp:lastModifiedBy>
  <cp:revision>3</cp:revision>
  <dcterms:created xsi:type="dcterms:W3CDTF">2025-06-06T10:12:00Z</dcterms:created>
  <dcterms:modified xsi:type="dcterms:W3CDTF">2025-06-09T11:45:00Z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2025-06-06T10:53:13Z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eea3a575-b9f4-4ffb-b88c-d531441cd181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