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4119EB8F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44428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38E189FE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>припинення дії ліцензії повністю або частково</w:t>
      </w:r>
      <w:r w:rsid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право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7E29B6" w:rsidRDefault="00EB1327" w:rsidP="007E29B6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3"/>
        <w:gridCol w:w="1385"/>
        <w:gridCol w:w="1377"/>
        <w:gridCol w:w="1065"/>
        <w:gridCol w:w="1220"/>
        <w:gridCol w:w="1221"/>
        <w:gridCol w:w="1231"/>
        <w:gridCol w:w="1793"/>
        <w:gridCol w:w="1375"/>
        <w:gridCol w:w="1843"/>
        <w:gridCol w:w="2515"/>
      </w:tblGrid>
      <w:tr w:rsidR="00092A15" w:rsidRPr="0031108C" w14:paraId="3B477DEC" w14:textId="77777777" w:rsidTr="00092A15">
        <w:trPr>
          <w:trHeight w:val="20"/>
        </w:trPr>
        <w:tc>
          <w:tcPr>
            <w:tcW w:w="563" w:type="dxa"/>
            <w:noWrap/>
            <w:vAlign w:val="center"/>
          </w:tcPr>
          <w:p w14:paraId="307F4FE4" w14:textId="34734640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1F289EA5" w14:textId="455AC6D0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77" w:type="dxa"/>
            <w:vAlign w:val="center"/>
          </w:tcPr>
          <w:p w14:paraId="745AD7FC" w14:textId="4689F0EE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065" w:type="dxa"/>
            <w:noWrap/>
            <w:vAlign w:val="center"/>
          </w:tcPr>
          <w:p w14:paraId="5C1CD9A7" w14:textId="34ECAC5C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9D6C64A" w14:textId="769D0D5A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1F81F0EF" w14:textId="02161DED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1" w:type="dxa"/>
            <w:vAlign w:val="center"/>
          </w:tcPr>
          <w:p w14:paraId="5704B174" w14:textId="2586B3B0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6A18848E" w14:textId="3BA82F52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75" w:type="dxa"/>
            <w:vAlign w:val="center"/>
          </w:tcPr>
          <w:p w14:paraId="49A23E7C" w14:textId="3E2C391A" w:rsidR="00092A15" w:rsidRPr="0031108C" w:rsidRDefault="00092A15" w:rsidP="00092A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70440165" w14:textId="41976BE5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15" w:type="dxa"/>
            <w:vAlign w:val="center"/>
          </w:tcPr>
          <w:p w14:paraId="7BF68489" w14:textId="6912F4AC" w:rsidR="00092A15" w:rsidRPr="0031108C" w:rsidRDefault="00092A15" w:rsidP="00092A1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6B6A44" w:rsidRPr="0031108C" w14:paraId="2BEAA570" w14:textId="77777777" w:rsidTr="00092A15">
        <w:trPr>
          <w:trHeight w:val="20"/>
        </w:trPr>
        <w:tc>
          <w:tcPr>
            <w:tcW w:w="563" w:type="dxa"/>
            <w:noWrap/>
            <w:vAlign w:val="center"/>
          </w:tcPr>
          <w:p w14:paraId="3FA9F8E3" w14:textId="5E88DBFB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5" w:type="dxa"/>
            <w:noWrap/>
            <w:vAlign w:val="center"/>
          </w:tcPr>
          <w:p w14:paraId="76BDF5C7" w14:textId="2B55FC68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1377" w:type="dxa"/>
            <w:vAlign w:val="center"/>
          </w:tcPr>
          <w:p w14:paraId="708AC0E9" w14:textId="2023B820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974/5/2025</w:t>
            </w:r>
          </w:p>
        </w:tc>
        <w:tc>
          <w:tcPr>
            <w:tcW w:w="1065" w:type="dxa"/>
            <w:noWrap/>
            <w:vAlign w:val="center"/>
          </w:tcPr>
          <w:p w14:paraId="1617A0F6" w14:textId="67EF15FE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</w:tcPr>
          <w:p w14:paraId="2386A9A7" w14:textId="5A2BAF9A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22.05.2025</w:t>
            </w:r>
          </w:p>
        </w:tc>
        <w:tc>
          <w:tcPr>
            <w:tcW w:w="1221" w:type="dxa"/>
            <w:noWrap/>
            <w:vAlign w:val="center"/>
          </w:tcPr>
          <w:p w14:paraId="00272C8F" w14:textId="31D82A5C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Заява н</w:t>
            </w:r>
            <w:r w:rsidR="0031108C" w:rsidRPr="003110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надіслано повторно</w:t>
            </w:r>
          </w:p>
        </w:tc>
        <w:tc>
          <w:tcPr>
            <w:tcW w:w="1231" w:type="dxa"/>
            <w:vAlign w:val="center"/>
          </w:tcPr>
          <w:p w14:paraId="79E528F6" w14:textId="76A7CDD4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3400501512</w:t>
            </w:r>
          </w:p>
        </w:tc>
        <w:tc>
          <w:tcPr>
            <w:tcW w:w="1793" w:type="dxa"/>
            <w:vAlign w:val="center"/>
          </w:tcPr>
          <w:p w14:paraId="67615C5A" w14:textId="0C27BCEF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МІЩЕНКО МАКСИМ ВІКТОРОВИЧ</w:t>
            </w:r>
          </w:p>
        </w:tc>
        <w:tc>
          <w:tcPr>
            <w:tcW w:w="1375" w:type="dxa"/>
            <w:vAlign w:val="center"/>
          </w:tcPr>
          <w:p w14:paraId="24B9079A" w14:textId="77777777" w:rsidR="006B6A44" w:rsidRPr="0031108C" w:rsidRDefault="006B6A44" w:rsidP="005C1E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  <w:p w14:paraId="1D20E202" w14:textId="59882F12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8B1D21" w14:textId="3175E1ED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Залишено без розгляду на підставі пункту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</w:tcPr>
          <w:p w14:paraId="20E92985" w14:textId="132984CF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Вкладка "Транспортні засоби": 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до всіх ТЗ - відсутні кольорові фотокопії свідоцтв про реєстрацію ТЗ (згідно постанови КМУ від 2 грудня 2015 р. № 1001 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Вкладка "Матеріально-технічна база":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відсутня відмітка  про "Перевірку технічного стану перед рейсом водіями";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відсутні Відомості про "Зберігання ТЗ",  Відомості про "Технічне обслуговування та ремонт"; 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Вкладка "Персонал":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відсутні відомості.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Відповідно до підпункту 4 пункту 7 Ліцензійних умов надаються відомості про кваліфікацію персоналу автомобільного перевізника, визначеного пунктами 12-15 цих Ліцензійних умов.</w:t>
            </w:r>
          </w:p>
        </w:tc>
      </w:tr>
      <w:tr w:rsidR="006B6A44" w:rsidRPr="0031108C" w14:paraId="1FF27200" w14:textId="77777777" w:rsidTr="00092A15">
        <w:trPr>
          <w:trHeight w:val="20"/>
        </w:trPr>
        <w:tc>
          <w:tcPr>
            <w:tcW w:w="563" w:type="dxa"/>
            <w:noWrap/>
            <w:vAlign w:val="center"/>
          </w:tcPr>
          <w:p w14:paraId="75E0C312" w14:textId="7F89A4EC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  <w:noWrap/>
            <w:vAlign w:val="center"/>
          </w:tcPr>
          <w:p w14:paraId="4AA872E3" w14:textId="1CC0F58E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1377" w:type="dxa"/>
            <w:vAlign w:val="center"/>
          </w:tcPr>
          <w:p w14:paraId="3B4C574A" w14:textId="155B6F88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3261/5/2025</w:t>
            </w:r>
          </w:p>
        </w:tc>
        <w:tc>
          <w:tcPr>
            <w:tcW w:w="1065" w:type="dxa"/>
            <w:noWrap/>
            <w:vAlign w:val="center"/>
          </w:tcPr>
          <w:p w14:paraId="7ABD9024" w14:textId="6B4FA065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22.05.2025</w:t>
            </w:r>
          </w:p>
        </w:tc>
        <w:tc>
          <w:tcPr>
            <w:tcW w:w="1220" w:type="dxa"/>
            <w:noWrap/>
            <w:vAlign w:val="center"/>
          </w:tcPr>
          <w:p w14:paraId="554FA23F" w14:textId="68C92DE9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09.06.2025</w:t>
            </w:r>
          </w:p>
        </w:tc>
        <w:tc>
          <w:tcPr>
            <w:tcW w:w="1221" w:type="dxa"/>
            <w:noWrap/>
            <w:vAlign w:val="center"/>
          </w:tcPr>
          <w:p w14:paraId="6B103DC0" w14:textId="08F34127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27.05.2025</w:t>
            </w:r>
          </w:p>
        </w:tc>
        <w:tc>
          <w:tcPr>
            <w:tcW w:w="1231" w:type="dxa"/>
            <w:vAlign w:val="center"/>
          </w:tcPr>
          <w:p w14:paraId="691DDA0C" w14:textId="1E903DD8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1997524842</w:t>
            </w:r>
          </w:p>
        </w:tc>
        <w:tc>
          <w:tcPr>
            <w:tcW w:w="1793" w:type="dxa"/>
            <w:vAlign w:val="center"/>
          </w:tcPr>
          <w:p w14:paraId="3942DC65" w14:textId="6B87E62D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БУЧИНСЬКА ВАЛЕНТИНА СТЕПАНІВНА</w:t>
            </w:r>
          </w:p>
        </w:tc>
        <w:tc>
          <w:tcPr>
            <w:tcW w:w="1375" w:type="dxa"/>
            <w:vAlign w:val="center"/>
          </w:tcPr>
          <w:p w14:paraId="550DE6F5" w14:textId="00614DEE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внутрішні перевезення пасажирів на </w:t>
            </w:r>
            <w:proofErr w:type="spellStart"/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таксі,внутрішні</w:t>
            </w:r>
            <w:proofErr w:type="spellEnd"/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11621DCC" w14:textId="4F33A6BA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Залишено без розгляду на підставі пункту 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515" w:type="dxa"/>
            <w:vAlign w:val="center"/>
          </w:tcPr>
          <w:p w14:paraId="7C1DD7F3" w14:textId="3AD8C1E1" w:rsidR="006B6A44" w:rsidRPr="0031108C" w:rsidRDefault="006B6A44" w:rsidP="005C1EEB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31108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</w:tbl>
    <w:p w14:paraId="04F50C3E" w14:textId="393AC902" w:rsidR="00EB1327" w:rsidRDefault="005C1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C334E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2D42E20E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 w:rsidR="005C1EEB">
      <w:rPr>
        <w:rFonts w:ascii="Times New Roman" w:eastAsia="Times New Roman" w:hAnsi="Times New Roman" w:cs="Times New Roman"/>
        <w:sz w:val="28"/>
        <w:szCs w:val="28"/>
      </w:rPr>
      <w:t>4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61B91"/>
    <w:rsid w:val="00092A15"/>
    <w:rsid w:val="000A0D57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2466CE"/>
    <w:rsid w:val="00295F07"/>
    <w:rsid w:val="002B3912"/>
    <w:rsid w:val="002B6E96"/>
    <w:rsid w:val="0031108C"/>
    <w:rsid w:val="003248CC"/>
    <w:rsid w:val="00384B1B"/>
    <w:rsid w:val="0039541A"/>
    <w:rsid w:val="003A6C23"/>
    <w:rsid w:val="003A7665"/>
    <w:rsid w:val="003C00F3"/>
    <w:rsid w:val="003F4D56"/>
    <w:rsid w:val="00422F97"/>
    <w:rsid w:val="00444284"/>
    <w:rsid w:val="004957E5"/>
    <w:rsid w:val="004B030F"/>
    <w:rsid w:val="004E7BE7"/>
    <w:rsid w:val="0051793E"/>
    <w:rsid w:val="0052198A"/>
    <w:rsid w:val="00525E2F"/>
    <w:rsid w:val="00545250"/>
    <w:rsid w:val="005C1EEB"/>
    <w:rsid w:val="005C5B82"/>
    <w:rsid w:val="005D3211"/>
    <w:rsid w:val="00606627"/>
    <w:rsid w:val="006317F7"/>
    <w:rsid w:val="00632380"/>
    <w:rsid w:val="00641882"/>
    <w:rsid w:val="00652805"/>
    <w:rsid w:val="00674C4C"/>
    <w:rsid w:val="006B39DD"/>
    <w:rsid w:val="006B6A44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C4E1D"/>
    <w:rsid w:val="009C4F58"/>
    <w:rsid w:val="009E1249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80C64"/>
    <w:rsid w:val="00B93E53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4F0E"/>
    <w:rsid w:val="00D36D89"/>
    <w:rsid w:val="00D37A5E"/>
    <w:rsid w:val="00D75B1A"/>
    <w:rsid w:val="00D878FF"/>
    <w:rsid w:val="00DA7605"/>
    <w:rsid w:val="00DB1FD1"/>
    <w:rsid w:val="00DC0527"/>
    <w:rsid w:val="00DD4EED"/>
    <w:rsid w:val="00EB0A9A"/>
    <w:rsid w:val="00EB1327"/>
    <w:rsid w:val="00EC4C8D"/>
    <w:rsid w:val="00EF716C"/>
    <w:rsid w:val="00F04607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2025-05-01T13:14:00Z</cp:lastPrinted>
  <dcterms:created xsi:type="dcterms:W3CDTF">2025-05-28T07:22:00Z</dcterms:created>
  <dcterms:modified xsi:type="dcterms:W3CDTF">2025-05-28T07:22:00Z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