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A3977" w14:textId="11505795" w:rsidR="00EB1327" w:rsidRDefault="00C334EB">
      <w:pPr>
        <w:spacing w:after="0" w:line="240" w:lineRule="auto"/>
        <w:ind w:left="9639"/>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xml:space="preserve">Додаток </w:t>
      </w:r>
      <w:r w:rsidR="000749EB">
        <w:rPr>
          <w:rFonts w:ascii="Times New Roman" w:eastAsia="Times New Roman" w:hAnsi="Times New Roman" w:cs="Times New Roman"/>
          <w:sz w:val="28"/>
          <w:szCs w:val="28"/>
        </w:rPr>
        <w:t>3</w:t>
      </w:r>
    </w:p>
    <w:p w14:paraId="2E4B3EC2" w14:textId="77777777" w:rsidR="00EB1327" w:rsidRDefault="00C334EB">
      <w:pPr>
        <w:spacing w:after="0" w:line="240" w:lineRule="auto"/>
        <w:ind w:left="96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наказу Державної служби України з безпеки на транспорті </w:t>
      </w:r>
    </w:p>
    <w:p w14:paraId="17B3589E" w14:textId="77777777" w:rsidR="00EB1327" w:rsidRDefault="00C334EB">
      <w:pPr>
        <w:spacing w:after="0" w:line="240" w:lineRule="auto"/>
        <w:ind w:left="9639"/>
        <w:rPr>
          <w:rFonts w:ascii="Times New Roman" w:eastAsia="Times New Roman" w:hAnsi="Times New Roman" w:cs="Times New Roman"/>
          <w:sz w:val="28"/>
          <w:szCs w:val="28"/>
        </w:rPr>
      </w:pPr>
      <w:r>
        <w:rPr>
          <w:rFonts w:ascii="Times New Roman" w:eastAsia="Times New Roman" w:hAnsi="Times New Roman" w:cs="Times New Roman"/>
          <w:sz w:val="28"/>
          <w:szCs w:val="28"/>
        </w:rPr>
        <w:t>від __________________2025 року  № _______</w:t>
      </w:r>
    </w:p>
    <w:p w14:paraId="565B6B75" w14:textId="77777777" w:rsidR="00EB1327" w:rsidRDefault="00EB1327">
      <w:pPr>
        <w:spacing w:after="0"/>
        <w:jc w:val="center"/>
        <w:rPr>
          <w:rFonts w:ascii="Times New Roman" w:eastAsia="Times New Roman" w:hAnsi="Times New Roman" w:cs="Times New Roman"/>
          <w:sz w:val="28"/>
          <w:szCs w:val="28"/>
        </w:rPr>
      </w:pPr>
    </w:p>
    <w:p w14:paraId="0C363AFA" w14:textId="77777777" w:rsidR="00EB1327" w:rsidRDefault="00EB1327">
      <w:pPr>
        <w:spacing w:after="0"/>
        <w:jc w:val="center"/>
        <w:rPr>
          <w:rFonts w:ascii="Times New Roman" w:eastAsia="Times New Roman" w:hAnsi="Times New Roman" w:cs="Times New Roman"/>
          <w:sz w:val="28"/>
          <w:szCs w:val="28"/>
        </w:rPr>
      </w:pPr>
    </w:p>
    <w:p w14:paraId="178149A3" w14:textId="77777777" w:rsidR="00EB1327" w:rsidRDefault="00C334E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w:t>
      </w:r>
    </w:p>
    <w:p w14:paraId="55F2AA43" w14:textId="5259556D" w:rsidR="00EB1327" w:rsidRDefault="00C334E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 здобувачів ліцензій про</w:t>
      </w:r>
      <w:r w:rsidR="00937538">
        <w:rPr>
          <w:rFonts w:ascii="Times New Roman" w:eastAsia="Times New Roman" w:hAnsi="Times New Roman" w:cs="Times New Roman"/>
          <w:b/>
          <w:sz w:val="28"/>
          <w:szCs w:val="28"/>
        </w:rPr>
        <w:t xml:space="preserve"> отримання ліцензій</w:t>
      </w:r>
      <w:r w:rsidR="001E1230" w:rsidRPr="00D70CAE">
        <w:rPr>
          <w:rFonts w:ascii="Times New Roman" w:hAnsi="Times New Roman" w:cs="Times New Roman"/>
          <w:b/>
          <w:sz w:val="28"/>
          <w:szCs w:val="28"/>
        </w:rPr>
        <w:t xml:space="preserve"> </w:t>
      </w:r>
      <w:r>
        <w:rPr>
          <w:rFonts w:ascii="Times New Roman" w:eastAsia="Times New Roman" w:hAnsi="Times New Roman" w:cs="Times New Roman"/>
          <w:b/>
          <w:sz w:val="28"/>
          <w:szCs w:val="28"/>
        </w:rPr>
        <w:t xml:space="preserve">на право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щодо яких прийняте рішення </w:t>
      </w:r>
      <w:r w:rsidR="000749EB">
        <w:rPr>
          <w:rFonts w:ascii="Times New Roman" w:eastAsia="Times New Roman" w:hAnsi="Times New Roman" w:cs="Times New Roman"/>
          <w:b/>
          <w:sz w:val="28"/>
          <w:szCs w:val="28"/>
        </w:rPr>
        <w:t>відмову</w:t>
      </w:r>
    </w:p>
    <w:p w14:paraId="597AA115" w14:textId="77777777" w:rsidR="00EB1327" w:rsidRDefault="00EB1327">
      <w:pPr>
        <w:spacing w:after="0"/>
        <w:jc w:val="center"/>
        <w:rPr>
          <w:rFonts w:ascii="Times New Roman" w:eastAsia="Times New Roman" w:hAnsi="Times New Roman" w:cs="Times New Roman"/>
          <w:sz w:val="28"/>
          <w:szCs w:val="28"/>
        </w:rPr>
      </w:pPr>
    </w:p>
    <w:p w14:paraId="50828D2D" w14:textId="77777777" w:rsidR="00EB1327" w:rsidRDefault="00EB1327">
      <w:pPr>
        <w:spacing w:after="0"/>
        <w:jc w:val="center"/>
        <w:rPr>
          <w:rFonts w:ascii="Times New Roman" w:eastAsia="Times New Roman" w:hAnsi="Times New Roman" w:cs="Times New Roman"/>
          <w:sz w:val="28"/>
          <w:szCs w:val="28"/>
        </w:rPr>
      </w:pPr>
    </w:p>
    <w:tbl>
      <w:tblPr>
        <w:tblStyle w:val="a4"/>
        <w:tblpPr w:leftFromText="180" w:rightFromText="180" w:vertAnchor="text" w:tblpY="1"/>
        <w:tblOverlap w:val="never"/>
        <w:tblW w:w="15881" w:type="dxa"/>
        <w:tblLayout w:type="fixed"/>
        <w:tblLook w:val="0600" w:firstRow="0" w:lastRow="0" w:firstColumn="0" w:lastColumn="0" w:noHBand="1" w:noVBand="1"/>
      </w:tblPr>
      <w:tblGrid>
        <w:gridCol w:w="421"/>
        <w:gridCol w:w="1281"/>
        <w:gridCol w:w="1412"/>
        <w:gridCol w:w="1134"/>
        <w:gridCol w:w="1134"/>
        <w:gridCol w:w="1418"/>
        <w:gridCol w:w="1275"/>
        <w:gridCol w:w="2127"/>
        <w:gridCol w:w="1274"/>
        <w:gridCol w:w="1845"/>
        <w:gridCol w:w="2560"/>
      </w:tblGrid>
      <w:tr w:rsidR="00EB1327" w:rsidRPr="005A1CE5" w14:paraId="76451EB9" w14:textId="77777777" w:rsidTr="009C03B4">
        <w:trPr>
          <w:trHeight w:val="57"/>
        </w:trPr>
        <w:tc>
          <w:tcPr>
            <w:tcW w:w="421" w:type="dxa"/>
            <w:vAlign w:val="center"/>
          </w:tcPr>
          <w:p w14:paraId="3B6EDC6D" w14:textId="77777777"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 з/п</w:t>
            </w:r>
          </w:p>
        </w:tc>
        <w:tc>
          <w:tcPr>
            <w:tcW w:w="1281" w:type="dxa"/>
            <w:vAlign w:val="center"/>
          </w:tcPr>
          <w:p w14:paraId="270B1CB6" w14:textId="4D13B836" w:rsidR="00EB1327" w:rsidRPr="005A1CE5" w:rsidRDefault="00D75B1A"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Тип заяви</w:t>
            </w:r>
          </w:p>
        </w:tc>
        <w:tc>
          <w:tcPr>
            <w:tcW w:w="1412" w:type="dxa"/>
            <w:vAlign w:val="center"/>
          </w:tcPr>
          <w:p w14:paraId="70594728" w14:textId="088EC869" w:rsidR="00EB1327" w:rsidRPr="005A1CE5" w:rsidRDefault="00D75B1A"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Номер заяви</w:t>
            </w:r>
          </w:p>
        </w:tc>
        <w:tc>
          <w:tcPr>
            <w:tcW w:w="1134" w:type="dxa"/>
            <w:vAlign w:val="center"/>
          </w:tcPr>
          <w:p w14:paraId="2C0BCFF4" w14:textId="68AB20FC" w:rsidR="00EB1327" w:rsidRPr="005A1CE5" w:rsidRDefault="00D75B1A"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Дата заяви</w:t>
            </w:r>
          </w:p>
        </w:tc>
        <w:tc>
          <w:tcPr>
            <w:tcW w:w="1134" w:type="dxa"/>
            <w:vAlign w:val="center"/>
          </w:tcPr>
          <w:p w14:paraId="5C359862" w14:textId="081D5046" w:rsidR="00EB1327" w:rsidRPr="005A1CE5" w:rsidRDefault="00D75B1A"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Термін до якого залишено без руху</w:t>
            </w:r>
          </w:p>
        </w:tc>
        <w:tc>
          <w:tcPr>
            <w:tcW w:w="1418" w:type="dxa"/>
            <w:vAlign w:val="center"/>
          </w:tcPr>
          <w:p w14:paraId="0F23D227" w14:textId="2F6F2643" w:rsidR="00EB1327" w:rsidRPr="005A1CE5" w:rsidRDefault="00D75B1A"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Дата заяви після залишення без руху</w:t>
            </w:r>
          </w:p>
        </w:tc>
        <w:tc>
          <w:tcPr>
            <w:tcW w:w="1275" w:type="dxa"/>
            <w:vAlign w:val="center"/>
          </w:tcPr>
          <w:p w14:paraId="6C41E0E1" w14:textId="77777777"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Код ЄДРПОУ/ РНОКПП</w:t>
            </w:r>
          </w:p>
        </w:tc>
        <w:tc>
          <w:tcPr>
            <w:tcW w:w="2127" w:type="dxa"/>
            <w:vAlign w:val="center"/>
          </w:tcPr>
          <w:p w14:paraId="365D1937" w14:textId="77777777"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Найменування</w:t>
            </w:r>
          </w:p>
        </w:tc>
        <w:tc>
          <w:tcPr>
            <w:tcW w:w="1274" w:type="dxa"/>
            <w:vAlign w:val="center"/>
          </w:tcPr>
          <w:p w14:paraId="2C9D2807" w14:textId="77777777"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Вид господарської діяльності</w:t>
            </w:r>
          </w:p>
        </w:tc>
        <w:tc>
          <w:tcPr>
            <w:tcW w:w="1845" w:type="dxa"/>
            <w:vAlign w:val="center"/>
          </w:tcPr>
          <w:p w14:paraId="24154E3D" w14:textId="639C7836"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 xml:space="preserve">Підстава </w:t>
            </w:r>
            <w:r w:rsidR="000749EB" w:rsidRPr="005A1CE5">
              <w:rPr>
                <w:rFonts w:ascii="Times New Roman" w:eastAsia="Times New Roman" w:hAnsi="Times New Roman" w:cs="Times New Roman"/>
                <w:b/>
                <w:sz w:val="20"/>
                <w:szCs w:val="20"/>
              </w:rPr>
              <w:t>відмови</w:t>
            </w:r>
          </w:p>
        </w:tc>
        <w:tc>
          <w:tcPr>
            <w:tcW w:w="2560" w:type="dxa"/>
            <w:vAlign w:val="center"/>
          </w:tcPr>
          <w:p w14:paraId="60674EC1" w14:textId="622120F1" w:rsidR="00EB1327" w:rsidRPr="005A1CE5" w:rsidRDefault="00C334EB" w:rsidP="009C03B4">
            <w:pPr>
              <w:jc w:val="center"/>
              <w:rPr>
                <w:rFonts w:ascii="Times New Roman" w:eastAsia="Times New Roman" w:hAnsi="Times New Roman" w:cs="Times New Roman"/>
                <w:b/>
                <w:sz w:val="20"/>
                <w:szCs w:val="20"/>
              </w:rPr>
            </w:pPr>
            <w:r w:rsidRPr="005A1CE5">
              <w:rPr>
                <w:rFonts w:ascii="Times New Roman" w:eastAsia="Times New Roman" w:hAnsi="Times New Roman" w:cs="Times New Roman"/>
                <w:b/>
                <w:sz w:val="20"/>
                <w:szCs w:val="20"/>
              </w:rPr>
              <w:t xml:space="preserve">Зміст підстави </w:t>
            </w:r>
            <w:r w:rsidR="000749EB" w:rsidRPr="005A1CE5">
              <w:rPr>
                <w:rFonts w:ascii="Times New Roman" w:eastAsia="Times New Roman" w:hAnsi="Times New Roman" w:cs="Times New Roman"/>
                <w:b/>
                <w:sz w:val="20"/>
                <w:szCs w:val="20"/>
              </w:rPr>
              <w:t>прийняття рішення про відмову</w:t>
            </w:r>
          </w:p>
        </w:tc>
      </w:tr>
      <w:tr w:rsidR="009C03B4" w:rsidRPr="005A1CE5" w14:paraId="796F6A5C" w14:textId="77777777" w:rsidTr="009C03B4">
        <w:tblPrEx>
          <w:tblLook w:val="04A0" w:firstRow="1" w:lastRow="0" w:firstColumn="1" w:lastColumn="0" w:noHBand="0" w:noVBand="1"/>
        </w:tblPrEx>
        <w:trPr>
          <w:trHeight w:val="2835"/>
        </w:trPr>
        <w:tc>
          <w:tcPr>
            <w:tcW w:w="421" w:type="dxa"/>
            <w:noWrap/>
            <w:vAlign w:val="center"/>
            <w:hideMark/>
          </w:tcPr>
          <w:p w14:paraId="0D570A00" w14:textId="025262A6"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1</w:t>
            </w:r>
          </w:p>
        </w:tc>
        <w:tc>
          <w:tcPr>
            <w:tcW w:w="1281" w:type="dxa"/>
            <w:noWrap/>
            <w:vAlign w:val="center"/>
            <w:hideMark/>
          </w:tcPr>
          <w:p w14:paraId="5F27564C" w14:textId="5804E383"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Заява про отримання ліцензії</w:t>
            </w:r>
          </w:p>
        </w:tc>
        <w:tc>
          <w:tcPr>
            <w:tcW w:w="1412" w:type="dxa"/>
            <w:vAlign w:val="center"/>
            <w:hideMark/>
          </w:tcPr>
          <w:p w14:paraId="03269993" w14:textId="5BB341FA"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2866/3/2025</w:t>
            </w:r>
          </w:p>
        </w:tc>
        <w:tc>
          <w:tcPr>
            <w:tcW w:w="1134" w:type="dxa"/>
            <w:noWrap/>
            <w:vAlign w:val="center"/>
            <w:hideMark/>
          </w:tcPr>
          <w:p w14:paraId="7ADE4875" w14:textId="4D60D787"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27.03.2025</w:t>
            </w:r>
          </w:p>
        </w:tc>
        <w:tc>
          <w:tcPr>
            <w:tcW w:w="1134" w:type="dxa"/>
            <w:noWrap/>
            <w:vAlign w:val="center"/>
            <w:hideMark/>
          </w:tcPr>
          <w:p w14:paraId="3C8EA937" w14:textId="07CC4454"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07.04.2025</w:t>
            </w:r>
          </w:p>
        </w:tc>
        <w:tc>
          <w:tcPr>
            <w:tcW w:w="1418" w:type="dxa"/>
            <w:noWrap/>
            <w:vAlign w:val="center"/>
            <w:hideMark/>
          </w:tcPr>
          <w:p w14:paraId="47FE855C" w14:textId="61D7F6FB" w:rsidR="009C03B4" w:rsidRPr="009C03B4" w:rsidRDefault="009C03B4" w:rsidP="009C03B4">
            <w:pPr>
              <w:jc w:val="center"/>
              <w:rPr>
                <w:rFonts w:ascii="Times New Roman" w:eastAsia="Times New Roman" w:hAnsi="Times New Roman" w:cs="Times New Roman"/>
                <w:sz w:val="20"/>
              </w:rPr>
            </w:pPr>
            <w:r>
              <w:rPr>
                <w:rFonts w:ascii="Times New Roman" w:eastAsia="Times New Roman" w:hAnsi="Times New Roman" w:cs="Times New Roman"/>
                <w:sz w:val="20"/>
              </w:rPr>
              <w:t xml:space="preserve">Заява не надіслана повторно  </w:t>
            </w:r>
          </w:p>
        </w:tc>
        <w:tc>
          <w:tcPr>
            <w:tcW w:w="1275" w:type="dxa"/>
            <w:vAlign w:val="center"/>
            <w:hideMark/>
          </w:tcPr>
          <w:p w14:paraId="0A4F0739" w14:textId="65481E5A"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33870417</w:t>
            </w:r>
          </w:p>
        </w:tc>
        <w:tc>
          <w:tcPr>
            <w:tcW w:w="2127" w:type="dxa"/>
            <w:vAlign w:val="center"/>
            <w:hideMark/>
          </w:tcPr>
          <w:p w14:paraId="14D4BF4C" w14:textId="05ABBDDF"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ТОВ "ЕРІДОН ТЕХ"</w:t>
            </w:r>
          </w:p>
        </w:tc>
        <w:tc>
          <w:tcPr>
            <w:tcW w:w="1274" w:type="dxa"/>
            <w:vAlign w:val="center"/>
            <w:hideMark/>
          </w:tcPr>
          <w:p w14:paraId="40BB72D1" w14:textId="15615053"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внутрішні перевезення небезпечних вантажів та небезпечних відходів вантажними автомобілями</w:t>
            </w:r>
          </w:p>
        </w:tc>
        <w:tc>
          <w:tcPr>
            <w:tcW w:w="1845" w:type="dxa"/>
            <w:vAlign w:val="center"/>
            <w:hideMark/>
          </w:tcPr>
          <w:p w14:paraId="72309C35" w14:textId="030F9536"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t xml:space="preserve">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w:t>
            </w:r>
            <w:r w:rsidRPr="009C03B4">
              <w:rPr>
                <w:rFonts w:ascii="Times New Roman" w:hAnsi="Times New Roman" w:cs="Times New Roman"/>
                <w:sz w:val="20"/>
              </w:rPr>
              <w:lastRenderedPageBreak/>
              <w:t>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2560" w:type="dxa"/>
            <w:vAlign w:val="center"/>
            <w:hideMark/>
          </w:tcPr>
          <w:p w14:paraId="4DE586C1" w14:textId="1BB51E1E" w:rsidR="009C03B4" w:rsidRPr="009C03B4" w:rsidRDefault="009C03B4" w:rsidP="009C03B4">
            <w:pPr>
              <w:jc w:val="center"/>
              <w:rPr>
                <w:rFonts w:ascii="Times New Roman" w:eastAsia="Times New Roman" w:hAnsi="Times New Roman" w:cs="Times New Roman"/>
                <w:sz w:val="20"/>
              </w:rPr>
            </w:pPr>
            <w:r w:rsidRPr="009C03B4">
              <w:rPr>
                <w:rFonts w:ascii="Times New Roman" w:hAnsi="Times New Roman" w:cs="Times New Roman"/>
                <w:sz w:val="20"/>
              </w:rPr>
              <w:lastRenderedPageBreak/>
              <w:t>Вкладка "Транспортні засоби":</w:t>
            </w:r>
            <w:r w:rsidRPr="009C03B4">
              <w:rPr>
                <w:rFonts w:ascii="Times New Roman" w:hAnsi="Times New Roman" w:cs="Times New Roman"/>
                <w:sz w:val="20"/>
              </w:rPr>
              <w:br/>
              <w:t xml:space="preserve">- відсутні ТЗ для провадження господарської діяльності з внутрішніх перевезень небезпечних вантажів та небезпечних відходів вантажними автомобілями (згідно даних свідоцтва про реєстрацію ТЗ KA2629PB - спеціальний вантажний паливозаправник - відповідно до статті 1 Закону України "Про автомобільний транспорт" зазначено, що транспортний засіб спеціального призначення </w:t>
            </w:r>
            <w:r w:rsidRPr="009C03B4">
              <w:rPr>
                <w:rFonts w:ascii="Times New Roman" w:hAnsi="Times New Roman" w:cs="Times New Roman"/>
                <w:sz w:val="20"/>
              </w:rPr>
              <w:lastRenderedPageBreak/>
              <w:t>- транспортний засіб, призначений для виконання спеціальних робочих функцій. Таким чином, транспортний засіб спеціального призначення не призначений для перевезення вантажів, на відміну від транспортних засобів спеціалізованого та загального призначення).</w:t>
            </w:r>
          </w:p>
        </w:tc>
      </w:tr>
    </w:tbl>
    <w:p w14:paraId="46BA8A00" w14:textId="77777777" w:rsidR="009C03B4" w:rsidRDefault="009C03B4">
      <w:pPr>
        <w:spacing w:after="0" w:line="240" w:lineRule="auto"/>
        <w:jc w:val="center"/>
        <w:rPr>
          <w:rFonts w:ascii="Times New Roman" w:eastAsia="Times New Roman" w:hAnsi="Times New Roman" w:cs="Times New Roman"/>
          <w:sz w:val="28"/>
          <w:szCs w:val="28"/>
        </w:rPr>
      </w:pPr>
    </w:p>
    <w:p w14:paraId="04F50C3E" w14:textId="12D9C07F" w:rsidR="00EB1327" w:rsidRDefault="00C334E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_____________________________</w:t>
      </w:r>
    </w:p>
    <w:sectPr w:rsidR="00EB1327">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678" w:bottom="566" w:left="5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9A536" w14:textId="77777777" w:rsidR="00CF4B16" w:rsidRDefault="00CF4B16">
      <w:pPr>
        <w:spacing w:after="0" w:line="240" w:lineRule="auto"/>
      </w:pPr>
      <w:r>
        <w:separator/>
      </w:r>
    </w:p>
  </w:endnote>
  <w:endnote w:type="continuationSeparator" w:id="0">
    <w:p w14:paraId="6F51EE7C" w14:textId="77777777" w:rsidR="00CF4B16" w:rsidRDefault="00CF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CB7E" w14:textId="77777777" w:rsidR="001A1583" w:rsidRDefault="001A158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ABAF" w14:textId="77777777" w:rsidR="001A1583" w:rsidRDefault="001A158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1F35" w14:textId="77777777" w:rsidR="001A1583" w:rsidRDefault="001A158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0FA92" w14:textId="77777777" w:rsidR="00CF4B16" w:rsidRDefault="00CF4B16">
      <w:pPr>
        <w:spacing w:after="0" w:line="240" w:lineRule="auto"/>
      </w:pPr>
      <w:r>
        <w:separator/>
      </w:r>
    </w:p>
  </w:footnote>
  <w:footnote w:type="continuationSeparator" w:id="0">
    <w:p w14:paraId="09CFA4A3" w14:textId="77777777" w:rsidR="00CF4B16" w:rsidRDefault="00CF4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FE7F" w14:textId="77777777" w:rsidR="001A1583" w:rsidRDefault="001A158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01A5" w14:textId="514C9526" w:rsidR="00EB1327" w:rsidRDefault="001A1583">
    <w:pPr>
      <w:ind w:left="751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додатку 3</w:t>
    </w:r>
  </w:p>
  <w:p w14:paraId="3AFE1173" w14:textId="614F3C56" w:rsidR="00EB1327" w:rsidRDefault="00C334EB">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7861F5">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3FF04204" w14:textId="77777777" w:rsidR="00EB1327" w:rsidRDefault="00EB1327">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64F6" w14:textId="77777777" w:rsidR="001A1583" w:rsidRDefault="001A158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27"/>
    <w:rsid w:val="000030AD"/>
    <w:rsid w:val="00026943"/>
    <w:rsid w:val="00061B91"/>
    <w:rsid w:val="000749EB"/>
    <w:rsid w:val="000C3F06"/>
    <w:rsid w:val="000E6BC9"/>
    <w:rsid w:val="00104488"/>
    <w:rsid w:val="00114288"/>
    <w:rsid w:val="0014638E"/>
    <w:rsid w:val="00157A5C"/>
    <w:rsid w:val="0016758C"/>
    <w:rsid w:val="0019284E"/>
    <w:rsid w:val="00196655"/>
    <w:rsid w:val="001A1583"/>
    <w:rsid w:val="001B0FD1"/>
    <w:rsid w:val="001E1230"/>
    <w:rsid w:val="00295F07"/>
    <w:rsid w:val="002B3912"/>
    <w:rsid w:val="002B6E96"/>
    <w:rsid w:val="003248CC"/>
    <w:rsid w:val="00384B1B"/>
    <w:rsid w:val="0039541A"/>
    <w:rsid w:val="003A6C23"/>
    <w:rsid w:val="003A7665"/>
    <w:rsid w:val="003C00F3"/>
    <w:rsid w:val="003F4D56"/>
    <w:rsid w:val="004B030F"/>
    <w:rsid w:val="0051793E"/>
    <w:rsid w:val="0052198A"/>
    <w:rsid w:val="00525E2F"/>
    <w:rsid w:val="00545250"/>
    <w:rsid w:val="005A1CE5"/>
    <w:rsid w:val="005C5B82"/>
    <w:rsid w:val="005D3211"/>
    <w:rsid w:val="00606627"/>
    <w:rsid w:val="006317F7"/>
    <w:rsid w:val="00641882"/>
    <w:rsid w:val="00674C4C"/>
    <w:rsid w:val="006B39DD"/>
    <w:rsid w:val="0071580B"/>
    <w:rsid w:val="007861F5"/>
    <w:rsid w:val="007B42B4"/>
    <w:rsid w:val="007C3589"/>
    <w:rsid w:val="007D2079"/>
    <w:rsid w:val="007D292A"/>
    <w:rsid w:val="007D76AD"/>
    <w:rsid w:val="00826B86"/>
    <w:rsid w:val="00904C85"/>
    <w:rsid w:val="00911131"/>
    <w:rsid w:val="00911C9E"/>
    <w:rsid w:val="00937538"/>
    <w:rsid w:val="009379F0"/>
    <w:rsid w:val="009C03B4"/>
    <w:rsid w:val="009C4E1D"/>
    <w:rsid w:val="009C4F58"/>
    <w:rsid w:val="00A601C8"/>
    <w:rsid w:val="00A60C17"/>
    <w:rsid w:val="00A667FD"/>
    <w:rsid w:val="00A76E32"/>
    <w:rsid w:val="00A80F4C"/>
    <w:rsid w:val="00AD464C"/>
    <w:rsid w:val="00AF0A18"/>
    <w:rsid w:val="00B10A41"/>
    <w:rsid w:val="00B60FC2"/>
    <w:rsid w:val="00B6544D"/>
    <w:rsid w:val="00C16993"/>
    <w:rsid w:val="00C334EB"/>
    <w:rsid w:val="00C512BB"/>
    <w:rsid w:val="00C54968"/>
    <w:rsid w:val="00C7159E"/>
    <w:rsid w:val="00C85E2B"/>
    <w:rsid w:val="00CB04C4"/>
    <w:rsid w:val="00CB3EA1"/>
    <w:rsid w:val="00CF3AF0"/>
    <w:rsid w:val="00CF4B16"/>
    <w:rsid w:val="00D75B1A"/>
    <w:rsid w:val="00D878FF"/>
    <w:rsid w:val="00DC0527"/>
    <w:rsid w:val="00DD4EED"/>
    <w:rsid w:val="00EB0A9A"/>
    <w:rsid w:val="00EB1327"/>
    <w:rsid w:val="00EF716C"/>
    <w:rsid w:val="00F1283D"/>
    <w:rsid w:val="00F13F53"/>
    <w:rsid w:val="00FE3306"/>
    <w:rsid w:val="00FE62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89C"/>
  <w15:docId w15:val="{4ADF4073-8AE2-4E9A-AA99-581DCFAA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2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6">
    <w:name w:val="List Paragraph"/>
    <w:basedOn w:val="a"/>
    <w:uiPriority w:val="34"/>
    <w:qFormat/>
    <w:rsid w:val="007A3DCF"/>
    <w:pPr>
      <w:ind w:left="720"/>
      <w:contextualSpacing/>
    </w:pPr>
  </w:style>
  <w:style w:type="paragraph" w:styleId="a7">
    <w:name w:val="Balloon Text"/>
    <w:basedOn w:val="a"/>
    <w:link w:val="a8"/>
    <w:uiPriority w:val="99"/>
    <w:semiHidden/>
    <w:unhideWhenUsed/>
    <w:rsid w:val="005A097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0973"/>
    <w:rPr>
      <w:rFonts w:ascii="Tahoma" w:hAnsi="Tahoma" w:cs="Tahoma"/>
      <w:sz w:val="16"/>
      <w:szCs w:val="16"/>
    </w:rPr>
  </w:style>
  <w:style w:type="paragraph" w:styleId="a9">
    <w:name w:val="header"/>
    <w:basedOn w:val="a"/>
    <w:link w:val="aa"/>
    <w:uiPriority w:val="99"/>
    <w:unhideWhenUsed/>
    <w:rsid w:val="0016479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6479B"/>
  </w:style>
  <w:style w:type="paragraph" w:styleId="ab">
    <w:name w:val="footer"/>
    <w:basedOn w:val="a"/>
    <w:link w:val="ac"/>
    <w:uiPriority w:val="99"/>
    <w:unhideWhenUsed/>
    <w:rsid w:val="0016479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6479B"/>
  </w:style>
  <w:style w:type="character" w:styleId="ad">
    <w:name w:val="Hyperlink"/>
    <w:basedOn w:val="a0"/>
    <w:uiPriority w:val="99"/>
    <w:semiHidden/>
    <w:unhideWhenUsed/>
    <w:rsid w:val="00FD0A0D"/>
    <w:rPr>
      <w:color w:val="0000FF"/>
      <w:u w:val="single"/>
    </w:rPr>
  </w:style>
  <w:style w:type="character" w:styleId="ae">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eastAsia="Times New Roman"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eastAsia="Times New Roman"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eastAsia="Times New Roman"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eastAsia="Times New Roman"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f">
    <w:name w:val="Strong"/>
    <w:basedOn w:val="a0"/>
    <w:uiPriority w:val="22"/>
    <w:qFormat/>
    <w:rsid w:val="00640D28"/>
    <w:rPr>
      <w:b/>
      <w:bCs/>
    </w:rPr>
  </w:style>
  <w:style w:type="character" w:customStyle="1" w:styleId="apple-converted-space">
    <w:name w:val="apple-converted-space"/>
    <w:basedOn w:val="a0"/>
    <w:rsid w:val="00447D2D"/>
  </w:style>
  <w:style w:type="character" w:styleId="af0">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1">
    <w:name w:val="annotation reference"/>
    <w:basedOn w:val="a0"/>
    <w:uiPriority w:val="99"/>
    <w:semiHidden/>
    <w:unhideWhenUsed/>
    <w:rsid w:val="001321EA"/>
    <w:rPr>
      <w:sz w:val="16"/>
      <w:szCs w:val="16"/>
    </w:rPr>
  </w:style>
  <w:style w:type="paragraph" w:styleId="af2">
    <w:name w:val="annotation text"/>
    <w:basedOn w:val="a"/>
    <w:link w:val="af3"/>
    <w:uiPriority w:val="99"/>
    <w:semiHidden/>
    <w:unhideWhenUsed/>
    <w:rsid w:val="001321EA"/>
    <w:pPr>
      <w:spacing w:line="240" w:lineRule="auto"/>
    </w:pPr>
    <w:rPr>
      <w:sz w:val="20"/>
      <w:szCs w:val="20"/>
    </w:rPr>
  </w:style>
  <w:style w:type="character" w:customStyle="1" w:styleId="af3">
    <w:name w:val="Текст примітки Знак"/>
    <w:basedOn w:val="a0"/>
    <w:link w:val="af2"/>
    <w:uiPriority w:val="99"/>
    <w:semiHidden/>
    <w:rsid w:val="001321EA"/>
    <w:rPr>
      <w:sz w:val="20"/>
      <w:szCs w:val="20"/>
    </w:rPr>
  </w:style>
  <w:style w:type="paragraph" w:styleId="af4">
    <w:name w:val="annotation subject"/>
    <w:basedOn w:val="af2"/>
    <w:next w:val="af2"/>
    <w:link w:val="af5"/>
    <w:uiPriority w:val="99"/>
    <w:semiHidden/>
    <w:unhideWhenUsed/>
    <w:rsid w:val="001321EA"/>
    <w:rPr>
      <w:b/>
      <w:bCs/>
    </w:rPr>
  </w:style>
  <w:style w:type="character" w:customStyle="1" w:styleId="af5">
    <w:name w:val="Тема примітки Знак"/>
    <w:basedOn w:val="af3"/>
    <w:link w:val="af4"/>
    <w:uiPriority w:val="99"/>
    <w:semiHidden/>
    <w:rsid w:val="001321EA"/>
    <w:rPr>
      <w:b/>
      <w:bCs/>
      <w:sz w:val="20"/>
      <w:szCs w:val="20"/>
    </w:rPr>
  </w:style>
  <w:style w:type="character" w:customStyle="1" w:styleId="rvts46">
    <w:name w:val="rvts46"/>
    <w:basedOn w:val="a0"/>
    <w:rsid w:val="00C400CB"/>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5250">
      <w:bodyDiv w:val="1"/>
      <w:marLeft w:val="0"/>
      <w:marRight w:val="0"/>
      <w:marTop w:val="0"/>
      <w:marBottom w:val="0"/>
      <w:divBdr>
        <w:top w:val="none" w:sz="0" w:space="0" w:color="auto"/>
        <w:left w:val="none" w:sz="0" w:space="0" w:color="auto"/>
        <w:bottom w:val="none" w:sz="0" w:space="0" w:color="auto"/>
        <w:right w:val="none" w:sz="0" w:space="0" w:color="auto"/>
      </w:divBdr>
    </w:div>
    <w:div w:id="329411242">
      <w:bodyDiv w:val="1"/>
      <w:marLeft w:val="0"/>
      <w:marRight w:val="0"/>
      <w:marTop w:val="0"/>
      <w:marBottom w:val="0"/>
      <w:divBdr>
        <w:top w:val="none" w:sz="0" w:space="0" w:color="auto"/>
        <w:left w:val="none" w:sz="0" w:space="0" w:color="auto"/>
        <w:bottom w:val="none" w:sz="0" w:space="0" w:color="auto"/>
        <w:right w:val="none" w:sz="0" w:space="0" w:color="auto"/>
      </w:divBdr>
    </w:div>
    <w:div w:id="735666172">
      <w:bodyDiv w:val="1"/>
      <w:marLeft w:val="0"/>
      <w:marRight w:val="0"/>
      <w:marTop w:val="0"/>
      <w:marBottom w:val="0"/>
      <w:divBdr>
        <w:top w:val="none" w:sz="0" w:space="0" w:color="auto"/>
        <w:left w:val="none" w:sz="0" w:space="0" w:color="auto"/>
        <w:bottom w:val="none" w:sz="0" w:space="0" w:color="auto"/>
        <w:right w:val="none" w:sz="0" w:space="0" w:color="auto"/>
      </w:divBdr>
    </w:div>
    <w:div w:id="800685484">
      <w:bodyDiv w:val="1"/>
      <w:marLeft w:val="0"/>
      <w:marRight w:val="0"/>
      <w:marTop w:val="0"/>
      <w:marBottom w:val="0"/>
      <w:divBdr>
        <w:top w:val="none" w:sz="0" w:space="0" w:color="auto"/>
        <w:left w:val="none" w:sz="0" w:space="0" w:color="auto"/>
        <w:bottom w:val="none" w:sz="0" w:space="0" w:color="auto"/>
        <w:right w:val="none" w:sz="0" w:space="0" w:color="auto"/>
      </w:divBdr>
    </w:div>
    <w:div w:id="881136666">
      <w:bodyDiv w:val="1"/>
      <w:marLeft w:val="0"/>
      <w:marRight w:val="0"/>
      <w:marTop w:val="0"/>
      <w:marBottom w:val="0"/>
      <w:divBdr>
        <w:top w:val="none" w:sz="0" w:space="0" w:color="auto"/>
        <w:left w:val="none" w:sz="0" w:space="0" w:color="auto"/>
        <w:bottom w:val="none" w:sz="0" w:space="0" w:color="auto"/>
        <w:right w:val="none" w:sz="0" w:space="0" w:color="auto"/>
      </w:divBdr>
    </w:div>
    <w:div w:id="1000042106">
      <w:bodyDiv w:val="1"/>
      <w:marLeft w:val="0"/>
      <w:marRight w:val="0"/>
      <w:marTop w:val="0"/>
      <w:marBottom w:val="0"/>
      <w:divBdr>
        <w:top w:val="none" w:sz="0" w:space="0" w:color="auto"/>
        <w:left w:val="none" w:sz="0" w:space="0" w:color="auto"/>
        <w:bottom w:val="none" w:sz="0" w:space="0" w:color="auto"/>
        <w:right w:val="none" w:sz="0" w:space="0" w:color="auto"/>
      </w:divBdr>
    </w:div>
    <w:div w:id="1016494515">
      <w:bodyDiv w:val="1"/>
      <w:marLeft w:val="0"/>
      <w:marRight w:val="0"/>
      <w:marTop w:val="0"/>
      <w:marBottom w:val="0"/>
      <w:divBdr>
        <w:top w:val="none" w:sz="0" w:space="0" w:color="auto"/>
        <w:left w:val="none" w:sz="0" w:space="0" w:color="auto"/>
        <w:bottom w:val="none" w:sz="0" w:space="0" w:color="auto"/>
        <w:right w:val="none" w:sz="0" w:space="0" w:color="auto"/>
      </w:divBdr>
    </w:div>
    <w:div w:id="1292901066">
      <w:bodyDiv w:val="1"/>
      <w:marLeft w:val="0"/>
      <w:marRight w:val="0"/>
      <w:marTop w:val="0"/>
      <w:marBottom w:val="0"/>
      <w:divBdr>
        <w:top w:val="none" w:sz="0" w:space="0" w:color="auto"/>
        <w:left w:val="none" w:sz="0" w:space="0" w:color="auto"/>
        <w:bottom w:val="none" w:sz="0" w:space="0" w:color="auto"/>
        <w:right w:val="none" w:sz="0" w:space="0" w:color="auto"/>
      </w:divBdr>
    </w:div>
    <w:div w:id="1443722017">
      <w:bodyDiv w:val="1"/>
      <w:marLeft w:val="0"/>
      <w:marRight w:val="0"/>
      <w:marTop w:val="0"/>
      <w:marBottom w:val="0"/>
      <w:divBdr>
        <w:top w:val="none" w:sz="0" w:space="0" w:color="auto"/>
        <w:left w:val="none" w:sz="0" w:space="0" w:color="auto"/>
        <w:bottom w:val="none" w:sz="0" w:space="0" w:color="auto"/>
        <w:right w:val="none" w:sz="0" w:space="0" w:color="auto"/>
      </w:divBdr>
    </w:div>
    <w:div w:id="1656451474">
      <w:bodyDiv w:val="1"/>
      <w:marLeft w:val="0"/>
      <w:marRight w:val="0"/>
      <w:marTop w:val="0"/>
      <w:marBottom w:val="0"/>
      <w:divBdr>
        <w:top w:val="none" w:sz="0" w:space="0" w:color="auto"/>
        <w:left w:val="none" w:sz="0" w:space="0" w:color="auto"/>
        <w:bottom w:val="none" w:sz="0" w:space="0" w:color="auto"/>
        <w:right w:val="none" w:sz="0" w:space="0" w:color="auto"/>
      </w:divBdr>
    </w:div>
    <w:div w:id="1689524066">
      <w:bodyDiv w:val="1"/>
      <w:marLeft w:val="0"/>
      <w:marRight w:val="0"/>
      <w:marTop w:val="0"/>
      <w:marBottom w:val="0"/>
      <w:divBdr>
        <w:top w:val="none" w:sz="0" w:space="0" w:color="auto"/>
        <w:left w:val="none" w:sz="0" w:space="0" w:color="auto"/>
        <w:bottom w:val="none" w:sz="0" w:space="0" w:color="auto"/>
        <w:right w:val="none" w:sz="0" w:space="0" w:color="auto"/>
      </w:divBdr>
    </w:div>
    <w:div w:id="1731420116">
      <w:bodyDiv w:val="1"/>
      <w:marLeft w:val="0"/>
      <w:marRight w:val="0"/>
      <w:marTop w:val="0"/>
      <w:marBottom w:val="0"/>
      <w:divBdr>
        <w:top w:val="none" w:sz="0" w:space="0" w:color="auto"/>
        <w:left w:val="none" w:sz="0" w:space="0" w:color="auto"/>
        <w:bottom w:val="none" w:sz="0" w:space="0" w:color="auto"/>
        <w:right w:val="none" w:sz="0" w:space="0" w:color="auto"/>
      </w:divBdr>
    </w:div>
    <w:div w:id="1777285002">
      <w:bodyDiv w:val="1"/>
      <w:marLeft w:val="0"/>
      <w:marRight w:val="0"/>
      <w:marTop w:val="0"/>
      <w:marBottom w:val="0"/>
      <w:divBdr>
        <w:top w:val="none" w:sz="0" w:space="0" w:color="auto"/>
        <w:left w:val="none" w:sz="0" w:space="0" w:color="auto"/>
        <w:bottom w:val="none" w:sz="0" w:space="0" w:color="auto"/>
        <w:right w:val="none" w:sz="0" w:space="0" w:color="auto"/>
      </w:divBdr>
    </w:div>
    <w:div w:id="1827015884">
      <w:bodyDiv w:val="1"/>
      <w:marLeft w:val="0"/>
      <w:marRight w:val="0"/>
      <w:marTop w:val="0"/>
      <w:marBottom w:val="0"/>
      <w:divBdr>
        <w:top w:val="none" w:sz="0" w:space="0" w:color="auto"/>
        <w:left w:val="none" w:sz="0" w:space="0" w:color="auto"/>
        <w:bottom w:val="none" w:sz="0" w:space="0" w:color="auto"/>
        <w:right w:val="none" w:sz="0" w:space="0" w:color="auto"/>
      </w:divBdr>
    </w:div>
    <w:div w:id="1855998561">
      <w:bodyDiv w:val="1"/>
      <w:marLeft w:val="0"/>
      <w:marRight w:val="0"/>
      <w:marTop w:val="0"/>
      <w:marBottom w:val="0"/>
      <w:divBdr>
        <w:top w:val="none" w:sz="0" w:space="0" w:color="auto"/>
        <w:left w:val="none" w:sz="0" w:space="0" w:color="auto"/>
        <w:bottom w:val="none" w:sz="0" w:space="0" w:color="auto"/>
        <w:right w:val="none" w:sz="0" w:space="0" w:color="auto"/>
      </w:divBdr>
    </w:div>
    <w:div w:id="1918859364">
      <w:bodyDiv w:val="1"/>
      <w:marLeft w:val="0"/>
      <w:marRight w:val="0"/>
      <w:marTop w:val="0"/>
      <w:marBottom w:val="0"/>
      <w:divBdr>
        <w:top w:val="none" w:sz="0" w:space="0" w:color="auto"/>
        <w:left w:val="none" w:sz="0" w:space="0" w:color="auto"/>
        <w:bottom w:val="none" w:sz="0" w:space="0" w:color="auto"/>
        <w:right w:val="none" w:sz="0" w:space="0" w:color="auto"/>
      </w:divBdr>
    </w:div>
    <w:div w:id="1990746143">
      <w:bodyDiv w:val="1"/>
      <w:marLeft w:val="0"/>
      <w:marRight w:val="0"/>
      <w:marTop w:val="0"/>
      <w:marBottom w:val="0"/>
      <w:divBdr>
        <w:top w:val="none" w:sz="0" w:space="0" w:color="auto"/>
        <w:left w:val="none" w:sz="0" w:space="0" w:color="auto"/>
        <w:bottom w:val="none" w:sz="0" w:space="0" w:color="auto"/>
        <w:right w:val="none" w:sz="0" w:space="0" w:color="auto"/>
      </w:divBdr>
    </w:div>
    <w:div w:id="2002073482">
      <w:bodyDiv w:val="1"/>
      <w:marLeft w:val="0"/>
      <w:marRight w:val="0"/>
      <w:marTop w:val="0"/>
      <w:marBottom w:val="0"/>
      <w:divBdr>
        <w:top w:val="none" w:sz="0" w:space="0" w:color="auto"/>
        <w:left w:val="none" w:sz="0" w:space="0" w:color="auto"/>
        <w:bottom w:val="none" w:sz="0" w:space="0" w:color="auto"/>
        <w:right w:val="none" w:sz="0" w:space="0" w:color="auto"/>
      </w:divBdr>
    </w:div>
    <w:div w:id="2070223558">
      <w:bodyDiv w:val="1"/>
      <w:marLeft w:val="0"/>
      <w:marRight w:val="0"/>
      <w:marTop w:val="0"/>
      <w:marBottom w:val="0"/>
      <w:divBdr>
        <w:top w:val="none" w:sz="0" w:space="0" w:color="auto"/>
        <w:left w:val="none" w:sz="0" w:space="0" w:color="auto"/>
        <w:bottom w:val="none" w:sz="0" w:space="0" w:color="auto"/>
        <w:right w:val="none" w:sz="0" w:space="0" w:color="auto"/>
      </w:divBdr>
    </w:div>
    <w:div w:id="210849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c6YdTcmpGRMj2dXzghATG2RXA==">CgMxLjA4AHIhMUF4Sko2SWZYYi1ZUVhvQ05nUWZ2ZUdXdkNqTzQwdTBk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6024E-4F64-4833-9677-A3AE37DC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738</Characters>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2025-02-10T13:30:00Z</cp:lastPrinted>
  <dcterms:created xsi:type="dcterms:W3CDTF">2025-04-08T13:22:00Z</dcterms:created>
  <dcterms:modified xsi:type="dcterms:W3CDTF">2025-04-08T13:22:00Z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2024-05-31T05:56:01Z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5100627c-d27c-4f5a-b12a-081dda01fa53</vt:lpwstr>
  </property>
  <property fmtid="{D5CDD505-2E9C-101B-9397-08002B2CF9AE}" pid="8" name="MSIP_Label_defa4170-0d19-0005-0004-bc88714345d2_ContentBits">
    <vt:lpwstr>0</vt:lpwstr>
  </property>
</Properties>
</file>