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6126C831" w:rsidR="009469D6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36F6B">
        <w:rPr>
          <w:rFonts w:ascii="Times New Roman" w:hAnsi="Times New Roman" w:cs="Times New Roman"/>
          <w:sz w:val="28"/>
          <w:szCs w:val="28"/>
        </w:rPr>
        <w:t>2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32F0D5C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3C46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4C5BF536" w14:textId="11994857" w:rsidR="001F6AA2" w:rsidRPr="00693497" w:rsidRDefault="00487E2A" w:rsidP="00693497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3A6">
        <w:rPr>
          <w:rFonts w:ascii="Times New Roman" w:hAnsi="Times New Roman" w:cs="Times New Roman"/>
          <w:b/>
          <w:sz w:val="28"/>
          <w:szCs w:val="28"/>
        </w:rPr>
        <w:t>заяв ліцензі</w:t>
      </w:r>
      <w:r w:rsidR="00C852E8">
        <w:rPr>
          <w:rFonts w:ascii="Times New Roman" w:hAnsi="Times New Roman" w:cs="Times New Roman"/>
          <w:b/>
          <w:sz w:val="28"/>
          <w:szCs w:val="28"/>
        </w:rPr>
        <w:t>атів</w:t>
      </w:r>
      <w:r w:rsidRPr="001843A6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r w:rsidR="004C56FA">
        <w:rPr>
          <w:rFonts w:ascii="Times New Roman" w:hAnsi="Times New Roman" w:cs="Times New Roman"/>
          <w:b/>
          <w:sz w:val="28"/>
          <w:szCs w:val="28"/>
        </w:rPr>
        <w:t>розшире</w:t>
      </w:r>
      <w:r w:rsidR="00973C09">
        <w:rPr>
          <w:rFonts w:ascii="Times New Roman" w:hAnsi="Times New Roman" w:cs="Times New Roman"/>
          <w:b/>
          <w:sz w:val="28"/>
          <w:szCs w:val="28"/>
        </w:rPr>
        <w:t>ння</w:t>
      </w:r>
      <w:r w:rsidR="00C852E8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3A6">
        <w:rPr>
          <w:rFonts w:ascii="Times New Roman" w:hAnsi="Times New Roman" w:cs="Times New Roman"/>
          <w:b/>
          <w:sz w:val="28"/>
          <w:szCs w:val="28"/>
        </w:rPr>
        <w:t>ліцензі</w:t>
      </w:r>
      <w:r w:rsidR="004C56FA">
        <w:rPr>
          <w:rFonts w:ascii="Times New Roman" w:hAnsi="Times New Roman" w:cs="Times New Roman"/>
          <w:b/>
          <w:sz w:val="28"/>
          <w:szCs w:val="28"/>
        </w:rPr>
        <w:t>ї</w:t>
      </w:r>
      <w:r w:rsidRPr="001843A6">
        <w:rPr>
          <w:rFonts w:ascii="Times New Roman" w:hAnsi="Times New Roman" w:cs="Times New Roman"/>
          <w:b/>
          <w:sz w:val="28"/>
          <w:szCs w:val="28"/>
        </w:rPr>
        <w:t xml:space="preserve"> провадження виду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</w:t>
      </w:r>
      <w:r w:rsidRPr="004B283B">
        <w:rPr>
          <w:rFonts w:ascii="Times New Roman" w:hAnsi="Times New Roman" w:cs="Times New Roman"/>
          <w:b/>
          <w:sz w:val="28"/>
          <w:szCs w:val="28"/>
        </w:rPr>
        <w:t>щодо яких прийняте рішення про відмову у видачі ліцензій</w:t>
      </w:r>
    </w:p>
    <w:p w14:paraId="1F731403" w14:textId="77777777" w:rsidR="00CA4B3F" w:rsidRPr="00FE50EA" w:rsidRDefault="00CA4B3F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137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538"/>
        <w:gridCol w:w="1447"/>
        <w:gridCol w:w="992"/>
        <w:gridCol w:w="1134"/>
        <w:gridCol w:w="1134"/>
        <w:gridCol w:w="1135"/>
        <w:gridCol w:w="1417"/>
        <w:gridCol w:w="1700"/>
        <w:gridCol w:w="2268"/>
        <w:gridCol w:w="2127"/>
        <w:gridCol w:w="1701"/>
      </w:tblGrid>
      <w:tr w:rsidR="00397AAE" w:rsidRPr="00A644C9" w14:paraId="109FBC37" w14:textId="77777777" w:rsidTr="005035BA">
        <w:trPr>
          <w:trHeight w:val="510"/>
        </w:trPr>
        <w:tc>
          <w:tcPr>
            <w:tcW w:w="538" w:type="dxa"/>
            <w:noWrap/>
            <w:vAlign w:val="center"/>
          </w:tcPr>
          <w:p w14:paraId="7EDAE3C4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447" w:type="dxa"/>
            <w:vAlign w:val="center"/>
          </w:tcPr>
          <w:p w14:paraId="2E60DD86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992" w:type="dxa"/>
            <w:vAlign w:val="center"/>
          </w:tcPr>
          <w:p w14:paraId="551F3951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34" w:type="dxa"/>
            <w:vAlign w:val="center"/>
          </w:tcPr>
          <w:p w14:paraId="695F51A6" w14:textId="63910375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5" w:type="dxa"/>
            <w:vAlign w:val="center"/>
          </w:tcPr>
          <w:p w14:paraId="29E6B7E3" w14:textId="6C72BAE1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417" w:type="dxa"/>
            <w:vAlign w:val="center"/>
          </w:tcPr>
          <w:p w14:paraId="132942AE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700" w:type="dxa"/>
            <w:vAlign w:val="center"/>
          </w:tcPr>
          <w:p w14:paraId="30EFBE11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268" w:type="dxa"/>
            <w:vAlign w:val="center"/>
          </w:tcPr>
          <w:p w14:paraId="785B5622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127" w:type="dxa"/>
            <w:vAlign w:val="center"/>
          </w:tcPr>
          <w:p w14:paraId="63044CE3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Підстава відмови у видачі ліцензії</w:t>
            </w:r>
          </w:p>
        </w:tc>
        <w:tc>
          <w:tcPr>
            <w:tcW w:w="1701" w:type="dxa"/>
            <w:vAlign w:val="center"/>
          </w:tcPr>
          <w:p w14:paraId="37068817" w14:textId="77777777" w:rsidR="00397AAE" w:rsidRPr="00A644C9" w:rsidRDefault="00397AAE" w:rsidP="005035BA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b/>
                <w:sz w:val="18"/>
                <w:szCs w:val="18"/>
              </w:rPr>
              <w:t>Зміст підстави відмови у видачі ліцензії</w:t>
            </w:r>
          </w:p>
        </w:tc>
      </w:tr>
      <w:tr w:rsidR="005035BA" w:rsidRPr="00A644C9" w14:paraId="3A823622" w14:textId="77777777" w:rsidTr="005035BA">
        <w:trPr>
          <w:trHeight w:val="397"/>
        </w:trPr>
        <w:tc>
          <w:tcPr>
            <w:tcW w:w="538" w:type="dxa"/>
            <w:noWrap/>
            <w:vAlign w:val="center"/>
          </w:tcPr>
          <w:p w14:paraId="2B0902C0" w14:textId="650F91B8" w:rsidR="005035BA" w:rsidRPr="00A644C9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Align w:val="center"/>
          </w:tcPr>
          <w:p w14:paraId="13BB46EF" w14:textId="14758588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Заява про розширення ліцензії</w:t>
            </w:r>
          </w:p>
        </w:tc>
        <w:tc>
          <w:tcPr>
            <w:tcW w:w="992" w:type="dxa"/>
            <w:vAlign w:val="center"/>
          </w:tcPr>
          <w:p w14:paraId="129D07BC" w14:textId="702B038B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4475/10/2025</w:t>
            </w:r>
          </w:p>
        </w:tc>
        <w:tc>
          <w:tcPr>
            <w:tcW w:w="1134" w:type="dxa"/>
            <w:vAlign w:val="center"/>
          </w:tcPr>
          <w:p w14:paraId="2D3E60A9" w14:textId="64FBD3B0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134" w:type="dxa"/>
            <w:vAlign w:val="center"/>
          </w:tcPr>
          <w:p w14:paraId="4D0EF10F" w14:textId="11CC62DC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14:paraId="5142B918" w14:textId="68F942C6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07C3B619" w14:textId="7F7387C5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3134314574</w:t>
            </w:r>
          </w:p>
        </w:tc>
        <w:tc>
          <w:tcPr>
            <w:tcW w:w="1700" w:type="dxa"/>
            <w:vAlign w:val="center"/>
          </w:tcPr>
          <w:p w14:paraId="7A2D9187" w14:textId="60333672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ЦУРКІН ЄВГЕН СЕРГІЙОВИЧ</w:t>
            </w:r>
          </w:p>
        </w:tc>
        <w:tc>
          <w:tcPr>
            <w:tcW w:w="2268" w:type="dxa"/>
            <w:vAlign w:val="center"/>
          </w:tcPr>
          <w:p w14:paraId="4134EDF1" w14:textId="091ED5CC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замовлення,внутрішні</w:t>
            </w:r>
            <w:proofErr w:type="spellEnd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на </w:t>
            </w:r>
            <w:proofErr w:type="spellStart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таксі,міжнародні</w:t>
            </w:r>
            <w:proofErr w:type="spellEnd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вантажів вантажними автомобілями (крім перевезення небезпечних вантажів та небезпечних відходів),міжнародні перевезення пасажирів легковими автомобілями на </w:t>
            </w:r>
            <w:proofErr w:type="spellStart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>замовлення,міжнародні</w:t>
            </w:r>
            <w:proofErr w:type="spellEnd"/>
            <w:r w:rsidRPr="005035BA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на таксі</w:t>
            </w:r>
          </w:p>
        </w:tc>
        <w:tc>
          <w:tcPr>
            <w:tcW w:w="2127" w:type="dxa"/>
            <w:vAlign w:val="center"/>
          </w:tcPr>
          <w:p w14:paraId="269900CE" w14:textId="3B6A92DE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t xml:space="preserve">Відмовлено у видачі на підставі пункту 2 частини третьої статті 13 Закону, виявлення недостовірності даних у підтвердних документах, поданих здобувачем ліцензії. Виявленням недостовірності даних у підтвердних документах, поданих суб’єктом господарювання до органу ліцензування, є встановлення наявності розбіжності між даними у підтвердних документах та фактичним станом цього суб’єкта господарювання на момент подання документів. Не вважаються недостовірними дані, підстава наведення яких суб’єктом </w:t>
            </w:r>
            <w:r w:rsidRPr="005035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господарювання не могла бути для нього завідомо неналежною. Суб’єкт господарювання може подати до органу ліцензування нову заяву про отримання ліцензії не раніше ніж через три місяці з дати прийняття рішення про відмову.</w:t>
            </w:r>
          </w:p>
        </w:tc>
        <w:tc>
          <w:tcPr>
            <w:tcW w:w="1701" w:type="dxa"/>
            <w:vAlign w:val="center"/>
          </w:tcPr>
          <w:p w14:paraId="56C0B8E6" w14:textId="12F6B5AD" w:rsidR="005035BA" w:rsidRPr="005035BA" w:rsidRDefault="005035BA" w:rsidP="00503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5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Вкладка "Транспортні засоби":</w:t>
            </w:r>
            <w:r w:rsidRPr="005035BA">
              <w:rPr>
                <w:rFonts w:ascii="Times New Roman" w:hAnsi="Times New Roman" w:cs="Times New Roman"/>
                <w:sz w:val="18"/>
                <w:szCs w:val="18"/>
              </w:rPr>
              <w:br/>
              <w:t>ТЗ AX1979MP - за наявною інформацією в Укртрансбезпеці (згідно даних ЄДРТЗ ГСЦ МВС) ліцензіат подав недостовірні дані, а саме копія свідоцтва про реєстрацію транспортного засобу не відповідає реєстраційним даним ЄДРТЗ ГСЦ МВС - надано недостовірні відомості щодо рівня екологічних норм транспортного засобу.</w:t>
            </w:r>
          </w:p>
        </w:tc>
      </w:tr>
    </w:tbl>
    <w:p w14:paraId="2D78DFB9" w14:textId="3D953499" w:rsidR="00FE50EA" w:rsidRDefault="005035BA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B88B352" w14:textId="4CF3510B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BA13" w14:textId="77777777" w:rsidR="00946CDC" w:rsidRDefault="00946CDC" w:rsidP="0016479B">
      <w:pPr>
        <w:spacing w:after="0" w:line="240" w:lineRule="auto"/>
      </w:pPr>
      <w:r>
        <w:separator/>
      </w:r>
    </w:p>
  </w:endnote>
  <w:endnote w:type="continuationSeparator" w:id="0">
    <w:p w14:paraId="436E70AC" w14:textId="77777777" w:rsidR="00946CDC" w:rsidRDefault="00946CD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AAEB" w14:textId="77777777" w:rsidR="005035BA" w:rsidRDefault="005035B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7BA7" w14:textId="77777777" w:rsidR="005035BA" w:rsidRDefault="005035B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D51F" w14:textId="77777777" w:rsidR="005035BA" w:rsidRDefault="005035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48BB" w14:textId="77777777" w:rsidR="00946CDC" w:rsidRDefault="00946CDC" w:rsidP="0016479B">
      <w:pPr>
        <w:spacing w:after="0" w:line="240" w:lineRule="auto"/>
      </w:pPr>
      <w:r>
        <w:separator/>
      </w:r>
    </w:p>
  </w:footnote>
  <w:footnote w:type="continuationSeparator" w:id="0">
    <w:p w14:paraId="63F4387E" w14:textId="77777777" w:rsidR="00946CDC" w:rsidRDefault="00946CD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E4C4" w14:textId="77777777" w:rsidR="005035BA" w:rsidRDefault="005035B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50F41813" w:rsidR="001A2278" w:rsidRPr="005035BA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en-US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5035BA">
          <w:rPr>
            <w:rFonts w:ascii="Times New Roman" w:hAnsi="Times New Roman" w:cs="Times New Roman"/>
            <w:sz w:val="28"/>
            <w:szCs w:val="28"/>
            <w:lang w:val="en-US"/>
          </w:rPr>
          <w:t>2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EE0D" w14:textId="77777777" w:rsidR="005035BA" w:rsidRDefault="005035B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4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3"/>
  </w:num>
  <w:num w:numId="2" w16cid:durableId="1313413318">
    <w:abstractNumId w:val="12"/>
  </w:num>
  <w:num w:numId="3" w16cid:durableId="1224608742">
    <w:abstractNumId w:val="9"/>
  </w:num>
  <w:num w:numId="4" w16cid:durableId="1667898981">
    <w:abstractNumId w:val="1"/>
  </w:num>
  <w:num w:numId="5" w16cid:durableId="1908225557">
    <w:abstractNumId w:val="7"/>
  </w:num>
  <w:num w:numId="6" w16cid:durableId="378021063">
    <w:abstractNumId w:val="6"/>
  </w:num>
  <w:num w:numId="7" w16cid:durableId="551232780">
    <w:abstractNumId w:val="8"/>
  </w:num>
  <w:num w:numId="8" w16cid:durableId="1750957846">
    <w:abstractNumId w:val="0"/>
  </w:num>
  <w:num w:numId="9" w16cid:durableId="897128603">
    <w:abstractNumId w:val="10"/>
  </w:num>
  <w:num w:numId="10" w16cid:durableId="1969626132">
    <w:abstractNumId w:val="3"/>
  </w:num>
  <w:num w:numId="11" w16cid:durableId="102724975">
    <w:abstractNumId w:val="11"/>
  </w:num>
  <w:num w:numId="12" w16cid:durableId="1787310822">
    <w:abstractNumId w:val="2"/>
  </w:num>
  <w:num w:numId="13" w16cid:durableId="315502380">
    <w:abstractNumId w:val="14"/>
  </w:num>
  <w:num w:numId="14" w16cid:durableId="1970668445">
    <w:abstractNumId w:val="15"/>
  </w:num>
  <w:num w:numId="15" w16cid:durableId="626737681">
    <w:abstractNumId w:val="5"/>
  </w:num>
  <w:num w:numId="16" w16cid:durableId="1684284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80D"/>
    <w:rsid w:val="001670FF"/>
    <w:rsid w:val="001702E8"/>
    <w:rsid w:val="00170527"/>
    <w:rsid w:val="0017059F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3DA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35BA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5BF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E7FE5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51"/>
    <w:rsid w:val="007C18FE"/>
    <w:rsid w:val="007C1E1D"/>
    <w:rsid w:val="007C2BBE"/>
    <w:rsid w:val="007C2BCA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3483"/>
    <w:rsid w:val="00F94115"/>
    <w:rsid w:val="00F94CF1"/>
    <w:rsid w:val="00F95756"/>
    <w:rsid w:val="00F96042"/>
    <w:rsid w:val="00F968C2"/>
    <w:rsid w:val="00F96F35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Павленко Катерина</cp:lastModifiedBy>
  <cp:revision>2</cp:revision>
  <cp:lastPrinted>2025-06-05T12:29:00Z</cp:lastPrinted>
  <dcterms:created xsi:type="dcterms:W3CDTF">2025-10-30T14:13:00Z</dcterms:created>
  <dcterms:modified xsi:type="dcterms:W3CDTF">2025-10-30T14:13:00Z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