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F39" w14:textId="41144B55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597E67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597E67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C8CFC6E" w14:textId="77777777" w:rsidR="00000A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</w:t>
      </w:r>
      <w:r w:rsidR="00000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іцензій про отримання ліцензій на право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провадження виду господарської діяльності </w:t>
      </w:r>
      <w:r w:rsidR="00000A2E" w:rsidRPr="00000A2E">
        <w:rPr>
          <w:rFonts w:ascii="Times New Roman" w:hAnsi="Times New Roman" w:cs="Times New Roman"/>
          <w:b/>
          <w:sz w:val="28"/>
          <w:szCs w:val="28"/>
          <w:lang w:val="uk-UA"/>
        </w:rPr>
        <w:t>пасажирів, небезпечних вантажів та небезпечних відходів залізничним транспортом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щодо яких прийняте рішення </w:t>
      </w:r>
    </w:p>
    <w:p w14:paraId="34137A91" w14:textId="18EDF998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про залишення заяв без розгляду</w:t>
      </w:r>
    </w:p>
    <w:p w14:paraId="6A51E7C9" w14:textId="77777777" w:rsidR="0085192E" w:rsidRPr="00597E67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6336056D" w14:textId="77777777" w:rsidR="00B346A0" w:rsidRPr="00597E67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276"/>
        <w:gridCol w:w="2126"/>
        <w:gridCol w:w="1417"/>
        <w:gridCol w:w="1985"/>
        <w:gridCol w:w="3544"/>
      </w:tblGrid>
      <w:tr w:rsidR="00D813E1" w:rsidRPr="000C0A7E" w14:paraId="6AC5058F" w14:textId="77777777" w:rsidTr="00D813E1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D813E1" w:rsidRPr="000C0A7E" w:rsidRDefault="00D813E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D813E1" w:rsidRPr="000C0A7E" w:rsidRDefault="00D813E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</w:t>
            </w:r>
            <w:r w:rsidRPr="000C0A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D813E1" w:rsidRPr="000C0A7E" w:rsidRDefault="00D813E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70F9BE9D" w14:textId="1297051E" w:rsidR="00D813E1" w:rsidRPr="000C0A7E" w:rsidRDefault="00D813E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D813E1" w:rsidRPr="000C0A7E" w:rsidRDefault="00D813E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C0A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айменування</w:t>
            </w:r>
            <w:proofErr w:type="spellEnd"/>
          </w:p>
        </w:tc>
        <w:tc>
          <w:tcPr>
            <w:tcW w:w="1417" w:type="dxa"/>
            <w:vAlign w:val="center"/>
          </w:tcPr>
          <w:p w14:paraId="24211FBF" w14:textId="77777777" w:rsidR="00D813E1" w:rsidRPr="000C0A7E" w:rsidRDefault="00D813E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985" w:type="dxa"/>
            <w:vAlign w:val="center"/>
          </w:tcPr>
          <w:p w14:paraId="25CBAAFF" w14:textId="77777777" w:rsidR="00D813E1" w:rsidRPr="000C0A7E" w:rsidRDefault="00D813E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Підстава</w:t>
            </w:r>
            <w:proofErr w:type="spellEnd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 </w:t>
            </w: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3544" w:type="dxa"/>
            <w:vAlign w:val="center"/>
          </w:tcPr>
          <w:p w14:paraId="116BAC7E" w14:textId="77777777" w:rsidR="00D813E1" w:rsidRPr="000C0A7E" w:rsidRDefault="00D813E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Зміст</w:t>
            </w:r>
            <w:proofErr w:type="spellEnd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підстави</w:t>
            </w:r>
            <w:proofErr w:type="spellEnd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</w:t>
            </w: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 </w:t>
            </w:r>
            <w:proofErr w:type="spellStart"/>
            <w:r w:rsidRPr="000C0A7E">
              <w:rPr>
                <w:rFonts w:ascii="Times New Roman" w:hAnsi="Times New Roman" w:cs="Times New Roman"/>
                <w:b/>
                <w:sz w:val="20"/>
                <w:szCs w:val="20"/>
              </w:rPr>
              <w:t>розгляду</w:t>
            </w:r>
            <w:proofErr w:type="spellEnd"/>
          </w:p>
        </w:tc>
      </w:tr>
      <w:tr w:rsidR="00D813E1" w:rsidRPr="000C0A7E" w14:paraId="7A0F5087" w14:textId="77777777" w:rsidTr="00D813E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63B1BFDC" w:rsidR="00D813E1" w:rsidRPr="000C0A7E" w:rsidRDefault="00D813E1" w:rsidP="00D875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5299D811" w:rsidR="00D813E1" w:rsidRPr="000C0A7E" w:rsidRDefault="00D813E1" w:rsidP="000C0A7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11256/0/7-24 </w:t>
            </w:r>
          </w:p>
        </w:tc>
        <w:tc>
          <w:tcPr>
            <w:tcW w:w="1129" w:type="dxa"/>
            <w:vAlign w:val="center"/>
          </w:tcPr>
          <w:p w14:paraId="48D12702" w14:textId="18243DF2" w:rsidR="00D813E1" w:rsidRPr="000C0A7E" w:rsidRDefault="00D813E1" w:rsidP="000C0A7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11</w:t>
            </w:r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.0</w:t>
            </w:r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3</w:t>
            </w:r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276" w:type="dxa"/>
            <w:vAlign w:val="center"/>
          </w:tcPr>
          <w:p w14:paraId="165E305A" w14:textId="175D4AC6" w:rsidR="00D813E1" w:rsidRPr="000C0A7E" w:rsidRDefault="00D813E1" w:rsidP="00D875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Заява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на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отримання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09BE3D6" w14:textId="53121696" w:rsidR="00D813E1" w:rsidRPr="000C0A7E" w:rsidRDefault="00D813E1" w:rsidP="00D875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ТОВ «ГНС «СПАРТАК»</w:t>
            </w:r>
          </w:p>
        </w:tc>
        <w:tc>
          <w:tcPr>
            <w:tcW w:w="1417" w:type="dxa"/>
            <w:vAlign w:val="center"/>
          </w:tcPr>
          <w:p w14:paraId="37806880" w14:textId="0FBE0C18" w:rsidR="00D813E1" w:rsidRPr="000C0A7E" w:rsidRDefault="00D813E1" w:rsidP="00000A2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перевезення</w:t>
            </w:r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вантажів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відходів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залізничним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транспортом</w:t>
            </w:r>
          </w:p>
        </w:tc>
        <w:tc>
          <w:tcPr>
            <w:tcW w:w="1985" w:type="dxa"/>
            <w:vAlign w:val="center"/>
          </w:tcPr>
          <w:p w14:paraId="5435D595" w14:textId="5641A440" w:rsidR="00D813E1" w:rsidRPr="000C0A7E" w:rsidRDefault="00D813E1" w:rsidP="00D875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Залишено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без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розгляду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на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підставі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пункту </w:t>
            </w:r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1</w:t>
            </w:r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частини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другої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статті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12 Закону,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подання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не в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повному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обсязі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документів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що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додаються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до заяви для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отримання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ліцензії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крім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подання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документів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у порядку,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передбаченому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частиною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п’ятою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цієї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статті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.</w:t>
            </w:r>
          </w:p>
        </w:tc>
        <w:tc>
          <w:tcPr>
            <w:tcW w:w="3544" w:type="dxa"/>
            <w:vAlign w:val="center"/>
          </w:tcPr>
          <w:p w14:paraId="7165DDAD" w14:textId="649C754D" w:rsidR="00D813E1" w:rsidRPr="000C0A7E" w:rsidRDefault="00D813E1" w:rsidP="00C2751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  <w:r w:rsidRPr="000C0A7E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В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документах,що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 додаються до заяви про отримання ліцензії відсутній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сертифікат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відповідності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виконання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процесів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та/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або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надання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послуг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з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перевезення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вантажів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відходів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залізничним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транспортом на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відповідність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регламентним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умовам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законодавству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у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сфері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перевезення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вантажів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відходів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залізничним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транспортом</w:t>
            </w:r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.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Згідно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з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підпунктом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2 пункту 7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Ліцензійних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умов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провадження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господарської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діяльності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з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перевезення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пасажирів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вантажів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відходів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залізничним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транспортом,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затверджених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постановою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Кабінету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Міністрів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України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09.12.20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15 за № 1168</w:t>
            </w:r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здобувач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ліцензії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який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має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намір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отримати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ліцензію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на право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провадження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виду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господарської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діяльності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що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підлягає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ліцензуванню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, в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частині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перевезення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вантажів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відходів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залізничним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транспортом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подає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до </w:t>
            </w:r>
            <w:r w:rsidRPr="000C0A7E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органу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ліцензування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засвідчену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в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установленому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порядку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копію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сертифіката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відповідності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виконання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процесів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та/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або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надання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послуг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з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перевезення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вантажів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та/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або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відходів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залізничним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транспортом на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відповідність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регламентним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умовам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законодавству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у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сфері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перевезення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вантажів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та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небезпечних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відходів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>залізничним</w:t>
            </w:r>
            <w:proofErr w:type="spellEnd"/>
            <w:r w:rsidRPr="000C0A7E">
              <w:rPr>
                <w:rFonts w:ascii="Times New Roman" w:hAnsi="Times New Roman" w:cs="Times New Roman"/>
                <w:sz w:val="20"/>
                <w:szCs w:val="18"/>
              </w:rPr>
              <w:t xml:space="preserve"> транспортом</w:t>
            </w:r>
            <w:r w:rsidRPr="000C0A7E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. </w:t>
            </w:r>
          </w:p>
          <w:p w14:paraId="7ADCC653" w14:textId="77777777" w:rsidR="00D813E1" w:rsidRPr="000C0A7E" w:rsidRDefault="00D813E1" w:rsidP="00C27513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Theme="minorEastAsia"/>
                <w:sz w:val="20"/>
                <w:szCs w:val="18"/>
                <w:lang w:val="ru-RU" w:eastAsia="ru-RU"/>
              </w:rPr>
            </w:pPr>
            <w:r w:rsidRPr="000C0A7E">
              <w:rPr>
                <w:color w:val="333333"/>
                <w:sz w:val="20"/>
                <w:szCs w:val="18"/>
              </w:rPr>
              <w:t xml:space="preserve">Після усунення причин, що стали підставою для прийняття рішення про залишення заяви про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отримання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ліцензії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без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розгляду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,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здобувач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ліцензії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може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повторно подати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заяву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про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отримання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ліцензії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.</w:t>
            </w:r>
          </w:p>
          <w:p w14:paraId="304FA23A" w14:textId="7195552B" w:rsidR="00D813E1" w:rsidRPr="000C0A7E" w:rsidRDefault="00D813E1" w:rsidP="00C27513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333333"/>
                <w:sz w:val="20"/>
              </w:rPr>
            </w:pPr>
            <w:bookmarkStart w:id="1" w:name="n892"/>
            <w:bookmarkEnd w:id="1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При повторному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поданні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до органу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ліцензування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здобувачем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ліцензії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заяви про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отримання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ліцензії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до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такої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заяви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додаються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лише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ті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підтвердні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документи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,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що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стали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підставою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для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прийняття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рішення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про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залишення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заяви без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розгляду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, за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умови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,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що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попередньо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подані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документи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,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що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знаходяться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в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ліцензійній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справі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, на момент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повторної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подачі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заяви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зберегли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 xml:space="preserve"> свою </w:t>
            </w:r>
            <w:proofErr w:type="spellStart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актуальність</w:t>
            </w:r>
            <w:proofErr w:type="spellEnd"/>
            <w:r w:rsidRPr="000C0A7E">
              <w:rPr>
                <w:rFonts w:eastAsiaTheme="minorEastAsia"/>
                <w:sz w:val="20"/>
                <w:szCs w:val="18"/>
                <w:lang w:val="ru-RU" w:eastAsia="ru-RU"/>
              </w:rPr>
              <w:t>.</w:t>
            </w:r>
          </w:p>
        </w:tc>
      </w:tr>
    </w:tbl>
    <w:p w14:paraId="73F96D35" w14:textId="77777777" w:rsidR="00F14AEC" w:rsidRPr="00F14AEC" w:rsidRDefault="00F14AEC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3CED3AE6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02C5B" w14:textId="77777777" w:rsidR="009D7450" w:rsidRDefault="009D7450" w:rsidP="0016479B">
      <w:pPr>
        <w:spacing w:after="0" w:line="240" w:lineRule="auto"/>
      </w:pPr>
      <w:r>
        <w:separator/>
      </w:r>
    </w:p>
  </w:endnote>
  <w:endnote w:type="continuationSeparator" w:id="0">
    <w:p w14:paraId="7C67977C" w14:textId="77777777" w:rsidR="009D7450" w:rsidRDefault="009D7450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84C9" w14:textId="77777777" w:rsidR="009D7450" w:rsidRDefault="009D7450" w:rsidP="0016479B">
      <w:pPr>
        <w:spacing w:after="0" w:line="240" w:lineRule="auto"/>
      </w:pPr>
      <w:r>
        <w:separator/>
      </w:r>
    </w:p>
  </w:footnote>
  <w:footnote w:type="continuationSeparator" w:id="0">
    <w:p w14:paraId="5E16D8A9" w14:textId="77777777" w:rsidR="009D7450" w:rsidRDefault="009D7450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135CB6" w:rsidRPr="00525AFF" w:rsidRDefault="00135CB6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0367B6B1" w:rsidR="00135CB6" w:rsidRPr="00E07BA4" w:rsidRDefault="00135CB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13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135CB6" w:rsidRDefault="00135C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0A2E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2B9F"/>
    <w:rsid w:val="00033056"/>
    <w:rsid w:val="0003307A"/>
    <w:rsid w:val="00033546"/>
    <w:rsid w:val="0003533F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E47"/>
    <w:rsid w:val="00053B69"/>
    <w:rsid w:val="0005460A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294C"/>
    <w:rsid w:val="000734EB"/>
    <w:rsid w:val="000737E1"/>
    <w:rsid w:val="00073AB2"/>
    <w:rsid w:val="00073C8E"/>
    <w:rsid w:val="00074274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2047"/>
    <w:rsid w:val="00085596"/>
    <w:rsid w:val="000919E5"/>
    <w:rsid w:val="00091F2F"/>
    <w:rsid w:val="0009292E"/>
    <w:rsid w:val="00093254"/>
    <w:rsid w:val="000932DA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612D"/>
    <w:rsid w:val="000A6CA0"/>
    <w:rsid w:val="000A7475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0A7E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690"/>
    <w:rsid w:val="000E3129"/>
    <w:rsid w:val="000E347F"/>
    <w:rsid w:val="000E4606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1A4C"/>
    <w:rsid w:val="00122148"/>
    <w:rsid w:val="00124892"/>
    <w:rsid w:val="00124C19"/>
    <w:rsid w:val="001262AD"/>
    <w:rsid w:val="00127D10"/>
    <w:rsid w:val="00130851"/>
    <w:rsid w:val="001317E2"/>
    <w:rsid w:val="00131A33"/>
    <w:rsid w:val="001321EA"/>
    <w:rsid w:val="00132BBC"/>
    <w:rsid w:val="00133135"/>
    <w:rsid w:val="00134EE2"/>
    <w:rsid w:val="00135712"/>
    <w:rsid w:val="00135CB6"/>
    <w:rsid w:val="001362DF"/>
    <w:rsid w:val="00140937"/>
    <w:rsid w:val="001422A0"/>
    <w:rsid w:val="00142A07"/>
    <w:rsid w:val="00142E71"/>
    <w:rsid w:val="00144872"/>
    <w:rsid w:val="001453ED"/>
    <w:rsid w:val="001455B0"/>
    <w:rsid w:val="00145639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7249"/>
    <w:rsid w:val="00160780"/>
    <w:rsid w:val="00161D81"/>
    <w:rsid w:val="00163083"/>
    <w:rsid w:val="001630ED"/>
    <w:rsid w:val="0016479B"/>
    <w:rsid w:val="0016580D"/>
    <w:rsid w:val="00165CD0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CFC"/>
    <w:rsid w:val="001C39A5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616E"/>
    <w:rsid w:val="0022689A"/>
    <w:rsid w:val="0022705C"/>
    <w:rsid w:val="002276BB"/>
    <w:rsid w:val="00227EA3"/>
    <w:rsid w:val="00230980"/>
    <w:rsid w:val="00230E01"/>
    <w:rsid w:val="0023176E"/>
    <w:rsid w:val="00231DD5"/>
    <w:rsid w:val="00231E98"/>
    <w:rsid w:val="00231ED0"/>
    <w:rsid w:val="0023430F"/>
    <w:rsid w:val="002348B1"/>
    <w:rsid w:val="00234AEC"/>
    <w:rsid w:val="00234F14"/>
    <w:rsid w:val="00235448"/>
    <w:rsid w:val="0023613F"/>
    <w:rsid w:val="00236D77"/>
    <w:rsid w:val="00240FFB"/>
    <w:rsid w:val="002423C8"/>
    <w:rsid w:val="002451D7"/>
    <w:rsid w:val="0024521F"/>
    <w:rsid w:val="00247D73"/>
    <w:rsid w:val="00250B39"/>
    <w:rsid w:val="00250E00"/>
    <w:rsid w:val="0025147C"/>
    <w:rsid w:val="002516D5"/>
    <w:rsid w:val="00252584"/>
    <w:rsid w:val="00253D68"/>
    <w:rsid w:val="00253FDE"/>
    <w:rsid w:val="00255F0A"/>
    <w:rsid w:val="00256502"/>
    <w:rsid w:val="00256787"/>
    <w:rsid w:val="00257822"/>
    <w:rsid w:val="00260D33"/>
    <w:rsid w:val="00261797"/>
    <w:rsid w:val="00262362"/>
    <w:rsid w:val="002635C9"/>
    <w:rsid w:val="00265939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903A5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228E"/>
    <w:rsid w:val="003224E0"/>
    <w:rsid w:val="00322595"/>
    <w:rsid w:val="0032304B"/>
    <w:rsid w:val="00324641"/>
    <w:rsid w:val="00325977"/>
    <w:rsid w:val="00327E53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4FB7"/>
    <w:rsid w:val="003723BB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AE8"/>
    <w:rsid w:val="003E67E4"/>
    <w:rsid w:val="003E6856"/>
    <w:rsid w:val="003E6EE5"/>
    <w:rsid w:val="003F0CBA"/>
    <w:rsid w:val="003F1A23"/>
    <w:rsid w:val="003F1C7D"/>
    <w:rsid w:val="003F1D63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B96"/>
    <w:rsid w:val="00425DBF"/>
    <w:rsid w:val="00425F21"/>
    <w:rsid w:val="00426596"/>
    <w:rsid w:val="00430083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D8D"/>
    <w:rsid w:val="00480F3D"/>
    <w:rsid w:val="00482215"/>
    <w:rsid w:val="0048248B"/>
    <w:rsid w:val="00485697"/>
    <w:rsid w:val="00485808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BFD"/>
    <w:rsid w:val="00506281"/>
    <w:rsid w:val="0050661F"/>
    <w:rsid w:val="0050729B"/>
    <w:rsid w:val="00510960"/>
    <w:rsid w:val="00510989"/>
    <w:rsid w:val="00510EA6"/>
    <w:rsid w:val="00511223"/>
    <w:rsid w:val="00511BE1"/>
    <w:rsid w:val="00512347"/>
    <w:rsid w:val="00512A21"/>
    <w:rsid w:val="00512B1B"/>
    <w:rsid w:val="00512DE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6FDD"/>
    <w:rsid w:val="00547FBB"/>
    <w:rsid w:val="00550A3E"/>
    <w:rsid w:val="00550E9E"/>
    <w:rsid w:val="00553288"/>
    <w:rsid w:val="00553B1B"/>
    <w:rsid w:val="00554F21"/>
    <w:rsid w:val="00556FBE"/>
    <w:rsid w:val="00557880"/>
    <w:rsid w:val="005606A5"/>
    <w:rsid w:val="005606CB"/>
    <w:rsid w:val="00560906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356E"/>
    <w:rsid w:val="005A5A63"/>
    <w:rsid w:val="005A5F96"/>
    <w:rsid w:val="005B0A3B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5A92"/>
    <w:rsid w:val="006163A0"/>
    <w:rsid w:val="00616E9C"/>
    <w:rsid w:val="0061769D"/>
    <w:rsid w:val="00617958"/>
    <w:rsid w:val="00620876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594"/>
    <w:rsid w:val="00643AE6"/>
    <w:rsid w:val="00645DD0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4010"/>
    <w:rsid w:val="006842A0"/>
    <w:rsid w:val="00686318"/>
    <w:rsid w:val="00686D91"/>
    <w:rsid w:val="0068776C"/>
    <w:rsid w:val="0069010C"/>
    <w:rsid w:val="00691C95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DFB"/>
    <w:rsid w:val="006B678B"/>
    <w:rsid w:val="006B76D5"/>
    <w:rsid w:val="006C017C"/>
    <w:rsid w:val="006C026A"/>
    <w:rsid w:val="006C1E2F"/>
    <w:rsid w:val="006C2054"/>
    <w:rsid w:val="006C25D0"/>
    <w:rsid w:val="006C39FB"/>
    <w:rsid w:val="006C4D7A"/>
    <w:rsid w:val="006C5209"/>
    <w:rsid w:val="006C5AC9"/>
    <w:rsid w:val="006C5B69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CFC"/>
    <w:rsid w:val="006E621D"/>
    <w:rsid w:val="006E7632"/>
    <w:rsid w:val="006F0F71"/>
    <w:rsid w:val="006F228F"/>
    <w:rsid w:val="006F2518"/>
    <w:rsid w:val="006F25B7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2F94"/>
    <w:rsid w:val="00763D22"/>
    <w:rsid w:val="00764359"/>
    <w:rsid w:val="00764C2E"/>
    <w:rsid w:val="00767058"/>
    <w:rsid w:val="0076751A"/>
    <w:rsid w:val="00770580"/>
    <w:rsid w:val="007713E6"/>
    <w:rsid w:val="0077202E"/>
    <w:rsid w:val="007720CD"/>
    <w:rsid w:val="00772AD5"/>
    <w:rsid w:val="0077349E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FCD"/>
    <w:rsid w:val="0079444E"/>
    <w:rsid w:val="00794528"/>
    <w:rsid w:val="00794709"/>
    <w:rsid w:val="0079511F"/>
    <w:rsid w:val="007962C7"/>
    <w:rsid w:val="00796525"/>
    <w:rsid w:val="00796C44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C2F"/>
    <w:rsid w:val="00826D01"/>
    <w:rsid w:val="00827648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4581"/>
    <w:rsid w:val="00874E43"/>
    <w:rsid w:val="008755EC"/>
    <w:rsid w:val="00875E50"/>
    <w:rsid w:val="00875F94"/>
    <w:rsid w:val="0087636A"/>
    <w:rsid w:val="00877011"/>
    <w:rsid w:val="008771DF"/>
    <w:rsid w:val="008817A8"/>
    <w:rsid w:val="00882954"/>
    <w:rsid w:val="00883191"/>
    <w:rsid w:val="00883735"/>
    <w:rsid w:val="0088563B"/>
    <w:rsid w:val="00887118"/>
    <w:rsid w:val="00887950"/>
    <w:rsid w:val="00890619"/>
    <w:rsid w:val="008907DB"/>
    <w:rsid w:val="0089081D"/>
    <w:rsid w:val="008925D7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30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48D9"/>
    <w:rsid w:val="009C55C8"/>
    <w:rsid w:val="009C68D8"/>
    <w:rsid w:val="009C6FF5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7450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3E1A"/>
    <w:rsid w:val="009F54BA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1CF6"/>
    <w:rsid w:val="00A12771"/>
    <w:rsid w:val="00A1337D"/>
    <w:rsid w:val="00A1502D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633"/>
    <w:rsid w:val="00A90257"/>
    <w:rsid w:val="00A9085E"/>
    <w:rsid w:val="00A91C72"/>
    <w:rsid w:val="00A9251D"/>
    <w:rsid w:val="00A929AE"/>
    <w:rsid w:val="00A93E13"/>
    <w:rsid w:val="00A9455E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4D80"/>
    <w:rsid w:val="00AE62FB"/>
    <w:rsid w:val="00AE6F94"/>
    <w:rsid w:val="00AE72B0"/>
    <w:rsid w:val="00AE7358"/>
    <w:rsid w:val="00AE7667"/>
    <w:rsid w:val="00AF2661"/>
    <w:rsid w:val="00AF280B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2E01"/>
    <w:rsid w:val="00B32E8A"/>
    <w:rsid w:val="00B334E8"/>
    <w:rsid w:val="00B346A0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634"/>
    <w:rsid w:val="00B93A95"/>
    <w:rsid w:val="00B95199"/>
    <w:rsid w:val="00B96DDE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4BFC"/>
    <w:rsid w:val="00BB5749"/>
    <w:rsid w:val="00BB7089"/>
    <w:rsid w:val="00BB7610"/>
    <w:rsid w:val="00BC1487"/>
    <w:rsid w:val="00BC1C65"/>
    <w:rsid w:val="00BC25D5"/>
    <w:rsid w:val="00BC375B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6C9"/>
    <w:rsid w:val="00BD79F6"/>
    <w:rsid w:val="00BE0A43"/>
    <w:rsid w:val="00BE0DC5"/>
    <w:rsid w:val="00BE25E8"/>
    <w:rsid w:val="00BE32E9"/>
    <w:rsid w:val="00BE3E19"/>
    <w:rsid w:val="00BE4C57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6B4C"/>
    <w:rsid w:val="00C06E94"/>
    <w:rsid w:val="00C07E84"/>
    <w:rsid w:val="00C111C3"/>
    <w:rsid w:val="00C1221E"/>
    <w:rsid w:val="00C12974"/>
    <w:rsid w:val="00C132D2"/>
    <w:rsid w:val="00C1360C"/>
    <w:rsid w:val="00C13D6B"/>
    <w:rsid w:val="00C157F5"/>
    <w:rsid w:val="00C1581E"/>
    <w:rsid w:val="00C1638C"/>
    <w:rsid w:val="00C216D0"/>
    <w:rsid w:val="00C2389B"/>
    <w:rsid w:val="00C23CBB"/>
    <w:rsid w:val="00C2472D"/>
    <w:rsid w:val="00C265BD"/>
    <w:rsid w:val="00C26F53"/>
    <w:rsid w:val="00C2751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B78"/>
    <w:rsid w:val="00C36578"/>
    <w:rsid w:val="00C36D78"/>
    <w:rsid w:val="00C37B2C"/>
    <w:rsid w:val="00C4031D"/>
    <w:rsid w:val="00C40B38"/>
    <w:rsid w:val="00C4116C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914AE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6D83"/>
    <w:rsid w:val="00CC6F59"/>
    <w:rsid w:val="00CC7512"/>
    <w:rsid w:val="00CC764A"/>
    <w:rsid w:val="00CC7DD9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4075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4B48"/>
    <w:rsid w:val="00D756E2"/>
    <w:rsid w:val="00D75767"/>
    <w:rsid w:val="00D76FB1"/>
    <w:rsid w:val="00D776B5"/>
    <w:rsid w:val="00D7790F"/>
    <w:rsid w:val="00D77A49"/>
    <w:rsid w:val="00D803A9"/>
    <w:rsid w:val="00D813E1"/>
    <w:rsid w:val="00D81B83"/>
    <w:rsid w:val="00D82E57"/>
    <w:rsid w:val="00D838AE"/>
    <w:rsid w:val="00D83D00"/>
    <w:rsid w:val="00D84F34"/>
    <w:rsid w:val="00D851A8"/>
    <w:rsid w:val="00D85833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7471"/>
    <w:rsid w:val="00DA05E1"/>
    <w:rsid w:val="00DA4ACC"/>
    <w:rsid w:val="00DA4D69"/>
    <w:rsid w:val="00DA5C73"/>
    <w:rsid w:val="00DA674E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20306"/>
    <w:rsid w:val="00E20A66"/>
    <w:rsid w:val="00E20A85"/>
    <w:rsid w:val="00E20EA1"/>
    <w:rsid w:val="00E21015"/>
    <w:rsid w:val="00E21436"/>
    <w:rsid w:val="00E22129"/>
    <w:rsid w:val="00E22B24"/>
    <w:rsid w:val="00E23D3B"/>
    <w:rsid w:val="00E23EE0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065A"/>
    <w:rsid w:val="00E71A01"/>
    <w:rsid w:val="00E73A4F"/>
    <w:rsid w:val="00E73CD2"/>
    <w:rsid w:val="00E73E14"/>
    <w:rsid w:val="00E7468F"/>
    <w:rsid w:val="00E7696D"/>
    <w:rsid w:val="00E76E9B"/>
    <w:rsid w:val="00E77DD2"/>
    <w:rsid w:val="00E77F72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5D7B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72F"/>
    <w:rsid w:val="00F8285A"/>
    <w:rsid w:val="00F844E2"/>
    <w:rsid w:val="00F848E4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1C6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rvps2">
    <w:name w:val="rvps2"/>
    <w:basedOn w:val="a"/>
    <w:rsid w:val="00C2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1AEA-E8B9-4A2B-81E7-36DF87A8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Сінайська Ганна</cp:lastModifiedBy>
  <cp:revision>2</cp:revision>
  <cp:lastPrinted>2021-07-12T11:20:00Z</cp:lastPrinted>
  <dcterms:created xsi:type="dcterms:W3CDTF">2024-05-01T07:31:00Z</dcterms:created>
  <dcterms:modified xsi:type="dcterms:W3CDTF">2024-05-01T07:31:00Z</dcterms:modified>
</cp:coreProperties>
</file>