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4D0B40" w:rsidRDefault="00F25BC3" w:rsidP="009B384B">
      <w:pPr>
        <w:spacing w:after="0" w:line="228" w:lineRule="auto"/>
        <w:contextualSpacing/>
        <w:jc w:val="center"/>
        <w:rPr>
          <w:rFonts w:ascii="Times New Roman" w:hAnsi="Times New Roman" w:cs="Times New Roman"/>
          <w:sz w:val="28"/>
          <w:szCs w:val="26"/>
          <w:lang w:val="uk-UA"/>
        </w:rPr>
      </w:pPr>
    </w:p>
    <w:p w14:paraId="71BF3347" w14:textId="77777777" w:rsidR="004C27E5" w:rsidRPr="004D0B40" w:rsidRDefault="004C27E5" w:rsidP="009B384B">
      <w:pPr>
        <w:spacing w:after="0" w:line="228" w:lineRule="auto"/>
        <w:contextualSpacing/>
        <w:jc w:val="center"/>
        <w:rPr>
          <w:rFonts w:ascii="Times New Roman" w:hAnsi="Times New Roman" w:cs="Times New Roman"/>
          <w:sz w:val="28"/>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4D0B40" w:rsidRDefault="00705387" w:rsidP="0005023E">
      <w:pPr>
        <w:spacing w:after="0" w:line="226" w:lineRule="auto"/>
        <w:contextualSpacing/>
        <w:jc w:val="center"/>
        <w:rPr>
          <w:rFonts w:ascii="Times New Roman" w:hAnsi="Times New Roman" w:cs="Times New Roman"/>
          <w:sz w:val="28"/>
          <w:szCs w:val="26"/>
          <w:lang w:val="uk-UA"/>
        </w:rPr>
      </w:pPr>
    </w:p>
    <w:p w14:paraId="3BEFEBA8" w14:textId="77777777" w:rsidR="0074289F" w:rsidRPr="004D0B40" w:rsidRDefault="0074289F" w:rsidP="0005023E">
      <w:pPr>
        <w:spacing w:after="0" w:line="226" w:lineRule="auto"/>
        <w:contextualSpacing/>
        <w:jc w:val="center"/>
        <w:rPr>
          <w:rFonts w:ascii="Times New Roman" w:hAnsi="Times New Roman" w:cs="Times New Roman"/>
          <w:sz w:val="28"/>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890A54" w:rsidRPr="00080DF8" w14:paraId="34F33920" w14:textId="77777777" w:rsidTr="00890A54">
        <w:trPr>
          <w:trHeight w:val="640"/>
        </w:trPr>
        <w:tc>
          <w:tcPr>
            <w:tcW w:w="468" w:type="dxa"/>
            <w:vAlign w:val="center"/>
          </w:tcPr>
          <w:p w14:paraId="76963B83" w14:textId="77777777" w:rsidR="00890A54" w:rsidRPr="00080DF8" w:rsidRDefault="00890A54" w:rsidP="001652D1">
            <w:pPr>
              <w:spacing w:line="233"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890A54" w:rsidRPr="00080DF8" w:rsidRDefault="00890A54"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890A54" w:rsidRPr="00080DF8" w:rsidRDefault="00890A54"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890A54" w:rsidRPr="00080DF8" w:rsidRDefault="00890A54"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890A54" w:rsidRPr="00080DF8" w:rsidRDefault="00890A54"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890A54" w:rsidRPr="00080DF8" w:rsidRDefault="00890A54"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890A54" w:rsidRPr="001652D1" w14:paraId="2A7DB619" w14:textId="77777777" w:rsidTr="00890A54">
        <w:trPr>
          <w:trHeight w:val="20"/>
        </w:trPr>
        <w:tc>
          <w:tcPr>
            <w:tcW w:w="468" w:type="dxa"/>
            <w:vAlign w:val="center"/>
          </w:tcPr>
          <w:p w14:paraId="71E35EBB" w14:textId="00F3F37E" w:rsidR="00890A54" w:rsidRPr="00070D34" w:rsidRDefault="00890A54" w:rsidP="00070D34">
            <w:pPr>
              <w:spacing w:line="233" w:lineRule="auto"/>
              <w:jc w:val="center"/>
              <w:rPr>
                <w:rFonts w:ascii="Times New Roman" w:hAnsi="Times New Roman" w:cs="Times New Roman"/>
                <w:sz w:val="18"/>
                <w:szCs w:val="18"/>
                <w:lang w:val="uk-UA"/>
              </w:rPr>
            </w:pPr>
            <w:r w:rsidRPr="00070D34">
              <w:rPr>
                <w:rFonts w:ascii="Times New Roman" w:hAnsi="Times New Roman" w:cs="Times New Roman"/>
                <w:sz w:val="18"/>
                <w:szCs w:val="18"/>
              </w:rPr>
              <w:t xml:space="preserve">1 </w:t>
            </w:r>
          </w:p>
        </w:tc>
        <w:tc>
          <w:tcPr>
            <w:tcW w:w="1390" w:type="dxa"/>
            <w:vAlign w:val="center"/>
          </w:tcPr>
          <w:p w14:paraId="3AB63188" w14:textId="29D0D5BB" w:rsidR="00890A54" w:rsidRPr="00070D34" w:rsidRDefault="00890A54" w:rsidP="00070D34">
            <w:pPr>
              <w:spacing w:line="233" w:lineRule="auto"/>
              <w:jc w:val="center"/>
              <w:rPr>
                <w:rFonts w:ascii="Times New Roman" w:hAnsi="Times New Roman" w:cs="Times New Roman"/>
                <w:b/>
                <w:sz w:val="18"/>
                <w:szCs w:val="18"/>
                <w:lang w:val="uk-UA"/>
              </w:rPr>
            </w:pPr>
            <w:r w:rsidRPr="00070D34">
              <w:rPr>
                <w:rFonts w:ascii="Times New Roman" w:hAnsi="Times New Roman" w:cs="Times New Roman"/>
                <w:sz w:val="18"/>
                <w:szCs w:val="18"/>
              </w:rPr>
              <w:t>1503/6/2022</w:t>
            </w:r>
          </w:p>
        </w:tc>
        <w:tc>
          <w:tcPr>
            <w:tcW w:w="1276" w:type="dxa"/>
            <w:vAlign w:val="center"/>
          </w:tcPr>
          <w:p w14:paraId="7A970326" w14:textId="4BA4402D" w:rsidR="00890A54" w:rsidRPr="00070D34" w:rsidRDefault="00890A54" w:rsidP="00070D34">
            <w:pPr>
              <w:spacing w:line="233" w:lineRule="auto"/>
              <w:jc w:val="center"/>
              <w:rPr>
                <w:rFonts w:ascii="Times New Roman" w:hAnsi="Times New Roman" w:cs="Times New Roman"/>
                <w:b/>
                <w:sz w:val="18"/>
                <w:szCs w:val="18"/>
                <w:lang w:val="uk-UA"/>
              </w:rPr>
            </w:pPr>
            <w:r w:rsidRPr="00070D34">
              <w:rPr>
                <w:rFonts w:ascii="Times New Roman" w:hAnsi="Times New Roman" w:cs="Times New Roman"/>
                <w:sz w:val="18"/>
                <w:szCs w:val="18"/>
              </w:rPr>
              <w:t>26.09.2023</w:t>
            </w:r>
          </w:p>
        </w:tc>
        <w:tc>
          <w:tcPr>
            <w:tcW w:w="2126" w:type="dxa"/>
            <w:vAlign w:val="center"/>
          </w:tcPr>
          <w:p w14:paraId="2ECD68ED" w14:textId="3EDD8352" w:rsidR="00890A54" w:rsidRPr="00070D34" w:rsidRDefault="00890A54" w:rsidP="00070D34">
            <w:pPr>
              <w:spacing w:line="233" w:lineRule="auto"/>
              <w:jc w:val="center"/>
              <w:rPr>
                <w:rFonts w:ascii="Times New Roman" w:hAnsi="Times New Roman" w:cs="Times New Roman"/>
                <w:b/>
                <w:sz w:val="18"/>
                <w:szCs w:val="18"/>
                <w:lang w:val="uk-UA"/>
              </w:rPr>
            </w:pPr>
            <w:r w:rsidRPr="00070D34">
              <w:rPr>
                <w:rFonts w:ascii="Times New Roman" w:hAnsi="Times New Roman" w:cs="Times New Roman"/>
                <w:sz w:val="18"/>
                <w:szCs w:val="18"/>
              </w:rPr>
              <w:t>САВ"ЮК ОРЕСТ ІВАНОВИЧ</w:t>
            </w:r>
          </w:p>
        </w:tc>
        <w:tc>
          <w:tcPr>
            <w:tcW w:w="4093" w:type="dxa"/>
            <w:vAlign w:val="center"/>
          </w:tcPr>
          <w:p w14:paraId="2C972B9E" w14:textId="52BCDA7B" w:rsidR="00890A54" w:rsidRPr="009873AF" w:rsidRDefault="00890A54" w:rsidP="009873AF">
            <w:pPr>
              <w:spacing w:line="233" w:lineRule="auto"/>
              <w:jc w:val="center"/>
              <w:rPr>
                <w:rFonts w:ascii="Times New Roman" w:hAnsi="Times New Roman" w:cs="Times New Roman"/>
                <w:sz w:val="18"/>
                <w:szCs w:val="18"/>
                <w:lang w:val="uk-UA"/>
              </w:rPr>
            </w:pPr>
            <w:r w:rsidRPr="009873AF">
              <w:rPr>
                <w:rFonts w:ascii="Times New Roman" w:hAnsi="Times New Roman" w:cs="Times New Roman"/>
                <w:sz w:val="18"/>
                <w:szCs w:val="18"/>
              </w:rPr>
              <w:t>внутрішні перевезення пасажирів автобусами</w:t>
            </w:r>
            <w:r>
              <w:rPr>
                <w:rFonts w:ascii="Times New Roman" w:hAnsi="Times New Roman" w:cs="Times New Roman"/>
                <w:sz w:val="18"/>
                <w:szCs w:val="18"/>
                <w:lang w:val="uk-UA"/>
              </w:rPr>
              <w:t>,</w:t>
            </w:r>
          </w:p>
          <w:p w14:paraId="3E710436" w14:textId="32169400" w:rsidR="00890A54" w:rsidRPr="009873AF" w:rsidRDefault="00890A54" w:rsidP="009873AF">
            <w:pPr>
              <w:spacing w:line="233" w:lineRule="auto"/>
              <w:jc w:val="center"/>
              <w:rPr>
                <w:rFonts w:ascii="Times New Roman" w:hAnsi="Times New Roman" w:cs="Times New Roman"/>
                <w:sz w:val="18"/>
                <w:szCs w:val="18"/>
                <w:lang w:val="uk-UA"/>
              </w:rPr>
            </w:pPr>
            <w:r w:rsidRPr="009873AF">
              <w:rPr>
                <w:rFonts w:ascii="Times New Roman" w:hAnsi="Times New Roman" w:cs="Times New Roman"/>
                <w:sz w:val="18"/>
                <w:szCs w:val="18"/>
              </w:rPr>
              <w:t>міжнародні перевезення пасажирів автобусами</w:t>
            </w:r>
            <w:r>
              <w:rPr>
                <w:rFonts w:ascii="Times New Roman" w:hAnsi="Times New Roman" w:cs="Times New Roman"/>
                <w:sz w:val="18"/>
                <w:szCs w:val="18"/>
                <w:lang w:val="uk-UA"/>
              </w:rPr>
              <w:t>,</w:t>
            </w:r>
          </w:p>
          <w:p w14:paraId="193F0EC9" w14:textId="0622D529" w:rsidR="00890A54" w:rsidRPr="00070D34" w:rsidRDefault="00890A54" w:rsidP="009873AF">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51550193" w:rsidR="00890A54" w:rsidRPr="00070D34" w:rsidRDefault="00890A54" w:rsidP="00070D34">
            <w:pPr>
              <w:spacing w:line="233" w:lineRule="auto"/>
              <w:jc w:val="center"/>
              <w:rPr>
                <w:rFonts w:ascii="Times New Roman" w:hAnsi="Times New Roman" w:cs="Times New Roman"/>
                <w:b/>
                <w:sz w:val="18"/>
                <w:szCs w:val="18"/>
                <w:lang w:val="uk-UA"/>
              </w:rPr>
            </w:pPr>
            <w:r w:rsidRPr="00070D34">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26.09.2023 № 1503/6/2022.</w:t>
            </w:r>
          </w:p>
        </w:tc>
      </w:tr>
      <w:tr w:rsidR="00890A54" w:rsidRPr="001652D1" w14:paraId="62BC979C" w14:textId="77777777" w:rsidTr="00890A54">
        <w:trPr>
          <w:trHeight w:val="20"/>
        </w:trPr>
        <w:tc>
          <w:tcPr>
            <w:tcW w:w="468" w:type="dxa"/>
            <w:vAlign w:val="center"/>
          </w:tcPr>
          <w:p w14:paraId="2D8FFF45" w14:textId="452A3819"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 xml:space="preserve">2 </w:t>
            </w:r>
          </w:p>
        </w:tc>
        <w:tc>
          <w:tcPr>
            <w:tcW w:w="1390" w:type="dxa"/>
            <w:vAlign w:val="center"/>
          </w:tcPr>
          <w:p w14:paraId="0840D2DC" w14:textId="7FB6ECCC"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3441/9/2023</w:t>
            </w:r>
          </w:p>
        </w:tc>
        <w:tc>
          <w:tcPr>
            <w:tcW w:w="1276" w:type="dxa"/>
            <w:vAlign w:val="center"/>
          </w:tcPr>
          <w:p w14:paraId="39E5FEC4" w14:textId="27A74685"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22.09.2023</w:t>
            </w:r>
          </w:p>
        </w:tc>
        <w:tc>
          <w:tcPr>
            <w:tcW w:w="2126" w:type="dxa"/>
            <w:vAlign w:val="center"/>
          </w:tcPr>
          <w:p w14:paraId="7F0A3C4A" w14:textId="2E19F4EE"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САВИЦЬКИЙ ВЛАДИСЛАВ РОМАНОВИЧ</w:t>
            </w:r>
          </w:p>
        </w:tc>
        <w:tc>
          <w:tcPr>
            <w:tcW w:w="4093" w:type="dxa"/>
            <w:vAlign w:val="center"/>
          </w:tcPr>
          <w:p w14:paraId="46B7DFF0" w14:textId="34D617F7"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716DA2C" w14:textId="14623FD7"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22.09.2023 № 3441/9/2023.</w:t>
            </w:r>
          </w:p>
        </w:tc>
      </w:tr>
      <w:tr w:rsidR="00890A54" w:rsidRPr="001652D1" w14:paraId="40EBCCE9" w14:textId="77777777" w:rsidTr="00890A54">
        <w:trPr>
          <w:trHeight w:val="20"/>
        </w:trPr>
        <w:tc>
          <w:tcPr>
            <w:tcW w:w="468" w:type="dxa"/>
            <w:vAlign w:val="center"/>
          </w:tcPr>
          <w:p w14:paraId="42C1A13F" w14:textId="1837DE2B"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 xml:space="preserve">3 </w:t>
            </w:r>
          </w:p>
        </w:tc>
        <w:tc>
          <w:tcPr>
            <w:tcW w:w="1390" w:type="dxa"/>
            <w:vAlign w:val="center"/>
          </w:tcPr>
          <w:p w14:paraId="1953B9DE" w14:textId="3252E0E7"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3537/9/2023</w:t>
            </w:r>
          </w:p>
        </w:tc>
        <w:tc>
          <w:tcPr>
            <w:tcW w:w="1276" w:type="dxa"/>
            <w:vAlign w:val="center"/>
          </w:tcPr>
          <w:p w14:paraId="3C0E342B" w14:textId="308ACA1F"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22.09.2023</w:t>
            </w:r>
          </w:p>
        </w:tc>
        <w:tc>
          <w:tcPr>
            <w:tcW w:w="2126" w:type="dxa"/>
            <w:vAlign w:val="center"/>
          </w:tcPr>
          <w:p w14:paraId="3D017CB9" w14:textId="51D0E618"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ПАЛАГІЦЬКИЙ ТАРАС ІВАНОВИЧ</w:t>
            </w:r>
          </w:p>
        </w:tc>
        <w:tc>
          <w:tcPr>
            <w:tcW w:w="4093" w:type="dxa"/>
            <w:vAlign w:val="center"/>
          </w:tcPr>
          <w:p w14:paraId="7D1A9048" w14:textId="5617FD7C"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F1E1A81" w14:textId="716464EC"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22.09.2023 № 3537/9/2023.</w:t>
            </w:r>
          </w:p>
        </w:tc>
      </w:tr>
      <w:tr w:rsidR="00890A54" w:rsidRPr="001652D1" w14:paraId="06D6E71D" w14:textId="77777777" w:rsidTr="00890A54">
        <w:trPr>
          <w:trHeight w:val="20"/>
        </w:trPr>
        <w:tc>
          <w:tcPr>
            <w:tcW w:w="468" w:type="dxa"/>
            <w:vAlign w:val="center"/>
          </w:tcPr>
          <w:p w14:paraId="28F7079D" w14:textId="33809AA3"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 xml:space="preserve">4 </w:t>
            </w:r>
          </w:p>
        </w:tc>
        <w:tc>
          <w:tcPr>
            <w:tcW w:w="1390" w:type="dxa"/>
            <w:vAlign w:val="center"/>
          </w:tcPr>
          <w:p w14:paraId="27EBD77F" w14:textId="67B91E14"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3680/9/2023</w:t>
            </w:r>
          </w:p>
        </w:tc>
        <w:tc>
          <w:tcPr>
            <w:tcW w:w="1276" w:type="dxa"/>
            <w:vAlign w:val="center"/>
          </w:tcPr>
          <w:p w14:paraId="1DB6E53A" w14:textId="43C3CE51"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24.09.2023</w:t>
            </w:r>
          </w:p>
        </w:tc>
        <w:tc>
          <w:tcPr>
            <w:tcW w:w="2126" w:type="dxa"/>
            <w:vAlign w:val="center"/>
          </w:tcPr>
          <w:p w14:paraId="569A9FD2" w14:textId="1C977FE1"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КУРАКСІН ДЕНИС ВОЛОДИМИРОВИЧ</w:t>
            </w:r>
          </w:p>
        </w:tc>
        <w:tc>
          <w:tcPr>
            <w:tcW w:w="4093" w:type="dxa"/>
            <w:vAlign w:val="center"/>
          </w:tcPr>
          <w:p w14:paraId="04F22C36" w14:textId="7B11A849"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5996BCD4" w14:textId="6F71F8A5" w:rsidR="00890A54" w:rsidRPr="00070D34" w:rsidRDefault="00890A54" w:rsidP="00070D34">
            <w:pPr>
              <w:spacing w:line="233" w:lineRule="auto"/>
              <w:jc w:val="center"/>
              <w:rPr>
                <w:rFonts w:ascii="Times New Roman" w:hAnsi="Times New Roman" w:cs="Times New Roman"/>
                <w:sz w:val="18"/>
                <w:szCs w:val="18"/>
              </w:rPr>
            </w:pPr>
            <w:r w:rsidRPr="00070D34">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24.09.2023 № 3680/9/2023.</w:t>
            </w:r>
          </w:p>
        </w:tc>
      </w:tr>
    </w:tbl>
    <w:p w14:paraId="3B975E07" w14:textId="77777777" w:rsidR="00070D34" w:rsidRDefault="00070D34" w:rsidP="00FC1DB3">
      <w:pPr>
        <w:spacing w:after="0" w:line="228" w:lineRule="auto"/>
        <w:jc w:val="center"/>
        <w:rPr>
          <w:rFonts w:ascii="Times New Roman" w:hAnsi="Times New Roman" w:cs="Times New Roman"/>
          <w:sz w:val="28"/>
          <w:szCs w:val="28"/>
          <w:lang w:val="uk-UA"/>
        </w:rPr>
      </w:pPr>
    </w:p>
    <w:p w14:paraId="1F8C947A" w14:textId="239C3B30"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347DC" w14:textId="77777777" w:rsidR="00234F73" w:rsidRDefault="00234F73" w:rsidP="00B92352">
      <w:pPr>
        <w:spacing w:after="0" w:line="240" w:lineRule="auto"/>
      </w:pPr>
      <w:r>
        <w:separator/>
      </w:r>
    </w:p>
  </w:endnote>
  <w:endnote w:type="continuationSeparator" w:id="0">
    <w:p w14:paraId="5E8FE55E" w14:textId="77777777" w:rsidR="00234F73" w:rsidRDefault="00234F73"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96AF4" w14:textId="77777777" w:rsidR="00234F73" w:rsidRDefault="00234F73" w:rsidP="00B92352">
      <w:pPr>
        <w:spacing w:after="0" w:line="240" w:lineRule="auto"/>
      </w:pPr>
      <w:r>
        <w:separator/>
      </w:r>
    </w:p>
  </w:footnote>
  <w:footnote w:type="continuationSeparator" w:id="0">
    <w:p w14:paraId="477542D2" w14:textId="77777777" w:rsidR="00234F73" w:rsidRDefault="00234F73"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379937195">
    <w:abstractNumId w:val="2"/>
  </w:num>
  <w:num w:numId="2" w16cid:durableId="1009871885">
    <w:abstractNumId w:val="3"/>
  </w:num>
  <w:num w:numId="3" w16cid:durableId="994651022">
    <w:abstractNumId w:val="1"/>
  </w:num>
  <w:num w:numId="4" w16cid:durableId="296420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0D34"/>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4F73"/>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0A54"/>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D7B1A"/>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3AF"/>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7DC"/>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136D"/>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629D"/>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1433E1-49F5-43C4-94B2-4E4DC5554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1414</Words>
  <Characters>806</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4</cp:revision>
  <cp:lastPrinted>2021-11-18T08:11:00Z</cp:lastPrinted>
  <dcterms:created xsi:type="dcterms:W3CDTF">2023-09-27T05:35:00Z</dcterms:created>
  <dcterms:modified xsi:type="dcterms:W3CDTF">2023-09-28T10:48:00Z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2023-09-28T10:48:31Z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444db8ec-0958-474c-9ad1-cb8897ce00ef</vt:lpwstr>
  </property>
  <property fmtid="{D5CDD505-2E9C-101B-9397-08002B2CF9AE}" pid="8" name="MSIP_Label_defa4170-0d19-0005-0004-bc88714345d2_ContentBits">
    <vt:lpwstr>0</vt:lpwstr>
  </property>
</Properties>
</file>