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ADFAD" w14:textId="77777777" w:rsidR="00C67F2E" w:rsidRPr="00DF29BA" w:rsidRDefault="005A56A7">
      <w:pPr>
        <w:ind w:firstLine="567"/>
        <w:jc w:val="center"/>
        <w:rPr>
          <w:b/>
          <w:sz w:val="28"/>
          <w:szCs w:val="28"/>
        </w:rPr>
      </w:pPr>
      <w:r w:rsidRPr="00DF29BA">
        <w:rPr>
          <w:b/>
          <w:sz w:val="28"/>
          <w:szCs w:val="28"/>
        </w:rPr>
        <w:t>ПОЯСНЮВАЛЬНА ЗАПИСКА</w:t>
      </w:r>
    </w:p>
    <w:p w14:paraId="654A4023" w14:textId="02506875" w:rsidR="00BE3D36" w:rsidRPr="00DF29BA" w:rsidRDefault="005A56A7" w:rsidP="00BE3D36">
      <w:pPr>
        <w:ind w:firstLine="567"/>
        <w:jc w:val="center"/>
        <w:rPr>
          <w:b/>
          <w:bCs/>
          <w:sz w:val="28"/>
          <w:szCs w:val="28"/>
        </w:rPr>
      </w:pPr>
      <w:r w:rsidRPr="00DF29BA">
        <w:rPr>
          <w:b/>
          <w:sz w:val="28"/>
          <w:szCs w:val="28"/>
        </w:rPr>
        <w:t xml:space="preserve">до </w:t>
      </w:r>
      <w:proofErr w:type="spellStart"/>
      <w:r w:rsidRPr="00DF29BA">
        <w:rPr>
          <w:b/>
          <w:sz w:val="28"/>
          <w:szCs w:val="28"/>
        </w:rPr>
        <w:t>проєкту</w:t>
      </w:r>
      <w:proofErr w:type="spellEnd"/>
      <w:r w:rsidRPr="00DF29BA">
        <w:rPr>
          <w:b/>
          <w:sz w:val="28"/>
          <w:szCs w:val="28"/>
        </w:rPr>
        <w:t xml:space="preserve"> Закону України «</w:t>
      </w:r>
      <w:r w:rsidRPr="00DF29BA">
        <w:rPr>
          <w:b/>
          <w:bCs/>
          <w:sz w:val="28"/>
          <w:szCs w:val="28"/>
        </w:rPr>
        <w:t>Про внесення змін</w:t>
      </w:r>
      <w:r w:rsidR="003E651B" w:rsidRPr="00DF29BA">
        <w:rPr>
          <w:b/>
          <w:bCs/>
          <w:sz w:val="28"/>
          <w:szCs w:val="28"/>
        </w:rPr>
        <w:t>и</w:t>
      </w:r>
      <w:r w:rsidRPr="00DF29BA">
        <w:rPr>
          <w:b/>
          <w:bCs/>
          <w:sz w:val="28"/>
          <w:szCs w:val="28"/>
        </w:rPr>
        <w:t xml:space="preserve"> до </w:t>
      </w:r>
      <w:r w:rsidR="003E651B" w:rsidRPr="00DF29BA">
        <w:rPr>
          <w:b/>
          <w:bCs/>
          <w:sz w:val="28"/>
          <w:szCs w:val="28"/>
        </w:rPr>
        <w:t xml:space="preserve">статті 1 </w:t>
      </w:r>
      <w:r w:rsidRPr="00DF29BA">
        <w:rPr>
          <w:b/>
          <w:bCs/>
          <w:sz w:val="28"/>
          <w:szCs w:val="28"/>
        </w:rPr>
        <w:t xml:space="preserve">Закону </w:t>
      </w:r>
      <w:r w:rsidRPr="00DF29BA">
        <w:rPr>
          <w:b/>
          <w:bCs/>
          <w:sz w:val="28"/>
          <w:szCs w:val="28"/>
        </w:rPr>
        <w:br/>
        <w:t>України «Пр</w:t>
      </w:r>
      <w:r w:rsidR="00BE3D36" w:rsidRPr="00DF29BA">
        <w:rPr>
          <w:b/>
          <w:bCs/>
          <w:sz w:val="28"/>
          <w:szCs w:val="28"/>
        </w:rPr>
        <w:t>о автомобільний транспорт» щодо</w:t>
      </w:r>
    </w:p>
    <w:p w14:paraId="1A4A915C" w14:textId="4D7AFC5B" w:rsidR="00C67F2E" w:rsidRPr="00DF29BA" w:rsidRDefault="00BE3D36" w:rsidP="00BE3D36">
      <w:pPr>
        <w:ind w:firstLine="567"/>
        <w:jc w:val="center"/>
        <w:rPr>
          <w:b/>
          <w:bCs/>
          <w:sz w:val="28"/>
          <w:szCs w:val="28"/>
        </w:rPr>
      </w:pPr>
      <w:r w:rsidRPr="00DF29BA">
        <w:rPr>
          <w:b/>
          <w:bCs/>
          <w:sz w:val="28"/>
          <w:szCs w:val="28"/>
        </w:rPr>
        <w:t>вдосконалення регулювання ринку послуг з перевезення пасажирів і вантажів автомобільним транспортом»</w:t>
      </w:r>
    </w:p>
    <w:p w14:paraId="44EC3032" w14:textId="77777777" w:rsidR="00C67F2E" w:rsidRPr="00DF29BA" w:rsidRDefault="00C67F2E">
      <w:pPr>
        <w:pStyle w:val="2"/>
        <w:ind w:firstLine="567"/>
        <w:rPr>
          <w:b w:val="0"/>
          <w:bCs/>
          <w:color w:val="000000"/>
          <w:szCs w:val="28"/>
        </w:rPr>
      </w:pPr>
    </w:p>
    <w:p w14:paraId="18879D84" w14:textId="77777777" w:rsidR="00C67F2E" w:rsidRPr="00DF29BA" w:rsidRDefault="005A56A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DF29BA">
        <w:rPr>
          <w:b/>
          <w:bCs/>
          <w:sz w:val="28"/>
          <w:szCs w:val="28"/>
        </w:rPr>
        <w:t xml:space="preserve">Мета </w:t>
      </w:r>
    </w:p>
    <w:p w14:paraId="6270A5E1" w14:textId="3D625FB8" w:rsidR="00C67F2E" w:rsidRPr="00DF29BA" w:rsidRDefault="005A56A7" w:rsidP="00BE3D36">
      <w:pPr>
        <w:ind w:leftChars="100" w:left="200" w:firstLine="567"/>
        <w:jc w:val="both"/>
        <w:rPr>
          <w:sz w:val="28"/>
          <w:szCs w:val="28"/>
        </w:rPr>
      </w:pPr>
      <w:r w:rsidRPr="00DF29BA">
        <w:rPr>
          <w:sz w:val="28"/>
          <w:szCs w:val="28"/>
        </w:rPr>
        <w:t xml:space="preserve">Метою прийняття </w:t>
      </w:r>
      <w:proofErr w:type="spellStart"/>
      <w:r w:rsidRPr="00DF29BA">
        <w:rPr>
          <w:sz w:val="28"/>
          <w:szCs w:val="28"/>
        </w:rPr>
        <w:t>проєкту</w:t>
      </w:r>
      <w:proofErr w:type="spellEnd"/>
      <w:r w:rsidRPr="00DF29BA">
        <w:rPr>
          <w:sz w:val="28"/>
          <w:szCs w:val="28"/>
        </w:rPr>
        <w:t xml:space="preserve"> Закону України «Про внесення змін</w:t>
      </w:r>
      <w:r w:rsidR="003E651B" w:rsidRPr="00DF29BA">
        <w:rPr>
          <w:sz w:val="28"/>
          <w:szCs w:val="28"/>
        </w:rPr>
        <w:t>и</w:t>
      </w:r>
      <w:r w:rsidRPr="00DF29BA">
        <w:rPr>
          <w:sz w:val="28"/>
          <w:szCs w:val="28"/>
        </w:rPr>
        <w:t xml:space="preserve"> до </w:t>
      </w:r>
      <w:r w:rsidR="003E651B" w:rsidRPr="00DF29BA">
        <w:rPr>
          <w:sz w:val="28"/>
          <w:szCs w:val="28"/>
        </w:rPr>
        <w:t xml:space="preserve">статті 1 </w:t>
      </w:r>
      <w:r w:rsidRPr="00DF29BA">
        <w:rPr>
          <w:sz w:val="28"/>
          <w:szCs w:val="28"/>
        </w:rPr>
        <w:t xml:space="preserve">Закону України «Про автомобільний транспорт» </w:t>
      </w:r>
      <w:r w:rsidR="00BE3D36" w:rsidRPr="00DF29BA">
        <w:rPr>
          <w:sz w:val="28"/>
          <w:szCs w:val="28"/>
        </w:rPr>
        <w:t>щодо вдосконалення регулювання ринку послуг з перевезення пасажирів і вантажів автомобільним транспортом»</w:t>
      </w:r>
      <w:r w:rsidRPr="00DF29BA">
        <w:rPr>
          <w:sz w:val="28"/>
          <w:szCs w:val="28"/>
        </w:rPr>
        <w:t xml:space="preserve"> (далі - </w:t>
      </w:r>
      <w:proofErr w:type="spellStart"/>
      <w:r w:rsidRPr="00DF29BA">
        <w:rPr>
          <w:sz w:val="28"/>
          <w:szCs w:val="28"/>
        </w:rPr>
        <w:t>проєкт</w:t>
      </w:r>
      <w:proofErr w:type="spellEnd"/>
      <w:r w:rsidRPr="00DF29BA">
        <w:rPr>
          <w:sz w:val="28"/>
          <w:szCs w:val="28"/>
        </w:rPr>
        <w:t xml:space="preserve"> </w:t>
      </w:r>
      <w:proofErr w:type="spellStart"/>
      <w:r w:rsidR="003E651B" w:rsidRPr="00DF29BA">
        <w:rPr>
          <w:sz w:val="28"/>
          <w:szCs w:val="28"/>
        </w:rPr>
        <w:t>акта</w:t>
      </w:r>
      <w:proofErr w:type="spellEnd"/>
      <w:r w:rsidRPr="00DF29BA">
        <w:rPr>
          <w:sz w:val="28"/>
          <w:szCs w:val="28"/>
        </w:rPr>
        <w:t xml:space="preserve">) є запобігання </w:t>
      </w:r>
      <w:r w:rsidRPr="00DF29BA">
        <w:rPr>
          <w:rFonts w:eastAsia="SimSun"/>
          <w:sz w:val="28"/>
          <w:szCs w:val="28"/>
        </w:rPr>
        <w:t xml:space="preserve">зловживанню  </w:t>
      </w:r>
      <w:r w:rsidR="001F00DB" w:rsidRPr="00DF29BA">
        <w:rPr>
          <w:rFonts w:eastAsia="SimSun"/>
          <w:sz w:val="28"/>
          <w:szCs w:val="28"/>
        </w:rPr>
        <w:t>водіями</w:t>
      </w:r>
      <w:r w:rsidRPr="00DF29BA">
        <w:rPr>
          <w:rFonts w:eastAsia="SimSun"/>
          <w:sz w:val="28"/>
          <w:szCs w:val="28"/>
        </w:rPr>
        <w:t xml:space="preserve"> транспортних засобів здійснення автомобільних перевезень пасажирів та/або вантажів поза межами правового поля.</w:t>
      </w:r>
    </w:p>
    <w:p w14:paraId="0A40C46F" w14:textId="77777777" w:rsidR="00C67F2E" w:rsidRPr="00DF29BA" w:rsidRDefault="00C67F2E">
      <w:pPr>
        <w:ind w:leftChars="100" w:left="200" w:firstLine="567"/>
        <w:jc w:val="both"/>
        <w:rPr>
          <w:rFonts w:eastAsia="SimSun"/>
          <w:sz w:val="28"/>
          <w:szCs w:val="28"/>
        </w:rPr>
      </w:pPr>
    </w:p>
    <w:p w14:paraId="0EF47E34" w14:textId="77777777" w:rsidR="00C67F2E" w:rsidRPr="00DF29BA" w:rsidRDefault="005A56A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DF29BA">
        <w:rPr>
          <w:b/>
          <w:bCs/>
          <w:sz w:val="28"/>
          <w:szCs w:val="28"/>
        </w:rPr>
        <w:t xml:space="preserve">Обґрунтування необхідності прийняття </w:t>
      </w:r>
      <w:proofErr w:type="spellStart"/>
      <w:r w:rsidRPr="00DF29BA">
        <w:rPr>
          <w:b/>
          <w:bCs/>
          <w:sz w:val="28"/>
          <w:szCs w:val="28"/>
        </w:rPr>
        <w:t>акта</w:t>
      </w:r>
      <w:proofErr w:type="spellEnd"/>
    </w:p>
    <w:p w14:paraId="51D0DC04" w14:textId="54E866D3" w:rsidR="00C67F2E" w:rsidRPr="00DF29BA" w:rsidRDefault="005A56A7" w:rsidP="00BE3D36">
      <w:pPr>
        <w:tabs>
          <w:tab w:val="left" w:pos="993"/>
        </w:tabs>
        <w:ind w:left="142" w:firstLine="425"/>
        <w:jc w:val="both"/>
        <w:rPr>
          <w:rFonts w:eastAsia="SimSun"/>
          <w:sz w:val="28"/>
          <w:szCs w:val="28"/>
        </w:rPr>
      </w:pPr>
      <w:r w:rsidRPr="00DF29BA">
        <w:rPr>
          <w:rFonts w:eastAsia="SimSun"/>
          <w:sz w:val="28"/>
          <w:szCs w:val="28"/>
        </w:rPr>
        <w:t xml:space="preserve">  У чинній редакції Закону </w:t>
      </w:r>
      <w:r w:rsidR="003E651B" w:rsidRPr="00DF29BA">
        <w:rPr>
          <w:rFonts w:eastAsia="SimSun"/>
          <w:sz w:val="28"/>
          <w:szCs w:val="28"/>
        </w:rPr>
        <w:t xml:space="preserve">України «Про автомобільний транспорт» </w:t>
      </w:r>
      <w:r w:rsidRPr="00DF29BA">
        <w:rPr>
          <w:rFonts w:eastAsia="SimSun"/>
          <w:sz w:val="28"/>
          <w:szCs w:val="28"/>
        </w:rPr>
        <w:t xml:space="preserve">термін «автомобільний перевізник» вживається у такому значенні: автомобільний перевізник – фізична або юридична особа, яка здійснює на комерційній основі чи за власний кошт перевезення пасажирів чи (та) вантажів транспортними засобами. </w:t>
      </w:r>
    </w:p>
    <w:p w14:paraId="75A27D66" w14:textId="2A2A162C" w:rsidR="00C67F2E" w:rsidRPr="00DF29BA" w:rsidRDefault="005A56A7" w:rsidP="00BE3D36">
      <w:pPr>
        <w:tabs>
          <w:tab w:val="left" w:pos="993"/>
        </w:tabs>
        <w:ind w:left="142" w:firstLineChars="202" w:firstLine="566"/>
        <w:jc w:val="both"/>
        <w:rPr>
          <w:rFonts w:eastAsia="SimSun"/>
          <w:sz w:val="28"/>
          <w:szCs w:val="28"/>
        </w:rPr>
      </w:pPr>
      <w:r w:rsidRPr="00DF29BA">
        <w:rPr>
          <w:rFonts w:eastAsia="SimSun"/>
          <w:sz w:val="28"/>
          <w:szCs w:val="28"/>
        </w:rPr>
        <w:t xml:space="preserve">З набранням чинності 19 квітня 2026 року Законом України від 27 березня 2025 року № 4337-IX «Про внесення змін до Закону України «Про автомобільний транспорт» щодо вдосконалення регулювання ринку «послуг з перевезення пасажирів і вантажів автомобільним транспортом» термін «автомобільний перевізник» не буде поширюватись </w:t>
      </w:r>
      <w:r w:rsidR="008E2265" w:rsidRPr="00DF29BA">
        <w:rPr>
          <w:rFonts w:eastAsia="SimSun"/>
          <w:sz w:val="28"/>
          <w:szCs w:val="28"/>
        </w:rPr>
        <w:t xml:space="preserve">на </w:t>
      </w:r>
      <w:r w:rsidR="00B41527" w:rsidRPr="00DF29BA">
        <w:rPr>
          <w:rFonts w:eastAsia="SimSun"/>
          <w:sz w:val="28"/>
          <w:szCs w:val="28"/>
        </w:rPr>
        <w:t>водіїв</w:t>
      </w:r>
      <w:r w:rsidRPr="00DF29BA">
        <w:rPr>
          <w:rFonts w:eastAsia="SimSun"/>
          <w:sz w:val="28"/>
          <w:szCs w:val="28"/>
        </w:rPr>
        <w:t xml:space="preserve">, </w:t>
      </w:r>
      <w:r w:rsidR="008E2265" w:rsidRPr="00DF29BA">
        <w:rPr>
          <w:rFonts w:eastAsia="SimSun"/>
          <w:sz w:val="28"/>
          <w:szCs w:val="28"/>
        </w:rPr>
        <w:t xml:space="preserve">власників транспортних засобів, </w:t>
      </w:r>
      <w:r w:rsidRPr="00DF29BA">
        <w:rPr>
          <w:rFonts w:eastAsia="SimSun"/>
          <w:sz w:val="28"/>
          <w:szCs w:val="28"/>
        </w:rPr>
        <w:t>які не є суб’єктами господарювання. Як наслідок, можли</w:t>
      </w:r>
      <w:r w:rsidR="008E2265" w:rsidRPr="00DF29BA">
        <w:rPr>
          <w:rFonts w:eastAsia="SimSun"/>
          <w:sz w:val="28"/>
          <w:szCs w:val="28"/>
        </w:rPr>
        <w:t>ві зловживання водіями</w:t>
      </w:r>
      <w:r w:rsidRPr="00DF29BA">
        <w:rPr>
          <w:rFonts w:eastAsia="SimSun"/>
          <w:sz w:val="28"/>
          <w:szCs w:val="28"/>
        </w:rPr>
        <w:t xml:space="preserve">, </w:t>
      </w:r>
      <w:r w:rsidR="008E2265" w:rsidRPr="00DF29BA">
        <w:rPr>
          <w:rFonts w:eastAsia="SimSun"/>
          <w:sz w:val="28"/>
          <w:szCs w:val="28"/>
        </w:rPr>
        <w:t xml:space="preserve">власниками транспортних засобів, які не є суб’єктами господарювання в частині </w:t>
      </w:r>
      <w:r w:rsidRPr="00DF29BA">
        <w:rPr>
          <w:rFonts w:eastAsia="SimSun"/>
          <w:sz w:val="28"/>
          <w:szCs w:val="28"/>
        </w:rPr>
        <w:t>здійснення ними автомобільних перевезень пасажирів та/або вантажів поза межами пр</w:t>
      </w:r>
      <w:r w:rsidR="008E2265" w:rsidRPr="00DF29BA">
        <w:rPr>
          <w:rFonts w:eastAsia="SimSun"/>
          <w:sz w:val="28"/>
          <w:szCs w:val="28"/>
        </w:rPr>
        <w:t xml:space="preserve">авового поля. Такі водії </w:t>
      </w:r>
      <w:r w:rsidRPr="00DF29BA">
        <w:rPr>
          <w:rFonts w:eastAsia="SimSun"/>
          <w:sz w:val="28"/>
          <w:szCs w:val="28"/>
        </w:rPr>
        <w:t xml:space="preserve"> не підпадатимуть під регулювання у цій сфері, а посадові особи </w:t>
      </w:r>
      <w:proofErr w:type="spellStart"/>
      <w:r w:rsidRPr="00DF29BA">
        <w:rPr>
          <w:rFonts w:eastAsia="SimSun"/>
          <w:sz w:val="28"/>
          <w:szCs w:val="28"/>
        </w:rPr>
        <w:t>Укртрансбезпеки</w:t>
      </w:r>
      <w:proofErr w:type="spellEnd"/>
      <w:r w:rsidRPr="00DF29BA">
        <w:rPr>
          <w:rFonts w:eastAsia="SimSun"/>
          <w:sz w:val="28"/>
          <w:szCs w:val="28"/>
        </w:rPr>
        <w:t xml:space="preserve"> не матимуть повноважень щодо їх перевірки відповідно до процедури проведення рейдових перевірок (перевірок</w:t>
      </w:r>
      <w:r w:rsidR="009A0590" w:rsidRPr="00DF29BA">
        <w:rPr>
          <w:rFonts w:eastAsia="SimSun"/>
          <w:sz w:val="28"/>
          <w:szCs w:val="28"/>
        </w:rPr>
        <w:t xml:space="preserve"> </w:t>
      </w:r>
      <w:r w:rsidRPr="00DF29BA">
        <w:rPr>
          <w:rFonts w:eastAsia="SimSun"/>
          <w:sz w:val="28"/>
          <w:szCs w:val="28"/>
        </w:rPr>
        <w:t>на дорозі) щодо дотримання автомобільними перевізниками вимог законодавства про автомобільний транспорт, визначеної вимогами Порядку проведення рейдових перевірок (перевірок на дорозі), затвердженого постановою Кабінету Міністрів України від 8 листопада 2006 року № 1567 (в редакції постанови Кабінету Міністрів України від 7 лютого 2025 р. № 141), та процедури здійснення габаритно-вагового контролю, що регулюється вимогами постанови Кабінету Міністрів України від 27 червня 2007 року № 879</w:t>
      </w:r>
      <w:r w:rsidR="00F13E19" w:rsidRPr="00DF29BA">
        <w:rPr>
          <w:rFonts w:eastAsia="SimSun"/>
          <w:sz w:val="28"/>
          <w:szCs w:val="28"/>
        </w:rPr>
        <w:t xml:space="preserve"> «</w:t>
      </w:r>
      <w:r w:rsidR="00F13E19" w:rsidRPr="00DF29BA">
        <w:rPr>
          <w:sz w:val="28"/>
          <w:szCs w:val="28"/>
        </w:rPr>
        <w:t>Про заходи щодо збереження автомобільних доріг»</w:t>
      </w:r>
      <w:r w:rsidR="00BE3D36" w:rsidRPr="00DF29BA">
        <w:rPr>
          <w:rFonts w:eastAsia="SimSun"/>
          <w:sz w:val="28"/>
          <w:szCs w:val="28"/>
        </w:rPr>
        <w:t xml:space="preserve">. </w:t>
      </w:r>
      <w:r w:rsidRPr="00DF29BA">
        <w:rPr>
          <w:rFonts w:eastAsia="SimSun"/>
          <w:sz w:val="28"/>
          <w:szCs w:val="28"/>
        </w:rPr>
        <w:t xml:space="preserve"> Як наслідок, це призведе до збільшення перевезення пасажирів та вантажів з порушенням вимог законодавства та підвищення негативного впливу на стан автомобільних доріг, безпеку автомобільних перевезень, збільшення кількості дорожньо-транспортних пригод і додаткових витрат державного та місцевих бюджетів на утримання і ремонт дорожнього покриття, зокрема до </w:t>
      </w:r>
      <w:r w:rsidRPr="00DF29BA">
        <w:rPr>
          <w:rFonts w:eastAsia="SimSun"/>
          <w:sz w:val="28"/>
          <w:szCs w:val="28"/>
        </w:rPr>
        <w:lastRenderedPageBreak/>
        <w:t>неефективності реалізації органом державної політики з питань здійснення державного (нагляду) контролю за безпекою на автомобільному транспорті.</w:t>
      </w:r>
    </w:p>
    <w:p w14:paraId="464EBE0A" w14:textId="74FF3110" w:rsidR="00D7271D" w:rsidRPr="00DF29BA" w:rsidRDefault="00D7271D" w:rsidP="00D7271D">
      <w:pPr>
        <w:tabs>
          <w:tab w:val="left" w:pos="993"/>
        </w:tabs>
        <w:ind w:left="207" w:firstLineChars="128" w:firstLine="358"/>
        <w:jc w:val="both"/>
        <w:rPr>
          <w:sz w:val="28"/>
          <w:szCs w:val="28"/>
        </w:rPr>
      </w:pPr>
      <w:r w:rsidRPr="00DF29BA">
        <w:rPr>
          <w:rFonts w:eastAsia="SimSun"/>
          <w:sz w:val="28"/>
          <w:szCs w:val="28"/>
        </w:rPr>
        <w:t>Отже існує потреба в усуненні прогалин законодавства та нормативного врегулювання питання</w:t>
      </w:r>
      <w:r w:rsidRPr="00DF29BA">
        <w:rPr>
          <w:b/>
          <w:bCs/>
          <w:sz w:val="28"/>
          <w:szCs w:val="28"/>
        </w:rPr>
        <w:t xml:space="preserve"> </w:t>
      </w:r>
      <w:r w:rsidRPr="00DF29BA">
        <w:rPr>
          <w:sz w:val="28"/>
          <w:szCs w:val="28"/>
        </w:rPr>
        <w:t xml:space="preserve">перевірки водіїв автомобільних транспортних засобів </w:t>
      </w:r>
      <w:r w:rsidR="00A27D0D" w:rsidRPr="00DF29BA">
        <w:rPr>
          <w:sz w:val="28"/>
          <w:szCs w:val="28"/>
        </w:rPr>
        <w:t xml:space="preserve">під час </w:t>
      </w:r>
      <w:r w:rsidR="00A27D0D" w:rsidRPr="00DF29BA">
        <w:rPr>
          <w:rFonts w:eastAsia="SimSun"/>
          <w:sz w:val="28"/>
          <w:szCs w:val="28"/>
        </w:rPr>
        <w:t>проведення рейдових перевірок (перевірок</w:t>
      </w:r>
      <w:r w:rsidR="001F00DB" w:rsidRPr="00DF29BA">
        <w:rPr>
          <w:rFonts w:eastAsia="SimSun"/>
          <w:sz w:val="28"/>
          <w:szCs w:val="28"/>
        </w:rPr>
        <w:t xml:space="preserve"> </w:t>
      </w:r>
      <w:r w:rsidR="00A27D0D" w:rsidRPr="00DF29BA">
        <w:rPr>
          <w:rFonts w:eastAsia="SimSun"/>
          <w:sz w:val="28"/>
          <w:szCs w:val="28"/>
        </w:rPr>
        <w:t xml:space="preserve">на дорозі) щодо дотримання </w:t>
      </w:r>
      <w:r w:rsidR="001F00DB" w:rsidRPr="00DF29BA">
        <w:rPr>
          <w:rFonts w:eastAsia="SimSun"/>
          <w:sz w:val="28"/>
          <w:szCs w:val="28"/>
        </w:rPr>
        <w:t xml:space="preserve">ними </w:t>
      </w:r>
      <w:r w:rsidR="00A27D0D" w:rsidRPr="00DF29BA">
        <w:rPr>
          <w:rFonts w:eastAsia="SimSun"/>
          <w:sz w:val="28"/>
          <w:szCs w:val="28"/>
        </w:rPr>
        <w:t>вимог законодавства про автомобільний транспорт</w:t>
      </w:r>
      <w:r w:rsidR="009A0590" w:rsidRPr="00DF29BA">
        <w:rPr>
          <w:sz w:val="28"/>
          <w:szCs w:val="28"/>
        </w:rPr>
        <w:t>.</w:t>
      </w:r>
    </w:p>
    <w:p w14:paraId="46548EFB" w14:textId="77777777" w:rsidR="00C67F2E" w:rsidRPr="00DF29BA" w:rsidRDefault="00C67F2E" w:rsidP="00BA440F">
      <w:pPr>
        <w:tabs>
          <w:tab w:val="left" w:pos="993"/>
        </w:tabs>
        <w:jc w:val="both"/>
        <w:rPr>
          <w:rFonts w:eastAsia="SimSun"/>
          <w:sz w:val="28"/>
          <w:szCs w:val="28"/>
        </w:rPr>
      </w:pPr>
    </w:p>
    <w:p w14:paraId="5C410435" w14:textId="77777777" w:rsidR="00C67F2E" w:rsidRPr="00DF29BA" w:rsidRDefault="005A56A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DF29BA">
        <w:rPr>
          <w:b/>
          <w:bCs/>
          <w:sz w:val="28"/>
          <w:szCs w:val="28"/>
        </w:rPr>
        <w:t xml:space="preserve">Основні положення </w:t>
      </w:r>
      <w:proofErr w:type="spellStart"/>
      <w:r w:rsidRPr="00DF29BA">
        <w:rPr>
          <w:b/>
          <w:bCs/>
          <w:sz w:val="28"/>
          <w:szCs w:val="28"/>
        </w:rPr>
        <w:t>проєкту</w:t>
      </w:r>
      <w:proofErr w:type="spellEnd"/>
      <w:r w:rsidRPr="00DF29BA">
        <w:rPr>
          <w:b/>
          <w:bCs/>
          <w:sz w:val="28"/>
          <w:szCs w:val="28"/>
        </w:rPr>
        <w:t xml:space="preserve"> </w:t>
      </w:r>
      <w:proofErr w:type="spellStart"/>
      <w:r w:rsidRPr="00DF29BA">
        <w:rPr>
          <w:b/>
          <w:bCs/>
          <w:sz w:val="28"/>
          <w:szCs w:val="28"/>
        </w:rPr>
        <w:t>акта</w:t>
      </w:r>
      <w:proofErr w:type="spellEnd"/>
    </w:p>
    <w:p w14:paraId="41C74F87" w14:textId="42DF2745" w:rsidR="009A0590" w:rsidRPr="00DF29BA" w:rsidRDefault="005A56A7" w:rsidP="009A0590">
      <w:pPr>
        <w:ind w:firstLine="567"/>
        <w:jc w:val="both"/>
        <w:rPr>
          <w:sz w:val="28"/>
          <w:szCs w:val="28"/>
        </w:rPr>
      </w:pPr>
      <w:proofErr w:type="spellStart"/>
      <w:r w:rsidRPr="00DF29BA">
        <w:rPr>
          <w:sz w:val="28"/>
          <w:szCs w:val="28"/>
        </w:rPr>
        <w:t>Проєктом</w:t>
      </w:r>
      <w:proofErr w:type="spellEnd"/>
      <w:r w:rsidRPr="00DF29BA">
        <w:rPr>
          <w:sz w:val="28"/>
          <w:szCs w:val="28"/>
        </w:rPr>
        <w:t xml:space="preserve"> </w:t>
      </w:r>
      <w:proofErr w:type="spellStart"/>
      <w:r w:rsidR="00F13E19" w:rsidRPr="00DF29BA">
        <w:rPr>
          <w:sz w:val="28"/>
          <w:szCs w:val="28"/>
        </w:rPr>
        <w:t>акта</w:t>
      </w:r>
      <w:proofErr w:type="spellEnd"/>
      <w:r w:rsidR="00F13E19" w:rsidRPr="00DF29BA">
        <w:rPr>
          <w:sz w:val="28"/>
          <w:szCs w:val="28"/>
        </w:rPr>
        <w:t xml:space="preserve"> </w:t>
      </w:r>
      <w:r w:rsidRPr="00DF29BA">
        <w:rPr>
          <w:sz w:val="28"/>
          <w:szCs w:val="28"/>
        </w:rPr>
        <w:t xml:space="preserve">пропонується </w:t>
      </w:r>
      <w:proofErr w:type="spellStart"/>
      <w:r w:rsidRPr="00DF29BA">
        <w:rPr>
          <w:sz w:val="28"/>
          <w:szCs w:val="28"/>
        </w:rPr>
        <w:t>внести</w:t>
      </w:r>
      <w:proofErr w:type="spellEnd"/>
      <w:r w:rsidR="0053648F" w:rsidRPr="00DF29BA">
        <w:rPr>
          <w:sz w:val="28"/>
          <w:szCs w:val="28"/>
        </w:rPr>
        <w:t xml:space="preserve"> </w:t>
      </w:r>
      <w:r w:rsidR="00F13E19" w:rsidRPr="00DF29BA">
        <w:rPr>
          <w:sz w:val="28"/>
          <w:szCs w:val="28"/>
        </w:rPr>
        <w:t xml:space="preserve">зміну </w:t>
      </w:r>
      <w:r w:rsidR="0053648F" w:rsidRPr="00DF29BA">
        <w:rPr>
          <w:sz w:val="28"/>
          <w:szCs w:val="28"/>
        </w:rPr>
        <w:t xml:space="preserve">до </w:t>
      </w:r>
      <w:r w:rsidR="00F13E19" w:rsidRPr="00DF29BA">
        <w:rPr>
          <w:sz w:val="28"/>
          <w:szCs w:val="28"/>
        </w:rPr>
        <w:t xml:space="preserve">статті 1 </w:t>
      </w:r>
      <w:r w:rsidR="0053648F" w:rsidRPr="00DF29BA">
        <w:rPr>
          <w:sz w:val="28"/>
          <w:szCs w:val="28"/>
        </w:rPr>
        <w:t>З</w:t>
      </w:r>
      <w:r w:rsidRPr="00DF29BA">
        <w:rPr>
          <w:sz w:val="28"/>
          <w:szCs w:val="28"/>
        </w:rPr>
        <w:t>акону</w:t>
      </w:r>
      <w:r w:rsidR="0053648F" w:rsidRPr="00DF29BA">
        <w:rPr>
          <w:sz w:val="28"/>
          <w:szCs w:val="28"/>
        </w:rPr>
        <w:t xml:space="preserve"> України «Про автомобільний транспорт»</w:t>
      </w:r>
      <w:r w:rsidRPr="00DF29BA">
        <w:rPr>
          <w:sz w:val="28"/>
          <w:szCs w:val="28"/>
        </w:rPr>
        <w:t xml:space="preserve"> в частині </w:t>
      </w:r>
      <w:r w:rsidR="00F13E19" w:rsidRPr="00DF29BA">
        <w:rPr>
          <w:sz w:val="28"/>
          <w:szCs w:val="28"/>
        </w:rPr>
        <w:t xml:space="preserve">поширення терміну «рейдова перевірка (перевірка на дорозі)» на  водіїв транспортних </w:t>
      </w:r>
      <w:r w:rsidR="001F00DB" w:rsidRPr="00DF29BA">
        <w:rPr>
          <w:sz w:val="28"/>
          <w:szCs w:val="28"/>
        </w:rPr>
        <w:t>засоб</w:t>
      </w:r>
      <w:r w:rsidR="00F13E19" w:rsidRPr="00DF29BA">
        <w:rPr>
          <w:sz w:val="28"/>
          <w:szCs w:val="28"/>
        </w:rPr>
        <w:t>ів</w:t>
      </w:r>
      <w:r w:rsidR="001F00DB" w:rsidRPr="00DF29BA">
        <w:rPr>
          <w:sz w:val="28"/>
          <w:szCs w:val="28"/>
        </w:rPr>
        <w:t xml:space="preserve"> </w:t>
      </w:r>
      <w:r w:rsidRPr="00DF29BA">
        <w:rPr>
          <w:sz w:val="28"/>
          <w:szCs w:val="28"/>
        </w:rPr>
        <w:t>на всіх видах автомобільних доріг на маршруті</w:t>
      </w:r>
      <w:r w:rsidR="009A0590" w:rsidRPr="00DF29BA">
        <w:rPr>
          <w:sz w:val="28"/>
          <w:szCs w:val="28"/>
        </w:rPr>
        <w:t xml:space="preserve"> руху в будь-який час.</w:t>
      </w:r>
      <w:r w:rsidR="0053648F" w:rsidRPr="00DF29BA">
        <w:rPr>
          <w:sz w:val="28"/>
          <w:szCs w:val="28"/>
        </w:rPr>
        <w:t xml:space="preserve"> </w:t>
      </w:r>
    </w:p>
    <w:p w14:paraId="194D20DC" w14:textId="77777777" w:rsidR="009A0590" w:rsidRPr="00DF29BA" w:rsidRDefault="009A0590" w:rsidP="009A0590">
      <w:pPr>
        <w:ind w:firstLine="567"/>
        <w:jc w:val="both"/>
        <w:rPr>
          <w:sz w:val="28"/>
          <w:szCs w:val="28"/>
        </w:rPr>
      </w:pPr>
    </w:p>
    <w:p w14:paraId="6E78C22A" w14:textId="4137E591" w:rsidR="00C67F2E" w:rsidRPr="00DF29BA" w:rsidRDefault="005A56A7" w:rsidP="009A0590">
      <w:pPr>
        <w:pStyle w:val="af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F29BA">
        <w:rPr>
          <w:b/>
          <w:bCs/>
          <w:sz w:val="28"/>
          <w:szCs w:val="28"/>
        </w:rPr>
        <w:t>Правові аспекти</w:t>
      </w:r>
    </w:p>
    <w:p w14:paraId="775AE740" w14:textId="77777777" w:rsidR="00C67F2E" w:rsidRPr="00DF29BA" w:rsidRDefault="005A56A7">
      <w:pPr>
        <w:ind w:firstLine="567"/>
        <w:jc w:val="both"/>
        <w:rPr>
          <w:sz w:val="28"/>
          <w:szCs w:val="28"/>
        </w:rPr>
      </w:pPr>
      <w:r w:rsidRPr="00DF29BA">
        <w:rPr>
          <w:sz w:val="28"/>
          <w:szCs w:val="28"/>
        </w:rPr>
        <w:t>У цій сфері суспільних відносин діють:</w:t>
      </w:r>
    </w:p>
    <w:p w14:paraId="19133041" w14:textId="77777777" w:rsidR="00C67F2E" w:rsidRPr="00DF29BA" w:rsidRDefault="005A56A7">
      <w:pPr>
        <w:ind w:firstLine="567"/>
        <w:jc w:val="both"/>
        <w:rPr>
          <w:sz w:val="28"/>
          <w:szCs w:val="28"/>
        </w:rPr>
      </w:pPr>
      <w:r w:rsidRPr="00DF29BA">
        <w:rPr>
          <w:sz w:val="28"/>
          <w:szCs w:val="28"/>
        </w:rPr>
        <w:t>Конституції України;</w:t>
      </w:r>
    </w:p>
    <w:p w14:paraId="6B22AA4F" w14:textId="77777777" w:rsidR="00C67F2E" w:rsidRPr="00DF29BA" w:rsidRDefault="005A56A7">
      <w:pPr>
        <w:ind w:firstLine="567"/>
        <w:jc w:val="both"/>
        <w:rPr>
          <w:sz w:val="28"/>
          <w:szCs w:val="28"/>
        </w:rPr>
      </w:pPr>
      <w:r w:rsidRPr="00DF29BA">
        <w:rPr>
          <w:sz w:val="28"/>
          <w:szCs w:val="28"/>
        </w:rPr>
        <w:t>Кодекс України про адміністративні правопорушення;</w:t>
      </w:r>
    </w:p>
    <w:p w14:paraId="680AABF0" w14:textId="77777777" w:rsidR="00C67F2E" w:rsidRPr="00DF29BA" w:rsidRDefault="005A56A7">
      <w:pPr>
        <w:ind w:firstLine="567"/>
        <w:jc w:val="both"/>
        <w:rPr>
          <w:sz w:val="28"/>
          <w:szCs w:val="28"/>
          <w:lang w:val="ru-RU"/>
        </w:rPr>
      </w:pPr>
      <w:r w:rsidRPr="00DF29BA">
        <w:rPr>
          <w:sz w:val="28"/>
          <w:szCs w:val="28"/>
        </w:rPr>
        <w:t>Закону України «Про автомобільний транспорт»</w:t>
      </w:r>
      <w:r w:rsidRPr="00DF29BA">
        <w:rPr>
          <w:sz w:val="28"/>
          <w:szCs w:val="28"/>
          <w:lang w:val="ru-RU"/>
        </w:rPr>
        <w:t>;</w:t>
      </w:r>
    </w:p>
    <w:p w14:paraId="17996F43" w14:textId="48CA24B6" w:rsidR="00907982" w:rsidRPr="00DF29BA" w:rsidRDefault="005A56A7">
      <w:pPr>
        <w:ind w:firstLine="567"/>
        <w:jc w:val="both"/>
        <w:rPr>
          <w:sz w:val="28"/>
          <w:szCs w:val="28"/>
        </w:rPr>
      </w:pPr>
      <w:r w:rsidRPr="00DF29BA">
        <w:rPr>
          <w:sz w:val="28"/>
          <w:szCs w:val="28"/>
        </w:rPr>
        <w:t>Закону України</w:t>
      </w:r>
      <w:r w:rsidRPr="00DF29BA">
        <w:rPr>
          <w:sz w:val="28"/>
          <w:szCs w:val="28"/>
          <w:lang w:val="ru-RU"/>
        </w:rPr>
        <w:t xml:space="preserve"> </w:t>
      </w:r>
      <w:r w:rsidRPr="00DF29BA">
        <w:rPr>
          <w:sz w:val="28"/>
          <w:szCs w:val="28"/>
        </w:rPr>
        <w:t xml:space="preserve"> «</w:t>
      </w:r>
      <w:r w:rsidR="00B41527" w:rsidRPr="00DF29BA">
        <w:rPr>
          <w:sz w:val="28"/>
          <w:szCs w:val="28"/>
          <w:lang w:val="ru-RU"/>
        </w:rPr>
        <w:t xml:space="preserve">Про </w:t>
      </w:r>
      <w:proofErr w:type="spellStart"/>
      <w:r w:rsidR="00B41527" w:rsidRPr="00DF29BA">
        <w:rPr>
          <w:sz w:val="28"/>
          <w:szCs w:val="28"/>
          <w:lang w:val="ru-RU"/>
        </w:rPr>
        <w:t>дорожні</w:t>
      </w:r>
      <w:r w:rsidRPr="00DF29BA">
        <w:rPr>
          <w:sz w:val="28"/>
          <w:szCs w:val="28"/>
          <w:lang w:val="ru-RU"/>
        </w:rPr>
        <w:t>й</w:t>
      </w:r>
      <w:proofErr w:type="spellEnd"/>
      <w:r w:rsidRPr="00DF29BA">
        <w:rPr>
          <w:sz w:val="28"/>
          <w:szCs w:val="28"/>
          <w:lang w:val="ru-RU"/>
        </w:rPr>
        <w:t xml:space="preserve"> </w:t>
      </w:r>
      <w:proofErr w:type="spellStart"/>
      <w:r w:rsidRPr="00DF29BA">
        <w:rPr>
          <w:sz w:val="28"/>
          <w:szCs w:val="28"/>
          <w:lang w:val="ru-RU"/>
        </w:rPr>
        <w:t>рух</w:t>
      </w:r>
      <w:proofErr w:type="spellEnd"/>
      <w:r w:rsidRPr="00DF29BA">
        <w:rPr>
          <w:sz w:val="28"/>
          <w:szCs w:val="28"/>
        </w:rPr>
        <w:t>»</w:t>
      </w:r>
      <w:r w:rsidR="00907982" w:rsidRPr="00DF29BA">
        <w:rPr>
          <w:sz w:val="28"/>
          <w:szCs w:val="28"/>
        </w:rPr>
        <w:t>;</w:t>
      </w:r>
    </w:p>
    <w:p w14:paraId="2A7FE4B2" w14:textId="50C94E38" w:rsidR="00907982" w:rsidRPr="00DF29BA" w:rsidRDefault="00907982">
      <w:pPr>
        <w:ind w:firstLine="567"/>
        <w:jc w:val="both"/>
        <w:rPr>
          <w:rFonts w:eastAsia="SimSun"/>
          <w:sz w:val="28"/>
          <w:szCs w:val="28"/>
        </w:rPr>
      </w:pPr>
      <w:r w:rsidRPr="00DF29BA">
        <w:rPr>
          <w:rFonts w:eastAsia="SimSun"/>
          <w:sz w:val="28"/>
          <w:szCs w:val="28"/>
        </w:rPr>
        <w:t>постанов</w:t>
      </w:r>
      <w:r w:rsidR="005A7F90" w:rsidRPr="00DF29BA">
        <w:rPr>
          <w:rFonts w:eastAsia="SimSun"/>
          <w:sz w:val="28"/>
          <w:szCs w:val="28"/>
        </w:rPr>
        <w:t>а</w:t>
      </w:r>
      <w:r w:rsidRPr="00DF29BA">
        <w:rPr>
          <w:rFonts w:eastAsia="SimSun"/>
          <w:sz w:val="28"/>
          <w:szCs w:val="28"/>
        </w:rPr>
        <w:t xml:space="preserve"> Кабінету Міністрів України від 8 листопада 2006 року № 1567 </w:t>
      </w:r>
      <w:r w:rsidR="005A7F90" w:rsidRPr="00DF29BA">
        <w:rPr>
          <w:rFonts w:eastAsia="SimSun"/>
          <w:sz w:val="28"/>
          <w:szCs w:val="28"/>
        </w:rPr>
        <w:t>«Про затвердження Порядку проведення рейдових перевірок (перевірок на дорозі)»</w:t>
      </w:r>
      <w:r w:rsidRPr="00DF29BA">
        <w:rPr>
          <w:rFonts w:eastAsia="SimSun"/>
          <w:sz w:val="28"/>
          <w:szCs w:val="28"/>
        </w:rPr>
        <w:t>;</w:t>
      </w:r>
    </w:p>
    <w:p w14:paraId="1A4BA00C" w14:textId="219F0C60" w:rsidR="00C67F2E" w:rsidRPr="00DF29BA" w:rsidRDefault="00907982">
      <w:pPr>
        <w:ind w:firstLine="567"/>
        <w:jc w:val="both"/>
        <w:rPr>
          <w:sz w:val="28"/>
          <w:szCs w:val="28"/>
          <w:lang w:val="ru-RU"/>
        </w:rPr>
      </w:pPr>
      <w:r w:rsidRPr="00DF29BA">
        <w:rPr>
          <w:rFonts w:eastAsia="SimSun"/>
          <w:sz w:val="28"/>
          <w:szCs w:val="28"/>
        </w:rPr>
        <w:t>постанова Кабінету Міністрів України від 27 червня 2007 року № 879 «</w:t>
      </w:r>
      <w:r w:rsidRPr="00DF29BA">
        <w:rPr>
          <w:sz w:val="28"/>
          <w:szCs w:val="28"/>
        </w:rPr>
        <w:t>Про заходи щодо збереження автомобільних доріг»</w:t>
      </w:r>
      <w:r w:rsidR="0053648F" w:rsidRPr="00DF29BA">
        <w:rPr>
          <w:sz w:val="28"/>
          <w:szCs w:val="28"/>
          <w:lang w:val="ru-RU"/>
        </w:rPr>
        <w:t>.</w:t>
      </w:r>
    </w:p>
    <w:p w14:paraId="4C091823" w14:textId="77777777" w:rsidR="00C67F2E" w:rsidRPr="00DF29BA" w:rsidRDefault="00C67F2E">
      <w:pPr>
        <w:ind w:firstLine="567"/>
        <w:jc w:val="both"/>
        <w:rPr>
          <w:sz w:val="28"/>
          <w:szCs w:val="28"/>
          <w:lang w:val="ru-RU"/>
        </w:rPr>
      </w:pPr>
    </w:p>
    <w:p w14:paraId="396E5F6F" w14:textId="77777777" w:rsidR="00C67F2E" w:rsidRPr="00DF29BA" w:rsidRDefault="005A56A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DF29BA">
        <w:rPr>
          <w:b/>
          <w:bCs/>
          <w:sz w:val="28"/>
          <w:szCs w:val="28"/>
        </w:rPr>
        <w:t xml:space="preserve">Фінансово-економічне обґрунтування </w:t>
      </w:r>
    </w:p>
    <w:p w14:paraId="63617BA4" w14:textId="549DC974" w:rsidR="00C67F2E" w:rsidRPr="00DF29BA" w:rsidRDefault="005A56A7">
      <w:pPr>
        <w:ind w:firstLine="567"/>
        <w:jc w:val="both"/>
        <w:rPr>
          <w:sz w:val="28"/>
          <w:szCs w:val="28"/>
        </w:rPr>
      </w:pPr>
      <w:r w:rsidRPr="00DF29BA">
        <w:rPr>
          <w:sz w:val="28"/>
          <w:szCs w:val="28"/>
        </w:rPr>
        <w:t xml:space="preserve">Реалізація Закону не потребує </w:t>
      </w:r>
      <w:r w:rsidR="00B41527" w:rsidRPr="00DF29BA">
        <w:rPr>
          <w:sz w:val="28"/>
          <w:szCs w:val="28"/>
        </w:rPr>
        <w:t xml:space="preserve">додаткового </w:t>
      </w:r>
      <w:r w:rsidRPr="00DF29BA">
        <w:rPr>
          <w:sz w:val="28"/>
          <w:szCs w:val="28"/>
        </w:rPr>
        <w:t>фінансування з державного або місцевих бюджетів.</w:t>
      </w:r>
    </w:p>
    <w:p w14:paraId="1720A3F3" w14:textId="77777777" w:rsidR="00C67F2E" w:rsidRPr="00DF29BA" w:rsidRDefault="00C67F2E">
      <w:pPr>
        <w:ind w:firstLine="567"/>
        <w:jc w:val="both"/>
        <w:rPr>
          <w:sz w:val="28"/>
          <w:szCs w:val="28"/>
        </w:rPr>
      </w:pPr>
    </w:p>
    <w:p w14:paraId="43EBD562" w14:textId="77777777" w:rsidR="00C67F2E" w:rsidRPr="00DF29BA" w:rsidRDefault="005A56A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DF29BA">
        <w:rPr>
          <w:b/>
          <w:bCs/>
          <w:sz w:val="28"/>
          <w:szCs w:val="28"/>
        </w:rPr>
        <w:t xml:space="preserve">Позиція заінтересованих сторін </w:t>
      </w:r>
    </w:p>
    <w:p w14:paraId="46D33E49" w14:textId="44B0214C" w:rsidR="00B41527" w:rsidRPr="00DF29BA" w:rsidRDefault="009A0590" w:rsidP="00B41527">
      <w:pPr>
        <w:ind w:firstLine="567"/>
        <w:jc w:val="both"/>
        <w:rPr>
          <w:sz w:val="28"/>
          <w:szCs w:val="28"/>
        </w:rPr>
      </w:pPr>
      <w:proofErr w:type="spellStart"/>
      <w:r w:rsidRPr="00DF29BA">
        <w:rPr>
          <w:sz w:val="28"/>
          <w:szCs w:val="28"/>
        </w:rPr>
        <w:t>Проєкт</w:t>
      </w:r>
      <w:proofErr w:type="spellEnd"/>
      <w:r w:rsidRPr="00DF29BA">
        <w:rPr>
          <w:sz w:val="28"/>
          <w:szCs w:val="28"/>
        </w:rPr>
        <w:t xml:space="preserve"> Закону  </w:t>
      </w:r>
      <w:r w:rsidR="00264543" w:rsidRPr="00DF29BA">
        <w:rPr>
          <w:sz w:val="28"/>
          <w:szCs w:val="28"/>
        </w:rPr>
        <w:t xml:space="preserve">потребує </w:t>
      </w:r>
      <w:r w:rsidR="005A56A7" w:rsidRPr="00DF29BA">
        <w:rPr>
          <w:sz w:val="28"/>
          <w:szCs w:val="28"/>
        </w:rPr>
        <w:t xml:space="preserve"> проведення публічних консультацій</w:t>
      </w:r>
      <w:r w:rsidR="00A27D0D" w:rsidRPr="00DF29BA">
        <w:rPr>
          <w:sz w:val="28"/>
          <w:szCs w:val="28"/>
          <w:shd w:val="clear" w:color="auto" w:fill="FFFFFF"/>
        </w:rPr>
        <w:t xml:space="preserve"> </w:t>
      </w:r>
      <w:r w:rsidR="00A27D0D" w:rsidRPr="00DF29BA">
        <w:rPr>
          <w:sz w:val="28"/>
          <w:szCs w:val="28"/>
        </w:rPr>
        <w:t xml:space="preserve">відповідно до </w:t>
      </w:r>
      <w:hyperlink r:id="rId8" w:anchor="n30" w:tgtFrame="_blank" w:history="1">
        <w:r w:rsidR="00A27D0D" w:rsidRPr="00DF29BA">
          <w:rPr>
            <w:rStyle w:val="af6"/>
            <w:color w:val="auto"/>
            <w:sz w:val="28"/>
            <w:szCs w:val="28"/>
            <w:u w:val="none"/>
          </w:rPr>
          <w:t>Порядку проведення консультацій з громадськістю з питань формування та реалізації державної політики</w:t>
        </w:r>
      </w:hyperlink>
      <w:r w:rsidR="00A27D0D" w:rsidRPr="00DF29BA">
        <w:rPr>
          <w:sz w:val="28"/>
          <w:szCs w:val="28"/>
        </w:rPr>
        <w:t>, затвердженого постановою Кабінету Міністрів</w:t>
      </w:r>
      <w:r w:rsidRPr="00DF29BA">
        <w:rPr>
          <w:sz w:val="28"/>
          <w:szCs w:val="28"/>
        </w:rPr>
        <w:t xml:space="preserve"> від 3 листопада 2010 р. № 996 «</w:t>
      </w:r>
      <w:r w:rsidR="00A27D0D" w:rsidRPr="00DF29BA">
        <w:rPr>
          <w:sz w:val="28"/>
          <w:szCs w:val="28"/>
        </w:rPr>
        <w:t>Про забезпечення участі громадськості у формуванні т</w:t>
      </w:r>
      <w:r w:rsidR="00B41527" w:rsidRPr="00DF29BA">
        <w:rPr>
          <w:sz w:val="28"/>
          <w:szCs w:val="28"/>
        </w:rPr>
        <w:t>а реалізації державної політики».</w:t>
      </w:r>
    </w:p>
    <w:p w14:paraId="33FA3FFF" w14:textId="77777777" w:rsidR="00B41527" w:rsidRPr="00DF29BA" w:rsidRDefault="00B41527" w:rsidP="00B41527">
      <w:pPr>
        <w:ind w:firstLine="567"/>
        <w:jc w:val="both"/>
        <w:rPr>
          <w:sz w:val="28"/>
          <w:szCs w:val="28"/>
        </w:rPr>
      </w:pPr>
    </w:p>
    <w:p w14:paraId="02AE52B2" w14:textId="7C124BE1" w:rsidR="00C67F2E" w:rsidRPr="00DF29BA" w:rsidRDefault="005A56A7" w:rsidP="00B41527">
      <w:pPr>
        <w:pStyle w:val="af7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F29BA">
        <w:rPr>
          <w:b/>
          <w:bCs/>
          <w:sz w:val="28"/>
          <w:szCs w:val="28"/>
        </w:rPr>
        <w:t>Оцінка</w:t>
      </w:r>
      <w:r w:rsidRPr="00DF29BA">
        <w:rPr>
          <w:b/>
          <w:sz w:val="28"/>
          <w:szCs w:val="28"/>
        </w:rPr>
        <w:t xml:space="preserve"> відповідності</w:t>
      </w:r>
    </w:p>
    <w:p w14:paraId="49683496" w14:textId="77777777" w:rsidR="00C67F2E" w:rsidRPr="00DF29BA" w:rsidRDefault="005A56A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DF29BA">
        <w:rPr>
          <w:sz w:val="28"/>
          <w:szCs w:val="28"/>
          <w:lang w:val="uk-UA"/>
        </w:rPr>
        <w:t xml:space="preserve">У </w:t>
      </w:r>
      <w:proofErr w:type="spellStart"/>
      <w:r w:rsidRPr="00DF29BA">
        <w:rPr>
          <w:sz w:val="28"/>
          <w:szCs w:val="28"/>
          <w:lang w:val="uk-UA"/>
        </w:rPr>
        <w:t>проєкті</w:t>
      </w:r>
      <w:proofErr w:type="spellEnd"/>
      <w:r w:rsidRPr="00DF29BA">
        <w:rPr>
          <w:sz w:val="28"/>
          <w:szCs w:val="28"/>
          <w:lang w:val="uk-UA"/>
        </w:rPr>
        <w:t xml:space="preserve"> Закону відсутні положення що</w:t>
      </w:r>
      <w:r w:rsidRPr="00DF29BA">
        <w:rPr>
          <w:color w:val="333333"/>
          <w:sz w:val="28"/>
          <w:szCs w:val="28"/>
          <w:lang w:val="uk-UA"/>
        </w:rPr>
        <w:t>:</w:t>
      </w:r>
    </w:p>
    <w:p w14:paraId="002534C4" w14:textId="77777777" w:rsidR="005A7F90" w:rsidRPr="00DF29BA" w:rsidRDefault="005A7F90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DF29BA">
        <w:rPr>
          <w:sz w:val="28"/>
          <w:szCs w:val="28"/>
          <w:lang w:val="uk-UA"/>
        </w:rPr>
        <w:t>стосуються зобов’язань України у сфері європейської інтеграції;</w:t>
      </w:r>
    </w:p>
    <w:p w14:paraId="4F912A21" w14:textId="77777777" w:rsidR="005A7F90" w:rsidRPr="00DF29BA" w:rsidRDefault="005A56A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DF29BA">
        <w:rPr>
          <w:sz w:val="28"/>
          <w:szCs w:val="28"/>
          <w:lang w:val="uk-UA"/>
        </w:rPr>
        <w:t>стосуються прав та свобод, гарантованих Конвенцією про захист прав людини і основоположних свобод;</w:t>
      </w:r>
      <w:bookmarkStart w:id="0" w:name="n3504"/>
      <w:bookmarkEnd w:id="0"/>
      <w:r w:rsidRPr="00DF29BA">
        <w:rPr>
          <w:sz w:val="28"/>
          <w:szCs w:val="28"/>
          <w:lang w:val="uk-UA"/>
        </w:rPr>
        <w:t xml:space="preserve"> </w:t>
      </w:r>
    </w:p>
    <w:p w14:paraId="527BA99D" w14:textId="77777777" w:rsidR="005A7F90" w:rsidRPr="00DF29BA" w:rsidRDefault="005A56A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DF29BA">
        <w:rPr>
          <w:sz w:val="28"/>
          <w:szCs w:val="28"/>
          <w:lang w:val="uk-UA"/>
        </w:rPr>
        <w:t xml:space="preserve">впливають на забезпечення рівних прав та можливостей жінок і чоловіків; </w:t>
      </w:r>
    </w:p>
    <w:p w14:paraId="41C9F249" w14:textId="77777777" w:rsidR="005A7F90" w:rsidRPr="00DF29BA" w:rsidRDefault="005A56A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DF29BA">
        <w:rPr>
          <w:sz w:val="28"/>
          <w:szCs w:val="28"/>
          <w:lang w:val="uk-UA"/>
        </w:rPr>
        <w:t>містять ризики вчинення корупційних правопорушень та правопорушень, пов’язаних з корупцією;</w:t>
      </w:r>
      <w:bookmarkStart w:id="1" w:name="n3506"/>
      <w:bookmarkEnd w:id="1"/>
      <w:r w:rsidRPr="00DF29BA">
        <w:rPr>
          <w:sz w:val="28"/>
          <w:szCs w:val="28"/>
          <w:lang w:val="uk-UA"/>
        </w:rPr>
        <w:t xml:space="preserve"> </w:t>
      </w:r>
    </w:p>
    <w:p w14:paraId="54897434" w14:textId="00D335F7" w:rsidR="00C67F2E" w:rsidRPr="00DF29BA" w:rsidRDefault="005A56A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DF29BA">
        <w:rPr>
          <w:sz w:val="28"/>
          <w:szCs w:val="28"/>
          <w:lang w:val="uk-UA"/>
        </w:rPr>
        <w:lastRenderedPageBreak/>
        <w:t>створюють підстави для дискримінації.</w:t>
      </w:r>
    </w:p>
    <w:p w14:paraId="2565EA0A" w14:textId="49788B8E" w:rsidR="00C67F2E" w:rsidRPr="00DF29BA" w:rsidRDefault="005A56A7">
      <w:pPr>
        <w:widowControl w:val="0"/>
        <w:autoSpaceDE w:val="0"/>
        <w:autoSpaceDN w:val="0"/>
        <w:adjustRightInd w:val="0"/>
        <w:ind w:firstLine="567"/>
        <w:jc w:val="both"/>
        <w:rPr>
          <w:bCs/>
          <w:kern w:val="1"/>
          <w:sz w:val="28"/>
          <w:szCs w:val="28"/>
          <w:lang w:eastAsia="zh-CN" w:bidi="hi-IN"/>
        </w:rPr>
      </w:pPr>
      <w:r w:rsidRPr="00DF29BA">
        <w:rPr>
          <w:bCs/>
          <w:kern w:val="1"/>
          <w:sz w:val="28"/>
          <w:szCs w:val="28"/>
          <w:lang w:eastAsia="zh-CN" w:bidi="hi-IN"/>
        </w:rPr>
        <w:t xml:space="preserve">Громадська антикорупційна, </w:t>
      </w:r>
      <w:r w:rsidR="005A7F90" w:rsidRPr="00DF29BA">
        <w:rPr>
          <w:bCs/>
          <w:kern w:val="1"/>
          <w:sz w:val="28"/>
          <w:szCs w:val="28"/>
          <w:lang w:eastAsia="zh-CN" w:bidi="hi-IN"/>
        </w:rPr>
        <w:t xml:space="preserve">громадська </w:t>
      </w:r>
      <w:proofErr w:type="spellStart"/>
      <w:r w:rsidRPr="00DF29BA">
        <w:rPr>
          <w:bCs/>
          <w:kern w:val="1"/>
          <w:sz w:val="28"/>
          <w:szCs w:val="28"/>
          <w:lang w:eastAsia="zh-CN" w:bidi="hi-IN"/>
        </w:rPr>
        <w:t>антидискримінаційна</w:t>
      </w:r>
      <w:proofErr w:type="spellEnd"/>
      <w:r w:rsidRPr="00DF29BA">
        <w:rPr>
          <w:bCs/>
          <w:kern w:val="1"/>
          <w:sz w:val="28"/>
          <w:szCs w:val="28"/>
          <w:lang w:eastAsia="zh-CN" w:bidi="hi-IN"/>
        </w:rPr>
        <w:t xml:space="preserve"> та </w:t>
      </w:r>
      <w:r w:rsidR="00661971" w:rsidRPr="00DF29BA">
        <w:rPr>
          <w:bCs/>
          <w:kern w:val="1"/>
          <w:sz w:val="28"/>
          <w:szCs w:val="28"/>
          <w:lang w:eastAsia="zh-CN" w:bidi="hi-IN"/>
        </w:rPr>
        <w:t xml:space="preserve">громадська  </w:t>
      </w:r>
      <w:proofErr w:type="spellStart"/>
      <w:r w:rsidRPr="00DF29BA">
        <w:rPr>
          <w:bCs/>
          <w:kern w:val="1"/>
          <w:sz w:val="28"/>
          <w:szCs w:val="28"/>
          <w:lang w:eastAsia="zh-CN" w:bidi="hi-IN"/>
        </w:rPr>
        <w:t>гендерно</w:t>
      </w:r>
      <w:proofErr w:type="spellEnd"/>
      <w:r w:rsidRPr="00DF29BA">
        <w:rPr>
          <w:bCs/>
          <w:kern w:val="1"/>
          <w:sz w:val="28"/>
          <w:szCs w:val="28"/>
          <w:lang w:eastAsia="zh-CN" w:bidi="hi-IN"/>
        </w:rPr>
        <w:t>-правова експертизи не проводились.</w:t>
      </w:r>
    </w:p>
    <w:p w14:paraId="564953F9" w14:textId="77777777" w:rsidR="00C67F2E" w:rsidRPr="00DF29BA" w:rsidRDefault="00C67F2E">
      <w:pPr>
        <w:widowControl w:val="0"/>
        <w:autoSpaceDE w:val="0"/>
        <w:autoSpaceDN w:val="0"/>
        <w:adjustRightInd w:val="0"/>
        <w:ind w:firstLine="567"/>
        <w:jc w:val="both"/>
        <w:rPr>
          <w:b/>
          <w:kern w:val="1"/>
          <w:sz w:val="28"/>
          <w:szCs w:val="28"/>
          <w:lang w:eastAsia="zh-CN" w:bidi="hi-IN"/>
        </w:rPr>
      </w:pPr>
    </w:p>
    <w:p w14:paraId="5E5F5387" w14:textId="77777777" w:rsidR="00C67F2E" w:rsidRPr="00DF29BA" w:rsidRDefault="005A56A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DF29BA">
        <w:rPr>
          <w:b/>
          <w:bCs/>
          <w:sz w:val="28"/>
          <w:szCs w:val="28"/>
        </w:rPr>
        <w:t>Прогноз результатів</w:t>
      </w:r>
    </w:p>
    <w:p w14:paraId="62D195F8" w14:textId="31AAC06E" w:rsidR="00C67F2E" w:rsidRPr="00DF29BA" w:rsidRDefault="005A56A7">
      <w:pPr>
        <w:ind w:firstLine="600"/>
        <w:jc w:val="both"/>
        <w:rPr>
          <w:rFonts w:eastAsia="SimSun"/>
          <w:sz w:val="28"/>
          <w:szCs w:val="28"/>
        </w:rPr>
      </w:pPr>
      <w:bookmarkStart w:id="2" w:name="_Hlk176335956"/>
      <w:r w:rsidRPr="00DF29BA">
        <w:rPr>
          <w:sz w:val="28"/>
          <w:szCs w:val="28"/>
        </w:rPr>
        <w:t xml:space="preserve">Реалізація </w:t>
      </w:r>
      <w:proofErr w:type="spellStart"/>
      <w:r w:rsidR="00661971" w:rsidRPr="00DF29BA">
        <w:rPr>
          <w:sz w:val="28"/>
          <w:szCs w:val="28"/>
        </w:rPr>
        <w:t>акта</w:t>
      </w:r>
      <w:proofErr w:type="spellEnd"/>
      <w:r w:rsidR="00661971" w:rsidRPr="00DF29BA">
        <w:rPr>
          <w:sz w:val="28"/>
          <w:szCs w:val="28"/>
        </w:rPr>
        <w:t xml:space="preserve"> </w:t>
      </w:r>
      <w:r w:rsidRPr="00DF29BA">
        <w:rPr>
          <w:sz w:val="28"/>
          <w:szCs w:val="28"/>
        </w:rPr>
        <w:t xml:space="preserve">забезпечить запобігання </w:t>
      </w:r>
      <w:r w:rsidRPr="00DF29BA">
        <w:rPr>
          <w:rFonts w:eastAsia="SimSun"/>
          <w:sz w:val="28"/>
          <w:szCs w:val="28"/>
        </w:rPr>
        <w:t xml:space="preserve">зловживанню  </w:t>
      </w:r>
      <w:r w:rsidR="001F00DB" w:rsidRPr="00DF29BA">
        <w:rPr>
          <w:rFonts w:eastAsia="SimSun"/>
          <w:sz w:val="28"/>
          <w:szCs w:val="28"/>
        </w:rPr>
        <w:t>водіями</w:t>
      </w:r>
      <w:r w:rsidRPr="00DF29BA">
        <w:rPr>
          <w:rFonts w:eastAsia="SimSun"/>
          <w:sz w:val="28"/>
          <w:szCs w:val="28"/>
        </w:rPr>
        <w:t xml:space="preserve"> транспортних засобів, здійснення автомобільних перевезень пасажирів та/або вантажів поза межами правового поля</w:t>
      </w:r>
      <w:r w:rsidR="00661971" w:rsidRPr="00DF29BA">
        <w:rPr>
          <w:rFonts w:eastAsia="SimSun"/>
          <w:sz w:val="28"/>
          <w:szCs w:val="28"/>
        </w:rPr>
        <w:t>,</w:t>
      </w:r>
      <w:r w:rsidR="00661971" w:rsidRPr="00DF29BA">
        <w:rPr>
          <w:sz w:val="28"/>
          <w:szCs w:val="28"/>
        </w:rPr>
        <w:t xml:space="preserve"> призведе до  п</w:t>
      </w:r>
      <w:r w:rsidR="001F00DB" w:rsidRPr="00DF29BA">
        <w:rPr>
          <w:sz w:val="28"/>
          <w:szCs w:val="28"/>
        </w:rPr>
        <w:t>ідвищення</w:t>
      </w:r>
      <w:r w:rsidR="00661971" w:rsidRPr="00DF29BA">
        <w:rPr>
          <w:rFonts w:eastAsia="Arial"/>
          <w:color w:val="0A0A0A"/>
          <w:sz w:val="28"/>
          <w:szCs w:val="28"/>
          <w:shd w:val="clear" w:color="auto" w:fill="FFFFFF"/>
        </w:rPr>
        <w:t xml:space="preserve"> безпеки </w:t>
      </w:r>
      <w:r w:rsidR="001F00DB" w:rsidRPr="00DF29BA">
        <w:rPr>
          <w:rFonts w:eastAsia="Arial"/>
          <w:color w:val="0A0A0A"/>
          <w:sz w:val="28"/>
          <w:szCs w:val="28"/>
          <w:shd w:val="clear" w:color="auto" w:fill="FFFFFF"/>
        </w:rPr>
        <w:t xml:space="preserve">перевезення </w:t>
      </w:r>
      <w:r w:rsidR="00661971" w:rsidRPr="00DF29BA">
        <w:rPr>
          <w:rFonts w:eastAsia="Arial"/>
          <w:color w:val="0A0A0A"/>
          <w:sz w:val="28"/>
          <w:szCs w:val="28"/>
          <w:shd w:val="clear" w:color="auto" w:fill="FFFFFF"/>
        </w:rPr>
        <w:t>пасажирів і вантажів</w:t>
      </w:r>
      <w:r w:rsidRPr="00DF29BA">
        <w:rPr>
          <w:rFonts w:eastAsia="SimSun"/>
          <w:sz w:val="28"/>
          <w:szCs w:val="28"/>
        </w:rPr>
        <w:t>.</w:t>
      </w:r>
    </w:p>
    <w:p w14:paraId="0405DDDD" w14:textId="3973A4D6" w:rsidR="00661971" w:rsidRPr="00DF29BA" w:rsidRDefault="00661971">
      <w:pPr>
        <w:ind w:firstLine="600"/>
        <w:jc w:val="both"/>
        <w:rPr>
          <w:rFonts w:eastAsia="SimSun"/>
          <w:sz w:val="28"/>
          <w:szCs w:val="28"/>
        </w:rPr>
      </w:pPr>
      <w:r w:rsidRPr="00DF29BA">
        <w:rPr>
          <w:rFonts w:eastAsia="SimSun"/>
          <w:sz w:val="28"/>
          <w:szCs w:val="28"/>
        </w:rPr>
        <w:t xml:space="preserve">Реалізація </w:t>
      </w:r>
      <w:proofErr w:type="spellStart"/>
      <w:r w:rsidRPr="00DF29BA">
        <w:rPr>
          <w:rFonts w:eastAsia="SimSun"/>
          <w:sz w:val="28"/>
          <w:szCs w:val="28"/>
        </w:rPr>
        <w:t>акта</w:t>
      </w:r>
      <w:proofErr w:type="spellEnd"/>
      <w:r w:rsidRPr="00DF29BA">
        <w:rPr>
          <w:rFonts w:eastAsia="SimSun"/>
          <w:sz w:val="28"/>
          <w:szCs w:val="28"/>
        </w:rPr>
        <w:t xml:space="preserve">  не матиме вплив</w:t>
      </w:r>
      <w:r w:rsidR="008417DC" w:rsidRPr="00DF29BA">
        <w:rPr>
          <w:rFonts w:eastAsia="SimSun"/>
          <w:sz w:val="28"/>
          <w:szCs w:val="28"/>
        </w:rPr>
        <w:t xml:space="preserve"> на </w:t>
      </w:r>
      <w:r w:rsidRPr="00DF29BA">
        <w:rPr>
          <w:rFonts w:eastAsia="SimSun"/>
          <w:sz w:val="28"/>
          <w:szCs w:val="28"/>
        </w:rPr>
        <w:t>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0646D69F" w14:textId="67502439" w:rsidR="00661971" w:rsidRPr="00DF29BA" w:rsidRDefault="00661971">
      <w:pPr>
        <w:ind w:firstLine="600"/>
        <w:jc w:val="both"/>
        <w:rPr>
          <w:rFonts w:eastAsia="SimSun"/>
          <w:sz w:val="28"/>
          <w:szCs w:val="28"/>
        </w:rPr>
      </w:pPr>
      <w:r w:rsidRPr="00DF29BA">
        <w:rPr>
          <w:rFonts w:eastAsia="SimSun"/>
          <w:sz w:val="28"/>
          <w:szCs w:val="28"/>
        </w:rPr>
        <w:t xml:space="preserve">Реалізація </w:t>
      </w:r>
      <w:proofErr w:type="spellStart"/>
      <w:r w:rsidRPr="00DF29BA">
        <w:rPr>
          <w:rFonts w:eastAsia="SimSun"/>
          <w:sz w:val="28"/>
          <w:szCs w:val="28"/>
        </w:rPr>
        <w:t>акта</w:t>
      </w:r>
      <w:proofErr w:type="spellEnd"/>
      <w:r w:rsidRPr="00DF29BA">
        <w:rPr>
          <w:rFonts w:eastAsia="SimSun"/>
          <w:sz w:val="28"/>
          <w:szCs w:val="28"/>
        </w:rPr>
        <w:t xml:space="preserve">  матиме вплив </w:t>
      </w:r>
      <w:r w:rsidR="008417DC" w:rsidRPr="00DF29BA">
        <w:rPr>
          <w:rFonts w:eastAsia="SimSun"/>
          <w:sz w:val="28"/>
          <w:szCs w:val="28"/>
        </w:rPr>
        <w:t xml:space="preserve">на ринкове середовище, </w:t>
      </w:r>
      <w:r w:rsidRPr="00DF29BA">
        <w:rPr>
          <w:rFonts w:eastAsia="SimSun"/>
          <w:sz w:val="28"/>
          <w:szCs w:val="28"/>
        </w:rPr>
        <w:t>забезпечення захисту прав та інтересів суб’єктів господарювання, громадян і держави.</w:t>
      </w:r>
    </w:p>
    <w:p w14:paraId="3A4D6E3E" w14:textId="77777777" w:rsidR="00661971" w:rsidRPr="00DF29BA" w:rsidRDefault="00661971">
      <w:pPr>
        <w:ind w:firstLine="600"/>
        <w:jc w:val="both"/>
        <w:rPr>
          <w:rFonts w:eastAsia="SimSun"/>
          <w:sz w:val="28"/>
          <w:szCs w:val="28"/>
        </w:rPr>
      </w:pPr>
    </w:p>
    <w:tbl>
      <w:tblPr>
        <w:tblStyle w:val="af5"/>
        <w:tblW w:w="9306" w:type="dxa"/>
        <w:tblLayout w:type="fixed"/>
        <w:tblLook w:val="04A0" w:firstRow="1" w:lastRow="0" w:firstColumn="1" w:lastColumn="0" w:noHBand="0" w:noVBand="1"/>
      </w:tblPr>
      <w:tblGrid>
        <w:gridCol w:w="2977"/>
        <w:gridCol w:w="3211"/>
        <w:gridCol w:w="3118"/>
      </w:tblGrid>
      <w:tr w:rsidR="00661971" w:rsidRPr="00DF29BA" w14:paraId="339F0FBD" w14:textId="77777777" w:rsidTr="001F00DB">
        <w:tc>
          <w:tcPr>
            <w:tcW w:w="2977" w:type="dxa"/>
            <w:tcBorders>
              <w:left w:val="nil"/>
            </w:tcBorders>
          </w:tcPr>
          <w:p w14:paraId="5927DD27" w14:textId="37623AF4" w:rsidR="00661971" w:rsidRPr="00DF29BA" w:rsidRDefault="00661971" w:rsidP="00661971">
            <w:pPr>
              <w:jc w:val="center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>Заінтересована сторона</w:t>
            </w:r>
          </w:p>
        </w:tc>
        <w:tc>
          <w:tcPr>
            <w:tcW w:w="3211" w:type="dxa"/>
          </w:tcPr>
          <w:p w14:paraId="695C10BC" w14:textId="3664B9B3" w:rsidR="00661971" w:rsidRPr="00DF29BA" w:rsidRDefault="00661971" w:rsidP="00661971">
            <w:pPr>
              <w:jc w:val="center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 xml:space="preserve">Вплив реалізації </w:t>
            </w:r>
            <w:proofErr w:type="spellStart"/>
            <w:r w:rsidRPr="00DF29BA">
              <w:rPr>
                <w:rFonts w:eastAsia="SimSun"/>
                <w:sz w:val="28"/>
                <w:szCs w:val="28"/>
              </w:rPr>
              <w:t>акта</w:t>
            </w:r>
            <w:proofErr w:type="spellEnd"/>
            <w:r w:rsidRPr="00DF29BA">
              <w:rPr>
                <w:rFonts w:eastAsia="SimSun"/>
                <w:sz w:val="28"/>
                <w:szCs w:val="28"/>
              </w:rPr>
              <w:t xml:space="preserve"> на заінтересовану сторону</w:t>
            </w:r>
          </w:p>
        </w:tc>
        <w:tc>
          <w:tcPr>
            <w:tcW w:w="3118" w:type="dxa"/>
            <w:tcBorders>
              <w:right w:val="nil"/>
            </w:tcBorders>
          </w:tcPr>
          <w:p w14:paraId="0BFAE7E6" w14:textId="584633AC" w:rsidR="00661971" w:rsidRPr="00DF29BA" w:rsidRDefault="00661971" w:rsidP="00661971">
            <w:pPr>
              <w:jc w:val="center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>Пояснення очікуваного впливу</w:t>
            </w:r>
          </w:p>
        </w:tc>
      </w:tr>
      <w:tr w:rsidR="00661971" w:rsidRPr="00DF29BA" w14:paraId="3B7EF5FB" w14:textId="77777777" w:rsidTr="001F00DB">
        <w:tc>
          <w:tcPr>
            <w:tcW w:w="2977" w:type="dxa"/>
            <w:tcBorders>
              <w:left w:val="nil"/>
            </w:tcBorders>
          </w:tcPr>
          <w:p w14:paraId="6FAD6AD1" w14:textId="154E20FA" w:rsidR="00661971" w:rsidRPr="00DF29BA" w:rsidRDefault="00A27D0D" w:rsidP="008417DC">
            <w:pPr>
              <w:jc w:val="center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>держава</w:t>
            </w:r>
          </w:p>
        </w:tc>
        <w:tc>
          <w:tcPr>
            <w:tcW w:w="3211" w:type="dxa"/>
          </w:tcPr>
          <w:p w14:paraId="6AE7D553" w14:textId="70123076" w:rsidR="00661971" w:rsidRPr="00DF29BA" w:rsidRDefault="009A0590" w:rsidP="001F00DB">
            <w:pPr>
              <w:jc w:val="both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>зменшення поруше</w:t>
            </w:r>
            <w:r w:rsidR="001F00DB" w:rsidRPr="00DF29BA">
              <w:rPr>
                <w:rFonts w:eastAsia="SimSun"/>
                <w:sz w:val="28"/>
                <w:szCs w:val="28"/>
              </w:rPr>
              <w:t>нь вимог законодавства про автомобільний транспорт, зниження негативного впливу на стан автомобільних доріг і додаткових витрат державного та місцевих бюджетів на утримання і ремонт дорожнього покриття</w:t>
            </w:r>
          </w:p>
        </w:tc>
        <w:tc>
          <w:tcPr>
            <w:tcW w:w="3118" w:type="dxa"/>
            <w:tcBorders>
              <w:right w:val="nil"/>
            </w:tcBorders>
          </w:tcPr>
          <w:p w14:paraId="5AEFC5AA" w14:textId="5E9D5193" w:rsidR="00661971" w:rsidRPr="00DF29BA" w:rsidRDefault="00B41527" w:rsidP="001F00DB">
            <w:pPr>
              <w:jc w:val="both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>д</w:t>
            </w:r>
            <w:r w:rsidR="00A27D0D" w:rsidRPr="00DF29BA">
              <w:rPr>
                <w:rFonts w:eastAsia="SimSun"/>
                <w:sz w:val="28"/>
                <w:szCs w:val="28"/>
              </w:rPr>
              <w:t>ержава забезпечує нагляд і контроль за безпекою на автомобільному транспорті в межах правового поля</w:t>
            </w:r>
          </w:p>
        </w:tc>
      </w:tr>
      <w:tr w:rsidR="00661971" w:rsidRPr="00DF29BA" w14:paraId="21F500B2" w14:textId="77777777" w:rsidTr="001F00DB">
        <w:tc>
          <w:tcPr>
            <w:tcW w:w="2977" w:type="dxa"/>
            <w:tcBorders>
              <w:left w:val="nil"/>
            </w:tcBorders>
          </w:tcPr>
          <w:p w14:paraId="5D3223F9" w14:textId="6B2DFBFD" w:rsidR="00661971" w:rsidRPr="00DF29BA" w:rsidRDefault="00A27D0D" w:rsidP="008417DC">
            <w:pPr>
              <w:jc w:val="center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>суб’єктів господарювання</w:t>
            </w:r>
          </w:p>
        </w:tc>
        <w:tc>
          <w:tcPr>
            <w:tcW w:w="3211" w:type="dxa"/>
          </w:tcPr>
          <w:p w14:paraId="679AF0F4" w14:textId="612E9690" w:rsidR="00661971" w:rsidRPr="00DF29BA" w:rsidRDefault="00A27D0D" w:rsidP="00B41527">
            <w:pPr>
              <w:jc w:val="both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 xml:space="preserve">усунення </w:t>
            </w:r>
            <w:r w:rsidR="001F00DB" w:rsidRPr="00DF29BA">
              <w:rPr>
                <w:rFonts w:eastAsia="SimSun"/>
                <w:sz w:val="28"/>
                <w:szCs w:val="28"/>
              </w:rPr>
              <w:t>недобросовісної</w:t>
            </w:r>
            <w:r w:rsidRPr="00DF29BA">
              <w:rPr>
                <w:rFonts w:eastAsia="SimSun"/>
                <w:sz w:val="28"/>
                <w:szCs w:val="28"/>
              </w:rPr>
              <w:t xml:space="preserve"> конкуренції з боку </w:t>
            </w:r>
            <w:r w:rsidR="00B41527" w:rsidRPr="00DF29BA">
              <w:rPr>
                <w:rFonts w:eastAsia="SimSun"/>
                <w:sz w:val="28"/>
                <w:szCs w:val="28"/>
              </w:rPr>
              <w:t>водіїв</w:t>
            </w:r>
            <w:r w:rsidR="0000775B" w:rsidRPr="00DF29BA">
              <w:rPr>
                <w:rFonts w:eastAsia="SimSun"/>
                <w:sz w:val="28"/>
                <w:szCs w:val="28"/>
              </w:rPr>
              <w:t xml:space="preserve"> -</w:t>
            </w:r>
            <w:r w:rsidRPr="00DF29BA">
              <w:rPr>
                <w:rFonts w:eastAsia="SimSun"/>
                <w:sz w:val="28"/>
                <w:szCs w:val="28"/>
              </w:rPr>
              <w:t xml:space="preserve"> не суб’єктів господарювання</w:t>
            </w:r>
          </w:p>
        </w:tc>
        <w:tc>
          <w:tcPr>
            <w:tcW w:w="3118" w:type="dxa"/>
            <w:tcBorders>
              <w:right w:val="nil"/>
            </w:tcBorders>
          </w:tcPr>
          <w:p w14:paraId="3E1AB741" w14:textId="49B2B54A" w:rsidR="00661971" w:rsidRPr="00DF29BA" w:rsidRDefault="008E2265" w:rsidP="0000775B">
            <w:pPr>
              <w:jc w:val="both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 xml:space="preserve">рівність </w:t>
            </w:r>
            <w:r w:rsidR="0000775B" w:rsidRPr="00DF29BA">
              <w:rPr>
                <w:rFonts w:eastAsia="SimSun"/>
                <w:sz w:val="28"/>
                <w:szCs w:val="28"/>
              </w:rPr>
              <w:t>вимог законодавства про авт</w:t>
            </w:r>
            <w:r w:rsidRPr="00DF29BA">
              <w:rPr>
                <w:rFonts w:eastAsia="SimSun"/>
                <w:sz w:val="28"/>
                <w:szCs w:val="28"/>
              </w:rPr>
              <w:t xml:space="preserve">омобільний транспорт </w:t>
            </w:r>
            <w:r w:rsidR="00F13E19" w:rsidRPr="00DF29BA">
              <w:rPr>
                <w:rFonts w:eastAsia="SimSun"/>
                <w:sz w:val="28"/>
                <w:szCs w:val="28"/>
              </w:rPr>
              <w:t xml:space="preserve">до автомобільних перевізників і водіїв  </w:t>
            </w:r>
            <w:r w:rsidR="0000775B" w:rsidRPr="00DF29BA">
              <w:rPr>
                <w:rFonts w:eastAsia="SimSun"/>
                <w:sz w:val="28"/>
                <w:szCs w:val="28"/>
              </w:rPr>
              <w:t>тра</w:t>
            </w:r>
            <w:r w:rsidRPr="00DF29BA">
              <w:rPr>
                <w:rFonts w:eastAsia="SimSun"/>
                <w:sz w:val="28"/>
                <w:szCs w:val="28"/>
              </w:rPr>
              <w:t>нспортних засобів</w:t>
            </w:r>
            <w:r w:rsidR="00F13E19" w:rsidRPr="00DF29BA">
              <w:rPr>
                <w:rFonts w:eastAsia="SimSun"/>
                <w:sz w:val="28"/>
                <w:szCs w:val="28"/>
              </w:rPr>
              <w:t xml:space="preserve"> які</w:t>
            </w:r>
            <w:r w:rsidRPr="00DF29BA">
              <w:rPr>
                <w:rFonts w:eastAsia="SimSun"/>
                <w:sz w:val="28"/>
                <w:szCs w:val="28"/>
              </w:rPr>
              <w:t xml:space="preserve"> не</w:t>
            </w:r>
            <w:r w:rsidR="00F13E19" w:rsidRPr="00DF29BA">
              <w:rPr>
                <w:rFonts w:eastAsia="SimSun"/>
                <w:sz w:val="28"/>
                <w:szCs w:val="28"/>
              </w:rPr>
              <w:t xml:space="preserve"> є</w:t>
            </w:r>
            <w:r w:rsidRPr="00DF29BA">
              <w:rPr>
                <w:rFonts w:eastAsia="SimSun"/>
                <w:sz w:val="28"/>
                <w:szCs w:val="28"/>
              </w:rPr>
              <w:t xml:space="preserve"> суб’єктами</w:t>
            </w:r>
            <w:r w:rsidR="0000775B" w:rsidRPr="00DF29BA">
              <w:rPr>
                <w:rFonts w:eastAsia="SimSun"/>
                <w:sz w:val="28"/>
                <w:szCs w:val="28"/>
              </w:rPr>
              <w:t xml:space="preserve"> господарювання</w:t>
            </w:r>
          </w:p>
        </w:tc>
      </w:tr>
      <w:tr w:rsidR="00661971" w:rsidRPr="00DF29BA" w14:paraId="27E82060" w14:textId="77777777" w:rsidTr="001F00DB">
        <w:tc>
          <w:tcPr>
            <w:tcW w:w="2977" w:type="dxa"/>
            <w:tcBorders>
              <w:left w:val="nil"/>
            </w:tcBorders>
          </w:tcPr>
          <w:p w14:paraId="093CEAA6" w14:textId="7722BDBB" w:rsidR="00661971" w:rsidRPr="00DF29BA" w:rsidRDefault="00A27D0D" w:rsidP="008417DC">
            <w:pPr>
              <w:jc w:val="center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>громадяни</w:t>
            </w:r>
          </w:p>
        </w:tc>
        <w:tc>
          <w:tcPr>
            <w:tcW w:w="3211" w:type="dxa"/>
          </w:tcPr>
          <w:p w14:paraId="0102920A" w14:textId="2A257CD4" w:rsidR="001F00DB" w:rsidRPr="00DF29BA" w:rsidRDefault="001F00DB" w:rsidP="0000775B">
            <w:pPr>
              <w:jc w:val="both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t xml:space="preserve">зменшення кількості дорожньо-транспортних пригод, безпечне </w:t>
            </w:r>
            <w:r w:rsidRPr="00DF29BA">
              <w:rPr>
                <w:rFonts w:eastAsia="SimSun"/>
                <w:sz w:val="28"/>
                <w:szCs w:val="28"/>
              </w:rPr>
              <w:lastRenderedPageBreak/>
              <w:t>перевезення пасажирів і вантажів</w:t>
            </w:r>
          </w:p>
        </w:tc>
        <w:tc>
          <w:tcPr>
            <w:tcW w:w="3118" w:type="dxa"/>
            <w:tcBorders>
              <w:right w:val="nil"/>
            </w:tcBorders>
          </w:tcPr>
          <w:p w14:paraId="5AA931CB" w14:textId="5DE9E001" w:rsidR="00661971" w:rsidRPr="00DF29BA" w:rsidRDefault="00A27D0D" w:rsidP="0000775B">
            <w:pPr>
              <w:jc w:val="both"/>
              <w:rPr>
                <w:rFonts w:eastAsia="SimSun"/>
                <w:sz w:val="28"/>
                <w:szCs w:val="28"/>
              </w:rPr>
            </w:pPr>
            <w:r w:rsidRPr="00DF29BA">
              <w:rPr>
                <w:rFonts w:eastAsia="SimSun"/>
                <w:sz w:val="28"/>
                <w:szCs w:val="28"/>
              </w:rPr>
              <w:lastRenderedPageBreak/>
              <w:t xml:space="preserve">нормативно врегульований </w:t>
            </w:r>
            <w:r w:rsidR="0000775B" w:rsidRPr="00DF29BA">
              <w:rPr>
                <w:rFonts w:eastAsia="SimSun"/>
                <w:sz w:val="28"/>
                <w:szCs w:val="28"/>
              </w:rPr>
              <w:t xml:space="preserve">державний нагляд </w:t>
            </w:r>
            <w:r w:rsidR="0000775B" w:rsidRPr="00DF29BA">
              <w:rPr>
                <w:rFonts w:eastAsia="SimSun"/>
                <w:sz w:val="28"/>
                <w:szCs w:val="28"/>
              </w:rPr>
              <w:lastRenderedPageBreak/>
              <w:t>(</w:t>
            </w:r>
            <w:r w:rsidRPr="00DF29BA">
              <w:rPr>
                <w:rFonts w:eastAsia="SimSun"/>
                <w:sz w:val="28"/>
                <w:szCs w:val="28"/>
              </w:rPr>
              <w:t>контроль</w:t>
            </w:r>
            <w:r w:rsidR="0000775B" w:rsidRPr="00DF29BA">
              <w:rPr>
                <w:rFonts w:eastAsia="SimSun"/>
                <w:sz w:val="28"/>
                <w:szCs w:val="28"/>
              </w:rPr>
              <w:t>)</w:t>
            </w:r>
            <w:r w:rsidR="00FF31AE">
              <w:rPr>
                <w:rFonts w:eastAsia="SimSun"/>
                <w:sz w:val="28"/>
                <w:szCs w:val="28"/>
              </w:rPr>
              <w:t xml:space="preserve"> за безпекою на</w:t>
            </w:r>
            <w:bookmarkStart w:id="3" w:name="_GoBack"/>
            <w:bookmarkEnd w:id="3"/>
            <w:r w:rsidR="0000775B" w:rsidRPr="00DF29BA">
              <w:rPr>
                <w:rFonts w:eastAsia="SimSun"/>
                <w:sz w:val="28"/>
                <w:szCs w:val="28"/>
              </w:rPr>
              <w:t xml:space="preserve"> автомобільному транспорті</w:t>
            </w:r>
          </w:p>
        </w:tc>
      </w:tr>
    </w:tbl>
    <w:p w14:paraId="2D556EBA" w14:textId="77777777" w:rsidR="00661971" w:rsidRPr="00DF29BA" w:rsidRDefault="00661971" w:rsidP="0000775B">
      <w:pPr>
        <w:ind w:firstLine="600"/>
        <w:jc w:val="both"/>
        <w:rPr>
          <w:rFonts w:eastAsia="SimSun"/>
          <w:sz w:val="28"/>
          <w:szCs w:val="28"/>
        </w:rPr>
      </w:pPr>
    </w:p>
    <w:bookmarkEnd w:id="2"/>
    <w:p w14:paraId="3946A84F" w14:textId="77777777" w:rsidR="00C67F2E" w:rsidRPr="00DF29BA" w:rsidRDefault="00C67F2E">
      <w:pPr>
        <w:ind w:firstLine="567"/>
        <w:jc w:val="both"/>
        <w:rPr>
          <w:color w:val="000000"/>
          <w:sz w:val="28"/>
          <w:szCs w:val="28"/>
        </w:rPr>
      </w:pPr>
    </w:p>
    <w:p w14:paraId="220B2BD7" w14:textId="77777777" w:rsidR="00C67F2E" w:rsidRPr="00DF29BA" w:rsidRDefault="00C67F2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C75AE87" w14:textId="77777777" w:rsidR="008417DC" w:rsidRPr="00DF29BA" w:rsidRDefault="0000775B">
      <w:pPr>
        <w:tabs>
          <w:tab w:val="left" w:pos="6804"/>
        </w:tabs>
        <w:jc w:val="both"/>
        <w:rPr>
          <w:sz w:val="28"/>
          <w:szCs w:val="28"/>
          <w:lang w:eastAsia="uk-UA"/>
        </w:rPr>
      </w:pPr>
      <w:bookmarkStart w:id="4" w:name="_Hlk176336036"/>
      <w:r w:rsidRPr="00DF29BA">
        <w:rPr>
          <w:sz w:val="28"/>
          <w:szCs w:val="28"/>
          <w:lang w:eastAsia="uk-UA"/>
        </w:rPr>
        <w:t>Голова Державної служби України з</w:t>
      </w:r>
    </w:p>
    <w:p w14:paraId="0B08E090" w14:textId="2FF03032" w:rsidR="00C67F2E" w:rsidRPr="00DF29BA" w:rsidRDefault="0000775B">
      <w:pPr>
        <w:tabs>
          <w:tab w:val="left" w:pos="6804"/>
        </w:tabs>
        <w:jc w:val="both"/>
        <w:rPr>
          <w:sz w:val="28"/>
          <w:szCs w:val="28"/>
          <w:lang w:eastAsia="uk-UA"/>
        </w:rPr>
      </w:pPr>
      <w:r w:rsidRPr="00DF29BA">
        <w:rPr>
          <w:sz w:val="28"/>
          <w:szCs w:val="28"/>
          <w:lang w:eastAsia="uk-UA"/>
        </w:rPr>
        <w:t xml:space="preserve"> безпеки на транспорті </w:t>
      </w:r>
      <w:r w:rsidR="005A56A7" w:rsidRPr="00DF29BA">
        <w:rPr>
          <w:sz w:val="28"/>
          <w:szCs w:val="28"/>
          <w:lang w:eastAsia="uk-UA"/>
        </w:rPr>
        <w:t xml:space="preserve"> </w:t>
      </w:r>
      <w:r w:rsidR="005A56A7" w:rsidRPr="00DF29BA">
        <w:rPr>
          <w:sz w:val="28"/>
          <w:szCs w:val="28"/>
          <w:lang w:eastAsia="uk-UA"/>
        </w:rPr>
        <w:tab/>
      </w:r>
      <w:r w:rsidRPr="00DF29BA">
        <w:rPr>
          <w:sz w:val="28"/>
          <w:szCs w:val="28"/>
          <w:lang w:eastAsia="uk-UA"/>
        </w:rPr>
        <w:t>Микита ЛАГУНІН</w:t>
      </w:r>
      <w:r w:rsidR="005A56A7" w:rsidRPr="00DF29BA">
        <w:rPr>
          <w:sz w:val="28"/>
          <w:szCs w:val="28"/>
          <w:lang w:eastAsia="uk-UA"/>
        </w:rPr>
        <w:t xml:space="preserve"> </w:t>
      </w:r>
    </w:p>
    <w:p w14:paraId="485BB193" w14:textId="77777777" w:rsidR="00C67F2E" w:rsidRPr="00DF29BA" w:rsidRDefault="00C67F2E">
      <w:pPr>
        <w:tabs>
          <w:tab w:val="left" w:pos="708"/>
          <w:tab w:val="left" w:pos="6804"/>
        </w:tabs>
        <w:rPr>
          <w:sz w:val="28"/>
          <w:szCs w:val="28"/>
        </w:rPr>
      </w:pPr>
    </w:p>
    <w:p w14:paraId="367C39BA" w14:textId="77777777" w:rsidR="00C67F2E" w:rsidRPr="00DF29BA" w:rsidRDefault="005A56A7">
      <w:pPr>
        <w:tabs>
          <w:tab w:val="left" w:pos="708"/>
        </w:tabs>
        <w:rPr>
          <w:color w:val="000000"/>
          <w:sz w:val="28"/>
          <w:szCs w:val="28"/>
        </w:rPr>
      </w:pPr>
      <w:r w:rsidRPr="00DF29BA">
        <w:rPr>
          <w:sz w:val="28"/>
          <w:szCs w:val="28"/>
        </w:rPr>
        <w:t>___ _______________ 2025 р.</w:t>
      </w:r>
    </w:p>
    <w:bookmarkEnd w:id="4"/>
    <w:p w14:paraId="576CF45F" w14:textId="77777777" w:rsidR="00C67F2E" w:rsidRPr="00DF29BA" w:rsidRDefault="00C67F2E">
      <w:pPr>
        <w:rPr>
          <w:sz w:val="28"/>
          <w:szCs w:val="28"/>
        </w:rPr>
      </w:pPr>
    </w:p>
    <w:sectPr w:rsidR="00C67F2E" w:rsidRPr="00DF29BA" w:rsidSect="00DF29BA">
      <w:headerReference w:type="even" r:id="rId9"/>
      <w:headerReference w:type="default" r:id="rId10"/>
      <w:pgSz w:w="11907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2FA21" w14:textId="77777777" w:rsidR="00F94C77" w:rsidRDefault="00F94C77">
      <w:r>
        <w:separator/>
      </w:r>
    </w:p>
  </w:endnote>
  <w:endnote w:type="continuationSeparator" w:id="0">
    <w:p w14:paraId="10D9DDC4" w14:textId="77777777" w:rsidR="00F94C77" w:rsidRDefault="00F9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03175" w14:textId="77777777" w:rsidR="00F94C77" w:rsidRDefault="00F94C77">
      <w:r>
        <w:separator/>
      </w:r>
    </w:p>
  </w:footnote>
  <w:footnote w:type="continuationSeparator" w:id="0">
    <w:p w14:paraId="46A9DDB1" w14:textId="77777777" w:rsidR="00F94C77" w:rsidRDefault="00F9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3079B" w14:textId="77777777" w:rsidR="00C67F2E" w:rsidRDefault="005A56A7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4</w:t>
    </w:r>
    <w:r>
      <w:rPr>
        <w:rStyle w:val="ad"/>
      </w:rPr>
      <w:fldChar w:fldCharType="end"/>
    </w:r>
  </w:p>
  <w:p w14:paraId="35732ED7" w14:textId="77777777" w:rsidR="00C67F2E" w:rsidRDefault="00C67F2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1DE47" w14:textId="7198B13C" w:rsidR="00C67F2E" w:rsidRDefault="005A56A7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FF31AE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14:paraId="139E8085" w14:textId="77777777" w:rsidR="00C67F2E" w:rsidRDefault="00C67F2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3E24"/>
    <w:multiLevelType w:val="multilevel"/>
    <w:tmpl w:val="2BBD3E2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8A"/>
    <w:rsid w:val="0000775B"/>
    <w:rsid w:val="00016C0F"/>
    <w:rsid w:val="0002534B"/>
    <w:rsid w:val="00034972"/>
    <w:rsid w:val="0004305C"/>
    <w:rsid w:val="000758C2"/>
    <w:rsid w:val="000C094A"/>
    <w:rsid w:val="000C3290"/>
    <w:rsid w:val="000C5C38"/>
    <w:rsid w:val="000D1140"/>
    <w:rsid w:val="000D1238"/>
    <w:rsid w:val="000D2782"/>
    <w:rsid w:val="000F6510"/>
    <w:rsid w:val="00151267"/>
    <w:rsid w:val="00166968"/>
    <w:rsid w:val="001869F8"/>
    <w:rsid w:val="00196B0B"/>
    <w:rsid w:val="001A0123"/>
    <w:rsid w:val="001A19EC"/>
    <w:rsid w:val="001B4EEE"/>
    <w:rsid w:val="001C05C6"/>
    <w:rsid w:val="001E6B2D"/>
    <w:rsid w:val="001F00DB"/>
    <w:rsid w:val="00206FE7"/>
    <w:rsid w:val="00212BA1"/>
    <w:rsid w:val="00216B29"/>
    <w:rsid w:val="00241D1F"/>
    <w:rsid w:val="00251BE9"/>
    <w:rsid w:val="00252B45"/>
    <w:rsid w:val="00253CE3"/>
    <w:rsid w:val="002565C3"/>
    <w:rsid w:val="0026386E"/>
    <w:rsid w:val="00264543"/>
    <w:rsid w:val="002660C8"/>
    <w:rsid w:val="00270519"/>
    <w:rsid w:val="00272496"/>
    <w:rsid w:val="00293284"/>
    <w:rsid w:val="002D4210"/>
    <w:rsid w:val="002E00AF"/>
    <w:rsid w:val="002E1A1E"/>
    <w:rsid w:val="00321907"/>
    <w:rsid w:val="00327826"/>
    <w:rsid w:val="00334042"/>
    <w:rsid w:val="00337F7E"/>
    <w:rsid w:val="0035098B"/>
    <w:rsid w:val="00352F9A"/>
    <w:rsid w:val="00356458"/>
    <w:rsid w:val="0036271D"/>
    <w:rsid w:val="00377145"/>
    <w:rsid w:val="003A0D1A"/>
    <w:rsid w:val="003A21D7"/>
    <w:rsid w:val="003B24A1"/>
    <w:rsid w:val="003C6013"/>
    <w:rsid w:val="003E651B"/>
    <w:rsid w:val="003F7F2D"/>
    <w:rsid w:val="0041153A"/>
    <w:rsid w:val="0041446B"/>
    <w:rsid w:val="00425183"/>
    <w:rsid w:val="00425547"/>
    <w:rsid w:val="004374A6"/>
    <w:rsid w:val="0045671E"/>
    <w:rsid w:val="00470AE2"/>
    <w:rsid w:val="00477B44"/>
    <w:rsid w:val="0049326C"/>
    <w:rsid w:val="004B090C"/>
    <w:rsid w:val="004B5C8A"/>
    <w:rsid w:val="004C132B"/>
    <w:rsid w:val="005103FA"/>
    <w:rsid w:val="00516C2D"/>
    <w:rsid w:val="0053648F"/>
    <w:rsid w:val="005417FE"/>
    <w:rsid w:val="005424B9"/>
    <w:rsid w:val="00542C61"/>
    <w:rsid w:val="00545DB0"/>
    <w:rsid w:val="00562BA4"/>
    <w:rsid w:val="005838F1"/>
    <w:rsid w:val="00584B22"/>
    <w:rsid w:val="00590B39"/>
    <w:rsid w:val="0059218D"/>
    <w:rsid w:val="0059657F"/>
    <w:rsid w:val="00597BEA"/>
    <w:rsid w:val="005A56A7"/>
    <w:rsid w:val="005A7F90"/>
    <w:rsid w:val="005B4C11"/>
    <w:rsid w:val="005C3529"/>
    <w:rsid w:val="005D203C"/>
    <w:rsid w:val="005D7208"/>
    <w:rsid w:val="00610716"/>
    <w:rsid w:val="00612694"/>
    <w:rsid w:val="006160DA"/>
    <w:rsid w:val="00622E0D"/>
    <w:rsid w:val="006367E7"/>
    <w:rsid w:val="00643D2C"/>
    <w:rsid w:val="006477C1"/>
    <w:rsid w:val="0066145D"/>
    <w:rsid w:val="00661971"/>
    <w:rsid w:val="0068510C"/>
    <w:rsid w:val="006923EC"/>
    <w:rsid w:val="006938E1"/>
    <w:rsid w:val="006A0924"/>
    <w:rsid w:val="006A2370"/>
    <w:rsid w:val="006A43A2"/>
    <w:rsid w:val="006A6CB6"/>
    <w:rsid w:val="006B1091"/>
    <w:rsid w:val="006C0289"/>
    <w:rsid w:val="006D1D72"/>
    <w:rsid w:val="006E20EA"/>
    <w:rsid w:val="007027DE"/>
    <w:rsid w:val="00727F81"/>
    <w:rsid w:val="007331ED"/>
    <w:rsid w:val="00736003"/>
    <w:rsid w:val="00745996"/>
    <w:rsid w:val="0075090A"/>
    <w:rsid w:val="00751644"/>
    <w:rsid w:val="00757CAA"/>
    <w:rsid w:val="00762464"/>
    <w:rsid w:val="00772B73"/>
    <w:rsid w:val="00776E40"/>
    <w:rsid w:val="007773BD"/>
    <w:rsid w:val="007808BA"/>
    <w:rsid w:val="00786E1E"/>
    <w:rsid w:val="007952A7"/>
    <w:rsid w:val="00797A49"/>
    <w:rsid w:val="007D260F"/>
    <w:rsid w:val="007D6F9C"/>
    <w:rsid w:val="00833B23"/>
    <w:rsid w:val="008417DC"/>
    <w:rsid w:val="0085724F"/>
    <w:rsid w:val="00864415"/>
    <w:rsid w:val="00882960"/>
    <w:rsid w:val="008831F5"/>
    <w:rsid w:val="00883344"/>
    <w:rsid w:val="0089750F"/>
    <w:rsid w:val="008A57FC"/>
    <w:rsid w:val="008C2914"/>
    <w:rsid w:val="008D02ED"/>
    <w:rsid w:val="008E2265"/>
    <w:rsid w:val="00906584"/>
    <w:rsid w:val="00907982"/>
    <w:rsid w:val="00934598"/>
    <w:rsid w:val="00951242"/>
    <w:rsid w:val="00952C52"/>
    <w:rsid w:val="009878E2"/>
    <w:rsid w:val="0099150E"/>
    <w:rsid w:val="00993C45"/>
    <w:rsid w:val="009A0590"/>
    <w:rsid w:val="009A48AC"/>
    <w:rsid w:val="009A5DB4"/>
    <w:rsid w:val="009C60CB"/>
    <w:rsid w:val="009D7D93"/>
    <w:rsid w:val="009E4A4A"/>
    <w:rsid w:val="009F5781"/>
    <w:rsid w:val="00A02FB7"/>
    <w:rsid w:val="00A0600C"/>
    <w:rsid w:val="00A15033"/>
    <w:rsid w:val="00A27D0D"/>
    <w:rsid w:val="00A67706"/>
    <w:rsid w:val="00AA26A4"/>
    <w:rsid w:val="00AA294A"/>
    <w:rsid w:val="00AD184D"/>
    <w:rsid w:val="00AE0AF0"/>
    <w:rsid w:val="00AE41DB"/>
    <w:rsid w:val="00AF722B"/>
    <w:rsid w:val="00B05B0B"/>
    <w:rsid w:val="00B107D5"/>
    <w:rsid w:val="00B21C75"/>
    <w:rsid w:val="00B250AD"/>
    <w:rsid w:val="00B41527"/>
    <w:rsid w:val="00B51415"/>
    <w:rsid w:val="00B56AD4"/>
    <w:rsid w:val="00B746CD"/>
    <w:rsid w:val="00B86B4F"/>
    <w:rsid w:val="00B91F16"/>
    <w:rsid w:val="00B928F5"/>
    <w:rsid w:val="00BA31E0"/>
    <w:rsid w:val="00BA440F"/>
    <w:rsid w:val="00BE3D36"/>
    <w:rsid w:val="00BF088F"/>
    <w:rsid w:val="00BF359E"/>
    <w:rsid w:val="00C008A2"/>
    <w:rsid w:val="00C17F9B"/>
    <w:rsid w:val="00C227C3"/>
    <w:rsid w:val="00C433C8"/>
    <w:rsid w:val="00C67F2E"/>
    <w:rsid w:val="00C74933"/>
    <w:rsid w:val="00C75999"/>
    <w:rsid w:val="00C80661"/>
    <w:rsid w:val="00C80C04"/>
    <w:rsid w:val="00CC5F7E"/>
    <w:rsid w:val="00CE7EB1"/>
    <w:rsid w:val="00D1299B"/>
    <w:rsid w:val="00D20E86"/>
    <w:rsid w:val="00D2448B"/>
    <w:rsid w:val="00D379CA"/>
    <w:rsid w:val="00D42BFE"/>
    <w:rsid w:val="00D43038"/>
    <w:rsid w:val="00D674EA"/>
    <w:rsid w:val="00D7271D"/>
    <w:rsid w:val="00D848D5"/>
    <w:rsid w:val="00D912EE"/>
    <w:rsid w:val="00D94362"/>
    <w:rsid w:val="00DA5578"/>
    <w:rsid w:val="00DB2028"/>
    <w:rsid w:val="00DB726F"/>
    <w:rsid w:val="00DC03FA"/>
    <w:rsid w:val="00DD2567"/>
    <w:rsid w:val="00DE37CB"/>
    <w:rsid w:val="00DE3E9D"/>
    <w:rsid w:val="00DF29BA"/>
    <w:rsid w:val="00DF6025"/>
    <w:rsid w:val="00E02A08"/>
    <w:rsid w:val="00E117D7"/>
    <w:rsid w:val="00E13D0B"/>
    <w:rsid w:val="00E16A07"/>
    <w:rsid w:val="00E24FD9"/>
    <w:rsid w:val="00E2716D"/>
    <w:rsid w:val="00E3043F"/>
    <w:rsid w:val="00E36092"/>
    <w:rsid w:val="00E40B06"/>
    <w:rsid w:val="00E53370"/>
    <w:rsid w:val="00E61B13"/>
    <w:rsid w:val="00E6407A"/>
    <w:rsid w:val="00E7547E"/>
    <w:rsid w:val="00E7554C"/>
    <w:rsid w:val="00E81228"/>
    <w:rsid w:val="00E93C2B"/>
    <w:rsid w:val="00E95D88"/>
    <w:rsid w:val="00EA7DD6"/>
    <w:rsid w:val="00EB2460"/>
    <w:rsid w:val="00EB7F3F"/>
    <w:rsid w:val="00EC0C94"/>
    <w:rsid w:val="00EC447B"/>
    <w:rsid w:val="00ED37FA"/>
    <w:rsid w:val="00EF2F07"/>
    <w:rsid w:val="00EF51C7"/>
    <w:rsid w:val="00EF7555"/>
    <w:rsid w:val="00F13E19"/>
    <w:rsid w:val="00F32C49"/>
    <w:rsid w:val="00F35C24"/>
    <w:rsid w:val="00F429F5"/>
    <w:rsid w:val="00F701AD"/>
    <w:rsid w:val="00F92A5C"/>
    <w:rsid w:val="00F94C77"/>
    <w:rsid w:val="00F97832"/>
    <w:rsid w:val="00FA054A"/>
    <w:rsid w:val="00FB048F"/>
    <w:rsid w:val="00FB3425"/>
    <w:rsid w:val="00FE121B"/>
    <w:rsid w:val="00FF31AE"/>
    <w:rsid w:val="00FF56AD"/>
    <w:rsid w:val="00FF7E1D"/>
    <w:rsid w:val="0EBF2140"/>
    <w:rsid w:val="0F951F93"/>
    <w:rsid w:val="1B011A34"/>
    <w:rsid w:val="1D3E35BE"/>
    <w:rsid w:val="25502AC4"/>
    <w:rsid w:val="2D206C20"/>
    <w:rsid w:val="3CFF3512"/>
    <w:rsid w:val="45B3326E"/>
    <w:rsid w:val="631C34A7"/>
    <w:rsid w:val="63CA2332"/>
    <w:rsid w:val="796C4641"/>
    <w:rsid w:val="79FA2474"/>
    <w:rsid w:val="7DD1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1906"/>
  <w15:docId w15:val="{1785E79C-5430-45E1-962F-DFCEFCA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qFormat="1"/>
    <w:lsdException w:name="footer" w:qFormat="1"/>
    <w:lsdException w:name="caption" w:semiHidden="1" w:uiPriority="35" w:unhideWhenUsed="1" w:qFormat="1"/>
    <w:lsdException w:name="page number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Body Text" w:qFormat="1"/>
    <w:lsdException w:name="Body Text Indent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qFormat="1"/>
    <w:lsdException w:name="Body Text Indent 2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pPr>
      <w:autoSpaceDE w:val="0"/>
      <w:autoSpaceDN w:val="0"/>
      <w:jc w:val="both"/>
    </w:pPr>
    <w:rPr>
      <w:sz w:val="28"/>
      <w:szCs w:val="28"/>
      <w:lang w:eastAsia="en-US"/>
    </w:rPr>
  </w:style>
  <w:style w:type="paragraph" w:styleId="2">
    <w:name w:val="Body Text 2"/>
    <w:basedOn w:val="a"/>
    <w:link w:val="20"/>
    <w:uiPriority w:val="99"/>
    <w:qFormat/>
    <w:pPr>
      <w:jc w:val="center"/>
    </w:pPr>
    <w:rPr>
      <w:b/>
      <w:sz w:val="28"/>
    </w:rPr>
  </w:style>
  <w:style w:type="paragraph" w:styleId="a7">
    <w:name w:val="Body Text Indent"/>
    <w:basedOn w:val="a"/>
    <w:link w:val="a8"/>
    <w:uiPriority w:val="99"/>
    <w:qFormat/>
    <w:pPr>
      <w:autoSpaceDE w:val="0"/>
      <w:autoSpaceDN w:val="0"/>
      <w:ind w:firstLine="709"/>
    </w:pPr>
    <w:rPr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  <w:rPr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qFormat/>
    <w:pPr>
      <w:tabs>
        <w:tab w:val="center" w:pos="4819"/>
        <w:tab w:val="right" w:pos="9639"/>
      </w:tabs>
    </w:p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styleId="ad">
    <w:name w:val="page number"/>
    <w:uiPriority w:val="99"/>
    <w:qFormat/>
    <w:rPr>
      <w:rFonts w:cs="Times New Roman"/>
    </w:rPr>
  </w:style>
  <w:style w:type="character" w:customStyle="1" w:styleId="30">
    <w:name w:val="Заголовок 3 Знак"/>
    <w:link w:val="3"/>
    <w:uiPriority w:val="99"/>
    <w:qFormat/>
    <w:locked/>
    <w:rPr>
      <w:rFonts w:ascii="Arial" w:hAnsi="Arial" w:cs="Arial"/>
      <w:b/>
      <w:bCs/>
      <w:sz w:val="26"/>
      <w:szCs w:val="26"/>
      <w:lang w:val="zh-CN" w:eastAsia="ru-RU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imes New Roman"/>
      <w:sz w:val="16"/>
      <w:lang w:val="zh-CN" w:eastAsia="ru-RU"/>
    </w:rPr>
  </w:style>
  <w:style w:type="character" w:customStyle="1" w:styleId="a6">
    <w:name w:val="Основной текст Знак"/>
    <w:link w:val="a5"/>
    <w:uiPriority w:val="99"/>
    <w:qFormat/>
    <w:locked/>
    <w:rPr>
      <w:rFonts w:cs="Times New Roman"/>
      <w:sz w:val="28"/>
      <w:lang w:val="zh-CN" w:eastAsia="en-US"/>
    </w:rPr>
  </w:style>
  <w:style w:type="character" w:customStyle="1" w:styleId="20">
    <w:name w:val="Основной текст 2 Знак"/>
    <w:link w:val="2"/>
    <w:uiPriority w:val="99"/>
    <w:qFormat/>
    <w:locked/>
    <w:rPr>
      <w:rFonts w:cs="Times New Roman"/>
      <w:lang w:val="zh-CN" w:eastAsia="ru-RU"/>
    </w:rPr>
  </w:style>
  <w:style w:type="character" w:customStyle="1" w:styleId="a8">
    <w:name w:val="Основной текст с отступом Знак"/>
    <w:link w:val="a7"/>
    <w:uiPriority w:val="99"/>
    <w:semiHidden/>
    <w:qFormat/>
    <w:locked/>
    <w:rPr>
      <w:rFonts w:cs="Times New Roman"/>
      <w:lang w:val="zh-CN" w:eastAsia="ru-RU"/>
    </w:rPr>
  </w:style>
  <w:style w:type="character" w:customStyle="1" w:styleId="22">
    <w:name w:val="Основной текст с отступом 2 Знак"/>
    <w:link w:val="21"/>
    <w:uiPriority w:val="99"/>
    <w:semiHidden/>
    <w:qFormat/>
    <w:locked/>
    <w:rPr>
      <w:rFonts w:cs="Times New Roman"/>
      <w:lang w:val="zh-CN" w:eastAsia="ru-RU"/>
    </w:rPr>
  </w:style>
  <w:style w:type="character" w:customStyle="1" w:styleId="aa">
    <w:name w:val="Нижний колонтитул Знак"/>
    <w:link w:val="a9"/>
    <w:uiPriority w:val="99"/>
    <w:qFormat/>
    <w:locked/>
    <w:rPr>
      <w:rFonts w:cs="Times New Roman"/>
      <w:lang w:val="zh-CN" w:eastAsia="ru-RU"/>
    </w:rPr>
  </w:style>
  <w:style w:type="character" w:customStyle="1" w:styleId="ac">
    <w:name w:val="Верхний колонтитул Знак"/>
    <w:link w:val="ab"/>
    <w:uiPriority w:val="99"/>
    <w:qFormat/>
    <w:locked/>
    <w:rPr>
      <w:rFonts w:cs="Times New Roman"/>
      <w:lang w:val="zh-CN" w:eastAsia="ru-RU"/>
    </w:rPr>
  </w:style>
  <w:style w:type="character" w:customStyle="1" w:styleId="HTML0">
    <w:name w:val="Стандартный HTML Знак"/>
    <w:link w:val="HTML"/>
    <w:uiPriority w:val="99"/>
    <w:qFormat/>
    <w:locked/>
    <w:rPr>
      <w:rFonts w:ascii="Courier New" w:hAnsi="Courier New" w:cs="Courier New"/>
    </w:rPr>
  </w:style>
  <w:style w:type="character" w:customStyle="1" w:styleId="spelle">
    <w:name w:val="spelle"/>
    <w:qFormat/>
    <w:rPr>
      <w:rFonts w:cs="Times New Roman"/>
    </w:rPr>
  </w:style>
  <w:style w:type="paragraph" w:customStyle="1" w:styleId="ae">
    <w:name w:val="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1">
    <w:name w:val="Знак Знак1 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">
    <w:name w:val="Revision"/>
    <w:hidden/>
    <w:uiPriority w:val="99"/>
    <w:semiHidden/>
    <w:rsid w:val="00D7271D"/>
    <w:rPr>
      <w:rFonts w:eastAsia="Times New Roman"/>
      <w:lang w:eastAsia="ru-RU"/>
    </w:rPr>
  </w:style>
  <w:style w:type="character" w:styleId="af0">
    <w:name w:val="annotation reference"/>
    <w:basedOn w:val="a0"/>
    <w:uiPriority w:val="99"/>
    <w:rsid w:val="005A7F90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5A7F90"/>
  </w:style>
  <w:style w:type="character" w:customStyle="1" w:styleId="af2">
    <w:name w:val="Текст примечания Знак"/>
    <w:basedOn w:val="a0"/>
    <w:link w:val="af1"/>
    <w:uiPriority w:val="99"/>
    <w:rsid w:val="005A7F90"/>
    <w:rPr>
      <w:rFonts w:eastAsia="Times New Roman"/>
      <w:lang w:eastAsia="ru-RU"/>
    </w:rPr>
  </w:style>
  <w:style w:type="paragraph" w:styleId="af3">
    <w:name w:val="annotation subject"/>
    <w:basedOn w:val="af1"/>
    <w:next w:val="af1"/>
    <w:link w:val="af4"/>
    <w:uiPriority w:val="99"/>
    <w:rsid w:val="005A7F9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5A7F90"/>
    <w:rPr>
      <w:rFonts w:eastAsia="Times New Roman"/>
      <w:b/>
      <w:bCs/>
      <w:lang w:eastAsia="ru-RU"/>
    </w:rPr>
  </w:style>
  <w:style w:type="table" w:styleId="af5">
    <w:name w:val="Table Grid"/>
    <w:basedOn w:val="a1"/>
    <w:uiPriority w:val="59"/>
    <w:rsid w:val="0066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rsid w:val="00A27D0D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27D0D"/>
    <w:rPr>
      <w:color w:val="605E5C"/>
      <w:shd w:val="clear" w:color="auto" w:fill="E1DFDD"/>
    </w:rPr>
  </w:style>
  <w:style w:type="paragraph" w:styleId="af7">
    <w:name w:val="List Paragraph"/>
    <w:basedOn w:val="a"/>
    <w:uiPriority w:val="99"/>
    <w:rsid w:val="009A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6-2010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B1AC-98DA-42BE-A535-5B8E72F8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4363</Words>
  <Characters>2487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insat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mmomot</dc:creator>
  <cp:lastModifiedBy>Марина Ярова</cp:lastModifiedBy>
  <cp:revision>5</cp:revision>
  <cp:lastPrinted>2025-11-12T08:52:00Z</cp:lastPrinted>
  <dcterms:created xsi:type="dcterms:W3CDTF">2025-11-12T08:48:00Z</dcterms:created>
  <dcterms:modified xsi:type="dcterms:W3CDTF">2025-11-12T10:54:00Z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9CA210E9160545A083241E125492B019_13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2025-11-10T09:56:47Z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83c17ea5-c72d-42ce-a78d-daf8fcb5da62</vt:lpwstr>
  </property>
  <property fmtid="{D5CDD505-2E9C-101B-9397-08002B2CF9AE}" pid="9" name="MSIP_Label_defa4170-0d19-0005-0004-bc88714345d2_ActionId">
    <vt:lpwstr>e117a2a3-dd79-4112-9b1b-5675b1de53d5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