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2EA60" w14:textId="0A110DBF" w:rsidR="00F7466A" w:rsidRDefault="00F7466A" w:rsidP="00F7466A">
      <w:pPr>
        <w:widowControl w:val="0"/>
        <w:autoSpaceDE w:val="0"/>
        <w:autoSpaceDN w:val="0"/>
        <w:spacing w:after="0" w:line="240" w:lineRule="auto"/>
        <w:ind w:left="9639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7466A">
        <w:rPr>
          <w:rFonts w:ascii="Times New Roman" w:eastAsia="Times New Roman" w:hAnsi="Times New Roman" w:cs="Times New Roman"/>
          <w:sz w:val="24"/>
          <w:szCs w:val="24"/>
        </w:rPr>
        <w:t>Додаток до</w:t>
      </w:r>
      <w:r w:rsidRPr="00F746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листа</w:t>
      </w:r>
      <w:r w:rsidRPr="00F746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7466A">
        <w:rPr>
          <w:rFonts w:ascii="Times New Roman" w:eastAsia="Times New Roman" w:hAnsi="Times New Roman" w:cs="Times New Roman"/>
          <w:sz w:val="24"/>
          <w:szCs w:val="24"/>
        </w:rPr>
        <w:t>Укртрансбезпеки</w:t>
      </w:r>
    </w:p>
    <w:p w14:paraId="092B5C8C" w14:textId="5F8A1D41" w:rsidR="00F7466A" w:rsidRPr="00F7466A" w:rsidRDefault="00F7466A" w:rsidP="00F7466A">
      <w:pPr>
        <w:widowControl w:val="0"/>
        <w:autoSpaceDE w:val="0"/>
        <w:autoSpaceDN w:val="0"/>
        <w:spacing w:after="0" w:line="240" w:lineRule="auto"/>
        <w:ind w:left="9639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28A9801B" w14:textId="6F98DA21" w:rsidR="00F541EC" w:rsidRDefault="00F7466A" w:rsidP="00F54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41EC" w:rsidRPr="00F541EC">
        <w:rPr>
          <w:rFonts w:ascii="Times New Roman" w:hAnsi="Times New Roman" w:cs="Times New Roman"/>
          <w:sz w:val="28"/>
          <w:szCs w:val="28"/>
        </w:rPr>
        <w:t>віт щодо виконання 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14:paraId="09A452C5" w14:textId="77777777" w:rsidR="00F541EC" w:rsidRDefault="00F541EC" w:rsidP="00F541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9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134"/>
        <w:gridCol w:w="1559"/>
        <w:gridCol w:w="2977"/>
        <w:gridCol w:w="2126"/>
        <w:gridCol w:w="1146"/>
      </w:tblGrid>
      <w:tr w:rsidR="00F7466A" w:rsidRPr="006A38D1" w14:paraId="7F6943B8" w14:textId="66FD61EF" w:rsidTr="0040343A">
        <w:trPr>
          <w:trHeight w:val="1134"/>
        </w:trPr>
        <w:tc>
          <w:tcPr>
            <w:tcW w:w="1985" w:type="dxa"/>
            <w:vAlign w:val="center"/>
          </w:tcPr>
          <w:p w14:paraId="00080392" w14:textId="77777777" w:rsidR="00C11397" w:rsidRPr="006A38D1" w:rsidRDefault="00C11397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2977" w:type="dxa"/>
            <w:vAlign w:val="center"/>
          </w:tcPr>
          <w:p w14:paraId="4E7DADC3" w14:textId="77777777" w:rsidR="00C11397" w:rsidRPr="006A38D1" w:rsidRDefault="00C11397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1134" w:type="dxa"/>
            <w:vAlign w:val="center"/>
          </w:tcPr>
          <w:p w14:paraId="3684E506" w14:textId="6D978339" w:rsidR="00C11397" w:rsidRPr="006A38D1" w:rsidRDefault="00C11397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1559" w:type="dxa"/>
            <w:vAlign w:val="center"/>
          </w:tcPr>
          <w:p w14:paraId="73E58459" w14:textId="49B7C02C" w:rsidR="00C11397" w:rsidRPr="006A38D1" w:rsidRDefault="00C11397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Стан</w:t>
            </w:r>
          </w:p>
          <w:p w14:paraId="4DA78060" w14:textId="249203C1" w:rsidR="00C11397" w:rsidRPr="006A38D1" w:rsidRDefault="00C11397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(«</w:t>
            </w:r>
            <w:proofErr w:type="spellStart"/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виконуєть</w:t>
            </w:r>
            <w:proofErr w:type="spellEnd"/>
            <w:r w:rsidR="00030852"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ся» / «</w:t>
            </w:r>
            <w:proofErr w:type="spellStart"/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викона</w:t>
            </w:r>
            <w:proofErr w:type="spellEnd"/>
            <w:r w:rsidR="00F0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но»)</w:t>
            </w:r>
          </w:p>
        </w:tc>
        <w:tc>
          <w:tcPr>
            <w:tcW w:w="2977" w:type="dxa"/>
            <w:vAlign w:val="center"/>
          </w:tcPr>
          <w:p w14:paraId="46626BA3" w14:textId="61721778" w:rsidR="00C11397" w:rsidRPr="006A38D1" w:rsidRDefault="00D0358D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Отриманий продукт</w:t>
            </w:r>
          </w:p>
          <w:p w14:paraId="467FF4BF" w14:textId="11894F95" w:rsidR="00C11397" w:rsidRPr="006A38D1" w:rsidRDefault="00D0358D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(заповнюється у разі, якщо захід у стані «виконано»)</w:t>
            </w:r>
          </w:p>
        </w:tc>
        <w:tc>
          <w:tcPr>
            <w:tcW w:w="2126" w:type="dxa"/>
            <w:vAlign w:val="center"/>
          </w:tcPr>
          <w:p w14:paraId="35DD21DF" w14:textId="77777777" w:rsidR="00C11397" w:rsidRPr="006A38D1" w:rsidRDefault="00C11397" w:rsidP="00030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публікацію</w:t>
            </w:r>
          </w:p>
        </w:tc>
        <w:tc>
          <w:tcPr>
            <w:tcW w:w="1146" w:type="dxa"/>
            <w:vAlign w:val="center"/>
          </w:tcPr>
          <w:p w14:paraId="21A2F3A7" w14:textId="42D0BBAC" w:rsidR="00C11397" w:rsidRPr="00BE4DFE" w:rsidRDefault="0040343A" w:rsidP="000B2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>Дата і номер погодження в системі моніторингу P</w:t>
            </w:r>
            <w:proofErr w:type="spellStart"/>
            <w:r w:rsidRPr="006A38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roject</w:t>
            </w:r>
            <w:proofErr w:type="spellEnd"/>
            <w:r w:rsidRPr="006A3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38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C11397" w:rsidRPr="006A38D1" w14:paraId="6C61F9B7" w14:textId="77777777" w:rsidTr="00F7466A">
        <w:trPr>
          <w:trHeight w:val="325"/>
        </w:trPr>
        <w:tc>
          <w:tcPr>
            <w:tcW w:w="13904" w:type="dxa"/>
            <w:gridSpan w:val="7"/>
          </w:tcPr>
          <w:p w14:paraId="0AEC240C" w14:textId="77777777" w:rsidR="00F7466A" w:rsidRPr="006A38D1" w:rsidRDefault="00F7466A" w:rsidP="00F7466A">
            <w:pPr>
              <w:pStyle w:val="Default"/>
              <w:jc w:val="center"/>
            </w:pPr>
            <w:r w:rsidRPr="006A38D1">
              <w:t xml:space="preserve">Напрям 1. Фізична </w:t>
            </w:r>
            <w:proofErr w:type="spellStart"/>
            <w:r w:rsidRPr="006A38D1">
              <w:t>безбар’єрність</w:t>
            </w:r>
            <w:proofErr w:type="spellEnd"/>
          </w:p>
          <w:p w14:paraId="645357F3" w14:textId="5BE2127D" w:rsidR="00C11397" w:rsidRPr="006A38D1" w:rsidRDefault="00C1139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397" w:rsidRPr="006A38D1" w14:paraId="2D6F3F44" w14:textId="77777777" w:rsidTr="00F7466A">
        <w:trPr>
          <w:trHeight w:val="325"/>
        </w:trPr>
        <w:tc>
          <w:tcPr>
            <w:tcW w:w="13904" w:type="dxa"/>
            <w:gridSpan w:val="7"/>
          </w:tcPr>
          <w:p w14:paraId="7FA0F279" w14:textId="77777777" w:rsidR="00D12F27" w:rsidRPr="006A38D1" w:rsidRDefault="00D12F27" w:rsidP="00D12F27">
            <w:pPr>
              <w:pStyle w:val="Default"/>
              <w:jc w:val="center"/>
            </w:pPr>
            <w:r w:rsidRPr="006A38D1">
              <w:t xml:space="preserve">Стратегічна ціль “Об’єкти фізичного оточення адаптуються відповідно до сучасних стандартів доступності” </w:t>
            </w:r>
          </w:p>
          <w:p w14:paraId="4D4D66D8" w14:textId="6390C46A" w:rsidR="00C11397" w:rsidRPr="006A38D1" w:rsidRDefault="00C1139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DF" w:rsidRPr="006A38D1" w14:paraId="5F155E7D" w14:textId="02C3166C" w:rsidTr="0040343A">
        <w:trPr>
          <w:trHeight w:val="325"/>
        </w:trPr>
        <w:tc>
          <w:tcPr>
            <w:tcW w:w="1985" w:type="dxa"/>
          </w:tcPr>
          <w:p w14:paraId="3987447A" w14:textId="77777777" w:rsidR="000617DF" w:rsidRPr="006A38D1" w:rsidRDefault="000617DF" w:rsidP="000617DF">
            <w:pPr>
              <w:pStyle w:val="Default"/>
            </w:pPr>
            <w:r w:rsidRPr="006A38D1">
              <w:rPr>
                <w:lang w:val="en-US"/>
              </w:rPr>
              <w:t xml:space="preserve">8. </w:t>
            </w:r>
            <w:r w:rsidRPr="006A38D1">
              <w:t xml:space="preserve">Розроблення та впровадження окремої програми з адаптації об’єктів інфраструктури відповідно до вимог доступності </w:t>
            </w:r>
          </w:p>
          <w:p w14:paraId="0089E358" w14:textId="0633D2F9" w:rsidR="000617DF" w:rsidRPr="006A38D1" w:rsidRDefault="000617DF" w:rsidP="0006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E36143" w14:textId="0C84C49E" w:rsidR="000617DF" w:rsidRPr="006A38D1" w:rsidRDefault="000617DF" w:rsidP="000617DF">
            <w:pPr>
              <w:pStyle w:val="Default"/>
            </w:pPr>
            <w:r w:rsidRPr="006A38D1">
              <w:t xml:space="preserve">6) забезпечення доступності головних входів і приміщення адміністративних будівель міністерств, інших центральних і місцевих органів виконавчої влади, органів місцевого самоврядування та місцевих держадміністрацій, центрів надання адміністративних послуг для осіб з інвалідністю та інших </w:t>
            </w:r>
            <w:proofErr w:type="spellStart"/>
            <w:r w:rsidRPr="006A38D1">
              <w:t>маломобільних</w:t>
            </w:r>
            <w:proofErr w:type="spellEnd"/>
            <w:r w:rsidRPr="006A38D1">
              <w:t xml:space="preserve"> груп населення </w:t>
            </w:r>
          </w:p>
        </w:tc>
        <w:tc>
          <w:tcPr>
            <w:tcW w:w="1134" w:type="dxa"/>
          </w:tcPr>
          <w:p w14:paraId="0AABC9E5" w14:textId="2CA61D2E" w:rsidR="000617DF" w:rsidRPr="006A38D1" w:rsidRDefault="000617DF" w:rsidP="000E5182">
            <w:pPr>
              <w:pStyle w:val="Default"/>
              <w:jc w:val="center"/>
            </w:pPr>
            <w:r w:rsidRPr="006A38D1">
              <w:t>2025-2026 роки</w:t>
            </w:r>
          </w:p>
          <w:p w14:paraId="16AA0EB0" w14:textId="77777777" w:rsidR="000617DF" w:rsidRPr="006A38D1" w:rsidRDefault="000617DF" w:rsidP="0006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EC5C2" w14:textId="53AC9CF9" w:rsidR="000617DF" w:rsidRDefault="00567633" w:rsidP="0006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17DF">
              <w:rPr>
                <w:rFonts w:ascii="Times New Roman" w:hAnsi="Times New Roman" w:cs="Times New Roman"/>
                <w:sz w:val="24"/>
                <w:szCs w:val="24"/>
              </w:rPr>
              <w:t>иконано</w:t>
            </w:r>
          </w:p>
          <w:p w14:paraId="15988AFF" w14:textId="7717328F" w:rsidR="00567633" w:rsidRPr="006A38D1" w:rsidRDefault="00567633" w:rsidP="0006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 на протязі року</w:t>
            </w:r>
          </w:p>
        </w:tc>
        <w:tc>
          <w:tcPr>
            <w:tcW w:w="2977" w:type="dxa"/>
          </w:tcPr>
          <w:p w14:paraId="65B2E8E7" w14:textId="77777777" w:rsidR="0091508E" w:rsidRDefault="0091508E" w:rsidP="0091508E">
            <w:pPr>
              <w:pStyle w:val="Default"/>
            </w:pPr>
            <w:r>
              <w:t xml:space="preserve">Більше 80% орендодавців / балансоутримувачів нерухомого орендованого майна повідомили про наявність обладнання для безбар’єрного доступу до приміщень осіб з інвалідністю та інших </w:t>
            </w:r>
            <w:proofErr w:type="spellStart"/>
            <w:r>
              <w:t>маломобільних</w:t>
            </w:r>
            <w:proofErr w:type="spellEnd"/>
            <w:r>
              <w:t xml:space="preserve"> груп населення, а саме: </w:t>
            </w:r>
          </w:p>
          <w:p w14:paraId="1B9DC382" w14:textId="77777777" w:rsidR="0091508E" w:rsidRDefault="0091508E" w:rsidP="0091508E">
            <w:pPr>
              <w:pStyle w:val="Default"/>
            </w:pPr>
            <w:r>
              <w:sym w:font="Symbol" w:char="F02D"/>
            </w:r>
            <w:r>
              <w:t xml:space="preserve"> пандуси із поручнями на вході до будівель; </w:t>
            </w:r>
          </w:p>
          <w:p w14:paraId="0E6200AF" w14:textId="77777777" w:rsidR="0091508E" w:rsidRDefault="0091508E" w:rsidP="0091508E">
            <w:pPr>
              <w:pStyle w:val="Default"/>
            </w:pPr>
            <w:r>
              <w:sym w:font="Symbol" w:char="F02D"/>
            </w:r>
            <w:r>
              <w:t xml:space="preserve"> кнопки виклику працівників біля вхідних дверей; </w:t>
            </w:r>
          </w:p>
          <w:p w14:paraId="730D0445" w14:textId="77777777" w:rsidR="0091508E" w:rsidRDefault="0091508E" w:rsidP="0091508E">
            <w:pPr>
              <w:pStyle w:val="Default"/>
            </w:pPr>
            <w:r>
              <w:lastRenderedPageBreak/>
              <w:sym w:font="Symbol" w:char="F02D"/>
            </w:r>
            <w:r>
              <w:t xml:space="preserve"> </w:t>
            </w:r>
            <w:proofErr w:type="spellStart"/>
            <w:r>
              <w:t>домофони</w:t>
            </w:r>
            <w:proofErr w:type="spellEnd"/>
            <w:r>
              <w:t xml:space="preserve"> для виклику працівників; </w:t>
            </w:r>
          </w:p>
          <w:p w14:paraId="60C104BA" w14:textId="2AC56DAB" w:rsidR="0091508E" w:rsidRDefault="0091508E" w:rsidP="0091508E">
            <w:pPr>
              <w:pStyle w:val="Default"/>
            </w:pPr>
            <w:r>
              <w:sym w:font="Symbol" w:char="F02D"/>
            </w:r>
            <w:r>
              <w:t xml:space="preserve"> дверні отвори вхідної групи мають ширину не менше 90 см;</w:t>
            </w:r>
          </w:p>
          <w:p w14:paraId="67DF3487" w14:textId="77777777" w:rsidR="0091508E" w:rsidRDefault="0091508E" w:rsidP="0091508E">
            <w:pPr>
              <w:pStyle w:val="Default"/>
            </w:pPr>
            <w:r>
              <w:t xml:space="preserve"> </w:t>
            </w:r>
            <w:r>
              <w:sym w:font="Symbol" w:char="F02D"/>
            </w:r>
            <w:r>
              <w:t xml:space="preserve"> санітарні кімнати пристосовані до потреб осіб з інвалідністю; </w:t>
            </w:r>
          </w:p>
          <w:p w14:paraId="78EEFA87" w14:textId="77777777" w:rsidR="0091508E" w:rsidRDefault="0091508E" w:rsidP="0091508E">
            <w:pPr>
              <w:pStyle w:val="Default"/>
              <w:rPr>
                <w:color w:val="auto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color w:val="auto"/>
              </w:rPr>
              <w:t>ліфти знаходяться на одному рівні з підлогою;</w:t>
            </w:r>
          </w:p>
          <w:p w14:paraId="030E04EF" w14:textId="24E9FF3B" w:rsidR="0091508E" w:rsidRDefault="0091508E" w:rsidP="0091508E">
            <w:pPr>
              <w:pStyle w:val="Default"/>
              <w:ind w:left="29"/>
              <w:rPr>
                <w:color w:val="auto"/>
              </w:rPr>
            </w:pPr>
            <w:r>
              <w:t>- на головному вході, орендодавцем забезпечено, наявність відповідальної особи, яка за необхідності забезпечує супровід та виконує решту організаційних питань.</w:t>
            </w:r>
          </w:p>
          <w:p w14:paraId="62172D51" w14:textId="0E231D03" w:rsidR="000617DF" w:rsidRPr="00ED4B73" w:rsidRDefault="0091508E" w:rsidP="009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Вирішується питання про виділення фінансування орендодавцями / балансоутримувачами нерухомого орендованого майна на 2026 рік для створення безбар’єрного доступу та збільшення рівня інклюзивності робочого середовища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26" w:type="dxa"/>
          </w:tcPr>
          <w:p w14:paraId="2E3269E6" w14:textId="252D0736" w:rsidR="000617DF" w:rsidRPr="006A38D1" w:rsidRDefault="000D6645" w:rsidP="0006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6" w:type="dxa"/>
          </w:tcPr>
          <w:p w14:paraId="113FE091" w14:textId="3878A287" w:rsidR="000617DF" w:rsidRPr="006A38D1" w:rsidRDefault="00B84965" w:rsidP="0006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66A" w:rsidRPr="006A38D1" w14:paraId="0D655D5B" w14:textId="5A96C66C" w:rsidTr="0040343A">
        <w:trPr>
          <w:trHeight w:val="325"/>
        </w:trPr>
        <w:tc>
          <w:tcPr>
            <w:tcW w:w="1985" w:type="dxa"/>
          </w:tcPr>
          <w:p w14:paraId="51D6DB9E" w14:textId="77777777" w:rsidR="00C11397" w:rsidRPr="006A38D1" w:rsidRDefault="00C1139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9D6736" w14:textId="65D56CD0" w:rsidR="00620FBF" w:rsidRPr="006A38D1" w:rsidRDefault="00620FBF" w:rsidP="00620FBF">
            <w:pPr>
              <w:pStyle w:val="Default"/>
            </w:pPr>
            <w:r w:rsidRPr="006A38D1">
              <w:t xml:space="preserve">25) оприлюднення на офіційному веб-сайті (іншому офіційному онлайн-ресурсі) </w:t>
            </w:r>
            <w:r w:rsidRPr="006A38D1">
              <w:lastRenderedPageBreak/>
              <w:t xml:space="preserve">інформації про здійснення заходів з реалізації Національної стратегії із створення безбар’єрного простору в Україні на період до 2030 року, схваленої розпорядженням Кабінету Міністрів України від 14 квітня 2021 р. № 366 (далі — Національна стратегія), в частині фізичної доступності (з дотриманням </w:t>
            </w:r>
            <w:proofErr w:type="spellStart"/>
            <w:r w:rsidRPr="006A38D1">
              <w:t>безпекових</w:t>
            </w:r>
            <w:proofErr w:type="spellEnd"/>
            <w:r w:rsidRPr="006A38D1">
              <w:t xml:space="preserve"> обмежень і нерозголошенням інформації, що може створювати загрозу для життя і здоров’я людей) </w:t>
            </w:r>
          </w:p>
          <w:p w14:paraId="3AB4200E" w14:textId="77C1EE5D" w:rsidR="00C11397" w:rsidRPr="006A38D1" w:rsidRDefault="00C1139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DA5FD" w14:textId="7BBA4659" w:rsidR="00620FBF" w:rsidRPr="006A38D1" w:rsidRDefault="00620FBF" w:rsidP="000E5182">
            <w:pPr>
              <w:pStyle w:val="Default"/>
              <w:jc w:val="center"/>
            </w:pPr>
            <w:r w:rsidRPr="006A38D1">
              <w:lastRenderedPageBreak/>
              <w:t>2025- 2026 роки</w:t>
            </w:r>
          </w:p>
          <w:p w14:paraId="0F5D54C9" w14:textId="77777777" w:rsidR="00C11397" w:rsidRPr="006A38D1" w:rsidRDefault="00C1139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3F4266" w14:textId="77777777" w:rsidR="0000382F" w:rsidRDefault="0000382F" w:rsidP="0000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  <w:p w14:paraId="12D03346" w14:textId="07E2F4E3" w:rsidR="00C11397" w:rsidRPr="006A38D1" w:rsidRDefault="0000382F" w:rsidP="0000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 на протязі року</w:t>
            </w:r>
          </w:p>
        </w:tc>
        <w:tc>
          <w:tcPr>
            <w:tcW w:w="2977" w:type="dxa"/>
          </w:tcPr>
          <w:p w14:paraId="481966AE" w14:textId="4B203383" w:rsidR="0005655F" w:rsidRDefault="0005655F" w:rsidP="0005655F">
            <w:pPr>
              <w:pStyle w:val="Default"/>
            </w:pPr>
            <w:r w:rsidRPr="008D7DB0">
              <w:t xml:space="preserve">На офіційному веб-сайті Укртрансбезпеки розміщено інформацію на тему безбар'єрності у </w:t>
            </w:r>
            <w:r w:rsidRPr="008D7DB0">
              <w:lastRenderedPageBreak/>
              <w:t>розділі «</w:t>
            </w:r>
            <w:proofErr w:type="spellStart"/>
            <w:r w:rsidRPr="008D7DB0">
              <w:t>Безбар’єрний</w:t>
            </w:r>
            <w:proofErr w:type="spellEnd"/>
            <w:r w:rsidRPr="008D7DB0">
              <w:t xml:space="preserve"> простір»</w:t>
            </w:r>
          </w:p>
          <w:p w14:paraId="2D650C52" w14:textId="77777777" w:rsidR="00845E64" w:rsidRPr="008D7DB0" w:rsidRDefault="00845E64" w:rsidP="0005655F">
            <w:pPr>
              <w:pStyle w:val="Default"/>
            </w:pPr>
          </w:p>
          <w:p w14:paraId="2B3E82E4" w14:textId="42338748" w:rsidR="009C29C9" w:rsidRPr="006A38D1" w:rsidRDefault="00845E64" w:rsidP="00A364AF">
            <w:pPr>
              <w:pStyle w:val="Default"/>
            </w:pPr>
            <w:r>
              <w:t>П</w:t>
            </w:r>
            <w:r w:rsidRPr="007E1651">
              <w:t>роведено анонімне опитування щодо обізнаності персоналу з питань безбар’єрності та вивчення ключових інформаційних запитів</w:t>
            </w:r>
          </w:p>
        </w:tc>
        <w:tc>
          <w:tcPr>
            <w:tcW w:w="2126" w:type="dxa"/>
          </w:tcPr>
          <w:p w14:paraId="29708553" w14:textId="77777777" w:rsidR="0005655F" w:rsidRPr="008D7DB0" w:rsidRDefault="00567791" w:rsidP="0005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5655F" w:rsidRPr="008D7D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https://dsbt.gov.ua/diialnist/b</w:t>
              </w:r>
              <w:r w:rsidR="0005655F" w:rsidRPr="008D7D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05655F" w:rsidRPr="008D7D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zbariernyi-prostir</w:t>
              </w:r>
            </w:hyperlink>
          </w:p>
          <w:p w14:paraId="52364DD3" w14:textId="1B2F32EC" w:rsidR="0005655F" w:rsidRDefault="0005655F" w:rsidP="0005655F">
            <w:pPr>
              <w:pStyle w:val="Default"/>
              <w:jc w:val="center"/>
            </w:pPr>
          </w:p>
          <w:p w14:paraId="20A78ABF" w14:textId="7DFCB0F3" w:rsidR="00A92C3B" w:rsidRPr="00497915" w:rsidRDefault="00567791" w:rsidP="0005655F">
            <w:pPr>
              <w:pStyle w:val="Default"/>
              <w:jc w:val="center"/>
            </w:pPr>
            <w:hyperlink r:id="rId9" w:history="1">
              <w:r w:rsidR="00A92C3B" w:rsidRPr="00497915">
                <w:rPr>
                  <w:rStyle w:val="a4"/>
                </w:rPr>
                <w:t>https://dsbt.gov.ua/diialnist/be</w:t>
              </w:r>
              <w:r w:rsidR="00A92C3B" w:rsidRPr="00497915">
                <w:rPr>
                  <w:rStyle w:val="a4"/>
                </w:rPr>
                <w:t>z</w:t>
              </w:r>
              <w:r w:rsidR="00A92C3B" w:rsidRPr="00497915">
                <w:rPr>
                  <w:rStyle w:val="a4"/>
                </w:rPr>
                <w:t>bariernyi-prostir/novyny/provedennia-anonimnoho-opytuvannia-shchodo-obiznanosti-personalu-z-pytan-bezbariernosti</w:t>
              </w:r>
            </w:hyperlink>
          </w:p>
          <w:p w14:paraId="605F6F94" w14:textId="3CB2BAF7" w:rsidR="00196F95" w:rsidRPr="00497915" w:rsidRDefault="00196F95" w:rsidP="0005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077C" w14:textId="77777777" w:rsidR="00196F95" w:rsidRDefault="00567791" w:rsidP="0005655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96F95" w:rsidRPr="00497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https://dsbt.gov.ua/diialnist</w:t>
              </w:r>
              <w:r w:rsidR="00196F95" w:rsidRPr="00497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96F95" w:rsidRPr="00497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bezbariernyi-prostir/novyny/tretyna-vodiiv-nazemnoho-hromadskoho-transportu-proishla-treninhy-z-pidvyshchennia-iakosti-perevezennia-pasazhyriv-iz-chysla-malomobilnykh-hrup</w:t>
              </w:r>
            </w:hyperlink>
          </w:p>
          <w:p w14:paraId="29DFB884" w14:textId="77777777" w:rsidR="00ED5A2D" w:rsidRDefault="00ED5A2D" w:rsidP="0005655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01053EB3" w14:textId="71632F49" w:rsidR="00ED5A2D" w:rsidRDefault="00ED5A2D" w:rsidP="0005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https://dsbt.gov.ua/diialnis</w:t>
              </w:r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/bezbariernyi-prostir/novyny/3-hrudnia-mizhnarodnyi-den-</w:t>
              </w:r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liudei-z-invalidnistiu</w:t>
              </w:r>
            </w:hyperlink>
          </w:p>
          <w:p w14:paraId="35DF7E5E" w14:textId="77777777" w:rsidR="00ED5A2D" w:rsidRDefault="00ED5A2D" w:rsidP="0005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DCB5" w14:textId="01EB6052" w:rsidR="00ED5A2D" w:rsidRDefault="00ED5A2D" w:rsidP="0005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https://dsbt.gov.ua/diialnist/</w:t>
              </w:r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ezbariernyi-prostir/novyny/minrozvytku-predstavylo-kliuchovi-systemni-zminy-ta-instrumenty-u-sferi-bezbariernosti-na-natsionalnomu-forumi-prav-liudei-z-invalidnistiu</w:t>
              </w:r>
            </w:hyperlink>
          </w:p>
          <w:p w14:paraId="299128AC" w14:textId="77777777" w:rsidR="00ED5A2D" w:rsidRDefault="00ED5A2D" w:rsidP="00ED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27BFA" w14:textId="646DC252" w:rsidR="00ED5A2D" w:rsidRDefault="00ED5A2D" w:rsidP="00ED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https://dsbt.gov.ua/diialnist/bezbariernyi-prostir/novyny/u-stolytsi-obla</w:t>
              </w:r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B31E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htuvaly-dva-novi-svitloforni-obiekty-z-urakhuvanniam-standartiv-bezbariernosti</w:t>
              </w:r>
            </w:hyperlink>
          </w:p>
          <w:p w14:paraId="18303B73" w14:textId="17597CB9" w:rsidR="00ED5A2D" w:rsidRPr="00497915" w:rsidRDefault="00ED5A2D" w:rsidP="00ED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546FA2E" w14:textId="61EF6814" w:rsidR="00C11397" w:rsidRPr="006A38D1" w:rsidRDefault="00B84965" w:rsidP="00BE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109F0" w:rsidRPr="006A38D1" w14:paraId="66BAD56F" w14:textId="77777777" w:rsidTr="004C523D">
        <w:trPr>
          <w:trHeight w:val="325"/>
        </w:trPr>
        <w:tc>
          <w:tcPr>
            <w:tcW w:w="13904" w:type="dxa"/>
            <w:gridSpan w:val="7"/>
          </w:tcPr>
          <w:p w14:paraId="6336DAFC" w14:textId="77777777" w:rsidR="00C109F0" w:rsidRPr="006A38D1" w:rsidRDefault="00C109F0" w:rsidP="00C109F0">
            <w:pPr>
              <w:pStyle w:val="Default"/>
              <w:jc w:val="center"/>
            </w:pPr>
            <w:r w:rsidRPr="006A38D1">
              <w:lastRenderedPageBreak/>
              <w:t xml:space="preserve">Стратегічна ціль “Транспорт та транспортна інфраструктура є фізично доступною” </w:t>
            </w:r>
          </w:p>
          <w:p w14:paraId="771E76A7" w14:textId="77777777" w:rsidR="00C109F0" w:rsidRPr="006A38D1" w:rsidRDefault="00C109F0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B" w:rsidRPr="006A38D1" w14:paraId="2FA6DE9B" w14:textId="77777777" w:rsidTr="0040343A">
        <w:trPr>
          <w:trHeight w:val="325"/>
        </w:trPr>
        <w:tc>
          <w:tcPr>
            <w:tcW w:w="1985" w:type="dxa"/>
          </w:tcPr>
          <w:p w14:paraId="02659C8F" w14:textId="77777777" w:rsidR="00380AEB" w:rsidRPr="006A38D1" w:rsidRDefault="00380AEB" w:rsidP="00380AEB">
            <w:pPr>
              <w:pStyle w:val="Default"/>
            </w:pPr>
            <w:r w:rsidRPr="006A38D1">
              <w:t xml:space="preserve">13. Розроблення і запровадження методичних </w:t>
            </w:r>
            <w:r w:rsidRPr="006A38D1">
              <w:lastRenderedPageBreak/>
              <w:t xml:space="preserve">рекомендацій щодо забезпечення доступності транспортної інфраструктури для осіб з обмеженнями повсякденного функціонування, а також механізмів проведення моніторингу і оцінки транспортної інфраструктури </w:t>
            </w:r>
          </w:p>
          <w:p w14:paraId="0F33BF31" w14:textId="77777777" w:rsidR="00380AEB" w:rsidRPr="006A38D1" w:rsidRDefault="00380AEB" w:rsidP="0038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D880A" w14:textId="77777777" w:rsidR="00380AEB" w:rsidRPr="006A38D1" w:rsidRDefault="00380AEB" w:rsidP="0038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3AD03C" w14:textId="77777777" w:rsidR="00380AEB" w:rsidRPr="006A38D1" w:rsidRDefault="00380AEB" w:rsidP="00380AEB">
            <w:pPr>
              <w:pStyle w:val="Default"/>
            </w:pPr>
            <w:r w:rsidRPr="006A38D1">
              <w:lastRenderedPageBreak/>
              <w:t xml:space="preserve">10) запровадження контролю за пристосуванням </w:t>
            </w:r>
            <w:r w:rsidRPr="006A38D1">
              <w:lastRenderedPageBreak/>
              <w:t xml:space="preserve">транспортних засобів перевізників — переможців конкурсного відбору для здійснення пасажирських перевезень, зокрема осіб з інвалідністю та інших </w:t>
            </w:r>
            <w:proofErr w:type="spellStart"/>
            <w:r w:rsidRPr="006A38D1">
              <w:t>маломобільних</w:t>
            </w:r>
            <w:proofErr w:type="spellEnd"/>
            <w:r w:rsidRPr="006A38D1">
              <w:t xml:space="preserve"> груп населення, протягом визначеного умовами конкурсного відбору строку </w:t>
            </w:r>
          </w:p>
          <w:p w14:paraId="6D78B6C1" w14:textId="737201F4" w:rsidR="00380AEB" w:rsidRPr="006A38D1" w:rsidRDefault="00380AEB" w:rsidP="0038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70403" w14:textId="3429BFF7" w:rsidR="00380AEB" w:rsidRPr="006A38D1" w:rsidRDefault="00380AEB" w:rsidP="000E5182">
            <w:pPr>
              <w:pStyle w:val="Default"/>
              <w:jc w:val="center"/>
            </w:pPr>
            <w:r w:rsidRPr="006A38D1">
              <w:lastRenderedPageBreak/>
              <w:t>2025-2026 роки</w:t>
            </w:r>
          </w:p>
          <w:p w14:paraId="4B08031F" w14:textId="77777777" w:rsidR="00380AEB" w:rsidRPr="006A38D1" w:rsidRDefault="00380AEB" w:rsidP="0038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B0FEC" w14:textId="77777777" w:rsidR="009F1AAD" w:rsidRDefault="009F1AAD" w:rsidP="009F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виконано</w:t>
            </w:r>
          </w:p>
          <w:p w14:paraId="6AEC7BAF" w14:textId="370E9AC4" w:rsidR="00380AEB" w:rsidRPr="006A38D1" w:rsidRDefault="009F1AAD" w:rsidP="009F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виконується на протязі року</w:t>
            </w:r>
          </w:p>
        </w:tc>
        <w:tc>
          <w:tcPr>
            <w:tcW w:w="2977" w:type="dxa"/>
          </w:tcPr>
          <w:p w14:paraId="1E2C669F" w14:textId="47BCF67E" w:rsidR="00A364AF" w:rsidRPr="00FB6A68" w:rsidRDefault="00A364AF" w:rsidP="00A364AF">
            <w:pPr>
              <w:pStyle w:val="Default"/>
            </w:pPr>
            <w:r w:rsidRPr="00FB6A68">
              <w:rPr>
                <w:color w:val="auto"/>
              </w:rPr>
              <w:lastRenderedPageBreak/>
              <w:t xml:space="preserve">Ліцензійними умовами провадження господарської діяльності з </w:t>
            </w:r>
            <w:r w:rsidRPr="00FB6A68">
              <w:rPr>
                <w:color w:val="auto"/>
              </w:rPr>
              <w:lastRenderedPageBreak/>
              <w:t>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транспортом, затвердженими постановою Кабінету Міністрів України від 02.12.2015 № 1001 (зі змінами), якими встановлюються організаційні, кадрові та технологічні вимоги до матеріально-технічної бази ліцензіата і засобів провадження діяльності, обов’язкові для виконання під час провадження зазначеної діяльності</w:t>
            </w:r>
            <w:r w:rsidR="009473FC" w:rsidRPr="00FB6A68">
              <w:rPr>
                <w:color w:val="auto"/>
              </w:rPr>
              <w:t xml:space="preserve">. Зазначені ліцензійні умови </w:t>
            </w:r>
            <w:r w:rsidRPr="00FB6A68">
              <w:t xml:space="preserve">містять вимоги, що забезпечують доступність місць провадження господарської діяльності для </w:t>
            </w:r>
            <w:proofErr w:type="spellStart"/>
            <w:r w:rsidRPr="00FB6A68">
              <w:t>маломобільних</w:t>
            </w:r>
            <w:proofErr w:type="spellEnd"/>
            <w:r w:rsidRPr="00FB6A68">
              <w:t xml:space="preserve"> груп населення із зазначенням доступних засобів (обладнання), а також відомості щодо пристосованості транспортного засобу для перевезення людей з </w:t>
            </w:r>
            <w:r w:rsidRPr="00FB6A68">
              <w:lastRenderedPageBreak/>
              <w:t xml:space="preserve">інвалідністю та інших </w:t>
            </w:r>
            <w:proofErr w:type="spellStart"/>
            <w:r w:rsidRPr="00FB6A68">
              <w:t>маломобільних</w:t>
            </w:r>
            <w:proofErr w:type="spellEnd"/>
            <w:r w:rsidRPr="00FB6A68">
              <w:t xml:space="preserve"> груп населення (для автобусів) згідно із додатком 3 до </w:t>
            </w:r>
            <w:r w:rsidR="009473FC" w:rsidRPr="00FB6A68">
              <w:t>них.</w:t>
            </w:r>
          </w:p>
          <w:p w14:paraId="2869B23D" w14:textId="77777777" w:rsidR="00A364AF" w:rsidRPr="00FB6A68" w:rsidRDefault="00A364AF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9E784C8" w14:textId="5121568D" w:rsidR="00A364AF" w:rsidRPr="00FB6A68" w:rsidRDefault="00A364AF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Відповідно до абзацу четвертого пункту 10 Порядку проведення конкурсу з перевезення пасажирів на автобусному маршруті загального користування, затвердженого п</w:t>
            </w:r>
            <w:r w:rsidR="009473FC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остановою КМУ  від 03.12.2008 №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1081 автобуси, при</w:t>
            </w:r>
            <w:r w:rsidR="00A23C99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значені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перевезення осіб з інвалідністю та інших </w:t>
            </w:r>
            <w:proofErr w:type="spellStart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 повинні бути пристосовані для перевезення осіб з інвалідністю </w:t>
            </w:r>
            <w:r w:rsidR="00A23C99" w:rsidRPr="00FB6A68">
              <w:rPr>
                <w:rStyle w:val="aa"/>
                <w:rFonts w:ascii="Times New Roman" w:hAnsi="Times New Roman" w:cs="Times New Roman"/>
                <w:b w:val="0"/>
                <w:color w:val="001D35"/>
                <w:sz w:val="24"/>
                <w:szCs w:val="24"/>
                <w:shd w:val="clear" w:color="auto" w:fill="FFFFFF"/>
              </w:rPr>
              <w:t>внаслідок порушення зору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, слуху та порушеннями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для оголошення зупинок. </w:t>
            </w:r>
          </w:p>
          <w:p w14:paraId="41DDD675" w14:textId="77777777" w:rsidR="00A364AF" w:rsidRPr="00FB6A68" w:rsidRDefault="00A364AF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2103" w14:textId="77777777" w:rsidR="00A23C99" w:rsidRPr="00FB6A68" w:rsidRDefault="00A364AF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Вимогами</w:t>
            </w:r>
            <w:r w:rsidR="009473FC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щодо використання автобусів за видами сполучень, режимами руху та протяжністю маршрутів, за параметрами </w:t>
            </w:r>
            <w:proofErr w:type="spellStart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пасажиромісткості</w:t>
            </w:r>
            <w:proofErr w:type="spellEnd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, комфортності, технічних та екологічних показників затверджених</w:t>
            </w:r>
            <w:r w:rsidR="009473FC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наказом </w:t>
            </w:r>
            <w:proofErr w:type="spellStart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Мінінфраструктури</w:t>
            </w:r>
            <w:proofErr w:type="spellEnd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від</w:t>
            </w:r>
            <w:r w:rsidR="00A23C99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24.07.2024 № 688, які </w:t>
            </w:r>
            <w:r w:rsidRPr="00FB6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є обов’язковими для організаторів перевезень на автобусних маршрутах загального користування, визначених відповідно до вимог </w:t>
            </w:r>
            <w:hyperlink r:id="rId14" w:anchor="n184" w:tgtFrame="_blank" w:history="1">
              <w:r w:rsidRPr="00FB6A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статті 7</w:t>
              </w:r>
            </w:hyperlink>
            <w:r w:rsidRPr="00FB6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Закону України «Про автомобільний транспорт», 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визначено вимоги до використання автобусів за параметрами комфортності, зокрема:</w:t>
            </w:r>
          </w:p>
          <w:p w14:paraId="431779A7" w14:textId="200387C7" w:rsidR="00A23C99" w:rsidRPr="00FB6A68" w:rsidRDefault="00A364AF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C99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зовнішні звуков</w:t>
            </w:r>
            <w:r w:rsidR="00A23C99" w:rsidRPr="00FB6A6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інформатор</w:t>
            </w:r>
            <w:r w:rsidR="00A23C99" w:rsidRPr="00FB6A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номера та кінцевих зупинок маршруту; </w:t>
            </w:r>
          </w:p>
          <w:p w14:paraId="702BD620" w14:textId="77777777" w:rsidR="00A23C99" w:rsidRPr="00FB6A68" w:rsidRDefault="00A23C99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64AF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дверей відкидним посадковим пристроєм та низькою підлогою (підлога за відсутності сходинок); </w:t>
            </w:r>
          </w:p>
          <w:p w14:paraId="2FC10F6C" w14:textId="6E989F80" w:rsidR="00A364AF" w:rsidRPr="00FB6A68" w:rsidRDefault="00A23C99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64AF" w:rsidRPr="00FB6A68">
              <w:rPr>
                <w:rFonts w:ascii="Times New Roman" w:hAnsi="Times New Roman" w:cs="Times New Roman"/>
                <w:sz w:val="24"/>
                <w:szCs w:val="24"/>
              </w:rPr>
              <w:t>наявність місця для осіб пріоритетної категорії (</w:t>
            </w:r>
            <w:r w:rsidR="00A364AF" w:rsidRPr="00FB6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відповідним чином </w:t>
            </w:r>
            <w:r w:rsidR="00A364AF" w:rsidRPr="00FB6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промарковані місця з додатковим простором для осіб з інвалідністю, або інших категорій </w:t>
            </w:r>
            <w:proofErr w:type="spellStart"/>
            <w:r w:rsidR="00A364AF" w:rsidRPr="00FB6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маломобільних</w:t>
            </w:r>
            <w:proofErr w:type="spellEnd"/>
            <w:r w:rsidR="00A364AF" w:rsidRPr="00FB6A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 населення).</w:t>
            </w:r>
          </w:p>
          <w:p w14:paraId="1C7966B9" w14:textId="77777777" w:rsidR="00A364AF" w:rsidRPr="00FB6A68" w:rsidRDefault="00A364AF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9A1BF5" w14:textId="66AB57B5" w:rsidR="00A364AF" w:rsidRPr="00FB6A68" w:rsidRDefault="00A364AF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Правилами надання послуг пасажирського автомобільного транспорту, затвердженими постановою Кабінету Міністрів України від                 18.02.1997 № 176 визначено, що</w:t>
            </w:r>
            <w:r w:rsidR="00A23C99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транспортні засоби, які використовуються для перевезення пасажирів, повинні відповідати вимогам безпеки, комфортності, доступності для осіб з інвалідністю та інших </w:t>
            </w:r>
            <w:proofErr w:type="spellStart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 охорони праці та екології, перебувати в належному технічному і санітарному стані, бути укомплектованими відповідно до законодавства.</w:t>
            </w:r>
          </w:p>
          <w:p w14:paraId="5650A081" w14:textId="77777777" w:rsidR="00D94B34" w:rsidRPr="00FB6A68" w:rsidRDefault="00D94B34" w:rsidP="00A36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415A" w14:textId="77777777" w:rsidR="00FB6A68" w:rsidRPr="00FB6A68" w:rsidRDefault="00E616A2" w:rsidP="00E6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Положення про Державну службу України з безпеки </w:t>
            </w:r>
            <w:proofErr w:type="spellStart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натранспорті</w:t>
            </w:r>
            <w:proofErr w:type="spellEnd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, затвердженого постановою Кабінету Міністрів України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від 11 лютого 2015 року № 103 (зі змінами) та Порядку проведення рейдових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перевірок (перевірок на дорозі), затвердженого постановою Кабінету Міністрів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України від 8 листопада 2006 року № 1567 (зі змінами), посадовими особами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Укртрансбезпеки на постійній основі здійснюються перевірки щодо дотримання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автомобільними перевізниками і водіями вимог Правил надання послуг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пасажирського автомобільного транспорту, затверджених постановою Кабінету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Міністрів України від 18 лютого 1997 року № 176 (зі змінами).</w:t>
            </w:r>
          </w:p>
          <w:p w14:paraId="5D0790A6" w14:textId="77777777" w:rsidR="00FB6A68" w:rsidRPr="00FB6A68" w:rsidRDefault="00FB6A68" w:rsidP="00E6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AA56" w14:textId="7CEBA15F" w:rsidR="0040343A" w:rsidRPr="00FB6A68" w:rsidRDefault="00E616A2" w:rsidP="00FB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Протягом 2025 року посадовими особами Укртрансбезпеки організовано та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комплекси профілактичних заходів на автомобільному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транспорті: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«Автобус - 2025!», «Перевізник - зима 2025», «Тиждень безпеки на дорогах </w:t>
            </w:r>
            <w:proofErr w:type="spellStart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Іетап</w:t>
            </w:r>
            <w:proofErr w:type="spellEnd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», «Тиждень безпеки ІІ етап».</w:t>
            </w:r>
          </w:p>
          <w:p w14:paraId="769AB1EB" w14:textId="77777777" w:rsidR="00FB6A68" w:rsidRPr="00FB6A68" w:rsidRDefault="00FB6A68" w:rsidP="00FB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CA397" w14:textId="032CFF51" w:rsidR="00E616A2" w:rsidRPr="00FB6A68" w:rsidRDefault="00E616A2" w:rsidP="00FB6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Посадовими особами територіальних органів </w:t>
            </w:r>
            <w:proofErr w:type="spellStart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Укртансбезпеки</w:t>
            </w:r>
            <w:proofErr w:type="spellEnd"/>
            <w:r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за період з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січня по листопад 2025 року, виявлено порушень під час здійснення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пасажирських перевезень у кількості – 12467, з них за безпідставну відмову від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пільгового перевезенні пасажирів –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74.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Детальна інформація щодо результатів роботи територіальних органів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Укртрансбезпеки стосовно державного нагляду (контролю) на автомобільному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транспорті за 2025 рік, буде оприлюднено у січні 2026 року у Публічному звіті</w:t>
            </w:r>
            <w:r w:rsidR="00FB6A68" w:rsidRPr="00FB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A68">
              <w:rPr>
                <w:rFonts w:ascii="Times New Roman" w:hAnsi="Times New Roman" w:cs="Times New Roman"/>
                <w:sz w:val="24"/>
                <w:szCs w:val="24"/>
              </w:rPr>
              <w:t>Голови Укртрансбезпеки за 2025 рік.</w:t>
            </w:r>
          </w:p>
        </w:tc>
        <w:tc>
          <w:tcPr>
            <w:tcW w:w="2126" w:type="dxa"/>
          </w:tcPr>
          <w:p w14:paraId="2088DFA0" w14:textId="57F4FD88" w:rsidR="00BC0CCA" w:rsidRDefault="00567791" w:rsidP="00380AEB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C0CCA" w:rsidRPr="006A38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https://dsbt.gov.ua/diialnist/zakonodavstvo/posta</w:t>
              </w:r>
              <w:r w:rsidR="00BC0CCA" w:rsidRPr="006A38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="00BC0CCA" w:rsidRPr="006A38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ovi-ta-</w:t>
              </w:r>
              <w:r w:rsidR="00BC0CCA" w:rsidRPr="006A38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rozporyadzhennya-kabinetu-ministriv-ukrajini</w:t>
              </w:r>
            </w:hyperlink>
            <w:r w:rsidR="00BC0CCA" w:rsidRPr="006A3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D62BFF" w14:textId="77777777" w:rsidR="00BC0CCA" w:rsidRDefault="00BC0CCA" w:rsidP="0038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56D5B" w14:textId="031DB1A7" w:rsidR="00E616A2" w:rsidRDefault="00DC5C3E" w:rsidP="00E616A2">
            <w:pPr>
              <w:jc w:val="center"/>
              <w:rPr>
                <w:rFonts w:ascii="TimesNewRomanPSMT" w:hAnsi="TimesNewRomanPSMT" w:cs="TimesNewRomanPSMT"/>
                <w:color w:val="0000FF"/>
                <w:sz w:val="24"/>
                <w:szCs w:val="24"/>
              </w:rPr>
            </w:pPr>
            <w:hyperlink r:id="rId16" w:history="1"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https://dsbt.gov.ua/novyny/pereviznyk-zyma-</w:t>
              </w:r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2</w:t>
              </w:r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025-rozpochynaiutsia-profilaktychni-zakhody-na-avtotransporti</w:t>
              </w:r>
            </w:hyperlink>
          </w:p>
          <w:p w14:paraId="1520E5C7" w14:textId="77777777" w:rsidR="00DC5C3E" w:rsidRDefault="00DC5C3E" w:rsidP="00E616A2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14:paraId="1B02329D" w14:textId="75C12509" w:rsidR="00E616A2" w:rsidRDefault="00DC5C3E" w:rsidP="00E616A2">
            <w:pPr>
              <w:jc w:val="center"/>
              <w:rPr>
                <w:rFonts w:ascii="TimesNewRomanPSMT" w:hAnsi="TimesNewRomanPSMT" w:cs="TimesNewRomanPSMT"/>
                <w:color w:val="0000FF"/>
                <w:sz w:val="24"/>
                <w:szCs w:val="24"/>
              </w:rPr>
            </w:pPr>
            <w:hyperlink r:id="rId17" w:history="1"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https://dsbt.gov.ua/novyny/tyzhden-bezpeky-na-doroha</w:t>
              </w:r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k</w:t>
              </w:r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h-dsbt-kompleksno-pratsiuie-nad-zmenshenniam-avariinosti-ta-vprovadzhenniam-novykh-standartiv-bezpeky</w:t>
              </w:r>
            </w:hyperlink>
          </w:p>
          <w:p w14:paraId="4605C50D" w14:textId="77777777" w:rsidR="00DC5C3E" w:rsidRDefault="00DC5C3E" w:rsidP="00E616A2">
            <w:pPr>
              <w:jc w:val="center"/>
              <w:rPr>
                <w:rFonts w:ascii="TimesNewRomanPSMT" w:hAnsi="TimesNewRomanPSMT" w:cs="TimesNewRomanPSMT"/>
                <w:color w:val="0000FF"/>
                <w:sz w:val="28"/>
                <w:szCs w:val="28"/>
              </w:rPr>
            </w:pPr>
          </w:p>
          <w:p w14:paraId="4FA27065" w14:textId="1C236776" w:rsidR="00E616A2" w:rsidRDefault="00DC5C3E" w:rsidP="00E616A2">
            <w:pPr>
              <w:jc w:val="center"/>
              <w:rPr>
                <w:rFonts w:ascii="TimesNewRomanPSMT" w:hAnsi="TimesNewRomanPSMT" w:cs="TimesNewRomanPSMT"/>
                <w:color w:val="0000FF"/>
                <w:sz w:val="24"/>
                <w:szCs w:val="24"/>
              </w:rPr>
            </w:pPr>
            <w:hyperlink r:id="rId18" w:history="1"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https://dsbt.gov.ua/novyny/rezultaty-praktychnoho-etapu-profilak</w:t>
              </w:r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t</w:t>
              </w:r>
              <w:r w:rsidRPr="00B31E1A">
                <w:rPr>
                  <w:rStyle w:val="a4"/>
                  <w:rFonts w:ascii="TimesNewRomanPSMT" w:hAnsi="TimesNewRomanPSMT" w:cs="TimesNewRomanPSMT"/>
                  <w:sz w:val="24"/>
                  <w:szCs w:val="24"/>
                </w:rPr>
                <w:t>ychnykh-zakhodiv-pereviznyk-lito-2025</w:t>
              </w:r>
            </w:hyperlink>
          </w:p>
          <w:p w14:paraId="08FA0DC1" w14:textId="77777777" w:rsidR="00DC5C3E" w:rsidRDefault="00DC5C3E" w:rsidP="00E6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9DD7" w14:textId="2B4B75FC" w:rsidR="00ED5A2D" w:rsidRPr="006A38D1" w:rsidRDefault="00ED5A2D" w:rsidP="00E6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F9C6BE1" w14:textId="2BD40CD6" w:rsidR="00380AEB" w:rsidRPr="0091397D" w:rsidRDefault="0040343A" w:rsidP="00380A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</w:p>
          <w:p w14:paraId="13D00D9C" w14:textId="7BD9B275" w:rsidR="00380AEB" w:rsidRPr="006A38D1" w:rsidRDefault="00380AEB" w:rsidP="0038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EB" w:rsidRPr="006A38D1" w14:paraId="50471BA2" w14:textId="77777777" w:rsidTr="009E36DA">
        <w:trPr>
          <w:trHeight w:val="325"/>
        </w:trPr>
        <w:tc>
          <w:tcPr>
            <w:tcW w:w="13904" w:type="dxa"/>
            <w:gridSpan w:val="7"/>
          </w:tcPr>
          <w:p w14:paraId="5FF83647" w14:textId="3706FA4A" w:rsidR="00380AEB" w:rsidRPr="006A38D1" w:rsidRDefault="00380AEB" w:rsidP="00C136D1">
            <w:pPr>
              <w:pStyle w:val="Default"/>
              <w:jc w:val="center"/>
            </w:pPr>
            <w:r w:rsidRPr="006A38D1">
              <w:lastRenderedPageBreak/>
              <w:t xml:space="preserve">Напрям 3. Цифрова </w:t>
            </w:r>
            <w:proofErr w:type="spellStart"/>
            <w:r w:rsidRPr="006A38D1">
              <w:t>безбар’єрність</w:t>
            </w:r>
            <w:proofErr w:type="spellEnd"/>
          </w:p>
        </w:tc>
      </w:tr>
      <w:tr w:rsidR="00380AEB" w:rsidRPr="006A38D1" w14:paraId="710D19E1" w14:textId="77777777" w:rsidTr="008A2E9E">
        <w:trPr>
          <w:trHeight w:val="325"/>
        </w:trPr>
        <w:tc>
          <w:tcPr>
            <w:tcW w:w="13904" w:type="dxa"/>
            <w:gridSpan w:val="7"/>
          </w:tcPr>
          <w:p w14:paraId="0909CED1" w14:textId="77777777" w:rsidR="00380AEB" w:rsidRPr="00477B5D" w:rsidRDefault="00380AEB" w:rsidP="00380AEB">
            <w:pPr>
              <w:pStyle w:val="Default"/>
              <w:jc w:val="center"/>
            </w:pPr>
            <w:r w:rsidRPr="00477B5D">
              <w:t xml:space="preserve">Стратегічна ціль “Усі громадяни мають доступ до електронних публічних послуг” </w:t>
            </w:r>
          </w:p>
          <w:p w14:paraId="30776FE9" w14:textId="77777777" w:rsidR="00380AEB" w:rsidRPr="00477B5D" w:rsidRDefault="00380AEB" w:rsidP="0038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5D" w:rsidRPr="006A38D1" w14:paraId="3C49AD89" w14:textId="77777777" w:rsidTr="0040343A">
        <w:trPr>
          <w:trHeight w:val="325"/>
        </w:trPr>
        <w:tc>
          <w:tcPr>
            <w:tcW w:w="1985" w:type="dxa"/>
          </w:tcPr>
          <w:p w14:paraId="1362927C" w14:textId="77777777" w:rsidR="00477B5D" w:rsidRPr="006A38D1" w:rsidRDefault="00477B5D" w:rsidP="00477B5D">
            <w:pPr>
              <w:pStyle w:val="Default"/>
            </w:pPr>
            <w:r w:rsidRPr="006A38D1">
              <w:lastRenderedPageBreak/>
              <w:t xml:space="preserve">39. Розроблення комплексних підходів щодо </w:t>
            </w:r>
            <w:proofErr w:type="spellStart"/>
            <w:r w:rsidRPr="006A38D1">
              <w:t>цифровізації</w:t>
            </w:r>
            <w:proofErr w:type="spellEnd"/>
            <w:r w:rsidRPr="006A38D1">
              <w:t xml:space="preserve"> сфер життя та публічних послуг </w:t>
            </w:r>
          </w:p>
          <w:p w14:paraId="1C7DEA54" w14:textId="77777777" w:rsidR="00477B5D" w:rsidRPr="006A38D1" w:rsidRDefault="00477B5D" w:rsidP="00477B5D">
            <w:pPr>
              <w:pStyle w:val="Default"/>
            </w:pPr>
          </w:p>
        </w:tc>
        <w:tc>
          <w:tcPr>
            <w:tcW w:w="2977" w:type="dxa"/>
          </w:tcPr>
          <w:p w14:paraId="5C616523" w14:textId="77777777" w:rsidR="00477B5D" w:rsidRPr="006A38D1" w:rsidRDefault="00477B5D" w:rsidP="00477B5D">
            <w:pPr>
              <w:pStyle w:val="Default"/>
            </w:pPr>
            <w:r w:rsidRPr="006A38D1">
              <w:t xml:space="preserve">1) забезпечення співпраці з партнерами з розвитку і проектами міжнародної технічної допомоги щодо здійснення заходів з цифрової </w:t>
            </w:r>
            <w:proofErr w:type="spellStart"/>
            <w:r w:rsidRPr="006A38D1">
              <w:t>безбарʼєрності</w:t>
            </w:r>
            <w:proofErr w:type="spellEnd"/>
            <w:r w:rsidRPr="006A38D1">
              <w:t xml:space="preserve"> в рамках виконання цього плану заходів </w:t>
            </w:r>
          </w:p>
          <w:p w14:paraId="2593585B" w14:textId="04F581BA" w:rsidR="00477B5D" w:rsidRPr="006A38D1" w:rsidRDefault="00477B5D" w:rsidP="00477B5D">
            <w:pPr>
              <w:pStyle w:val="Default"/>
            </w:pPr>
          </w:p>
        </w:tc>
        <w:tc>
          <w:tcPr>
            <w:tcW w:w="1134" w:type="dxa"/>
          </w:tcPr>
          <w:p w14:paraId="712A67ED" w14:textId="40B6357B" w:rsidR="00477B5D" w:rsidRPr="006A38D1" w:rsidRDefault="00477B5D" w:rsidP="000E5182">
            <w:pPr>
              <w:pStyle w:val="Default"/>
              <w:jc w:val="center"/>
            </w:pPr>
            <w:r w:rsidRPr="006A38D1">
              <w:t>2025-2026 роки</w:t>
            </w:r>
          </w:p>
          <w:p w14:paraId="20B16B9C" w14:textId="77777777" w:rsidR="00477B5D" w:rsidRPr="006A38D1" w:rsidRDefault="00477B5D" w:rsidP="00477B5D">
            <w:pPr>
              <w:pStyle w:val="Default"/>
            </w:pPr>
          </w:p>
        </w:tc>
        <w:tc>
          <w:tcPr>
            <w:tcW w:w="1559" w:type="dxa"/>
          </w:tcPr>
          <w:p w14:paraId="5179FD43" w14:textId="7B152909" w:rsidR="00477B5D" w:rsidRPr="006A38D1" w:rsidRDefault="003236FF" w:rsidP="003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виконується </w:t>
            </w:r>
          </w:p>
        </w:tc>
        <w:tc>
          <w:tcPr>
            <w:tcW w:w="2977" w:type="dxa"/>
          </w:tcPr>
          <w:p w14:paraId="5A06BC45" w14:textId="77777777" w:rsidR="00E23E69" w:rsidRPr="008D7DB0" w:rsidRDefault="00E23E69" w:rsidP="00E23E69">
            <w:pPr>
              <w:pStyle w:val="Default"/>
            </w:pPr>
            <w:r w:rsidRPr="008D7DB0">
              <w:t xml:space="preserve">Укртрансбезпекою станом на сьогодні підписано договір № </w:t>
            </w:r>
            <w:r w:rsidRPr="008D7DB0">
              <w:rPr>
                <w:lang w:val="en-US"/>
              </w:rPr>
              <w:t>EGAP 11</w:t>
            </w:r>
            <w:r w:rsidRPr="008D7DB0">
              <w:t>/</w:t>
            </w:r>
            <w:r w:rsidRPr="008D7DB0">
              <w:rPr>
                <w:lang w:val="en-US"/>
              </w:rPr>
              <w:t xml:space="preserve">06-25 </w:t>
            </w:r>
            <w:r w:rsidRPr="008D7DB0">
              <w:t xml:space="preserve">від </w:t>
            </w:r>
            <w:r w:rsidRPr="008D7DB0">
              <w:rPr>
                <w:lang w:val="en-US"/>
              </w:rPr>
              <w:t>20</w:t>
            </w:r>
            <w:r w:rsidRPr="008D7DB0">
              <w:t>.06.2025 про розробку програмного забезпечення «Реєстр сертифікатів затвердження типу і виданих виробниками сертифікатів відповідності колісних транспортних засобів» з метою створення інформаційно-комунікаційної системи.</w:t>
            </w:r>
          </w:p>
          <w:p w14:paraId="4F7176E9" w14:textId="77777777" w:rsidR="00E23E69" w:rsidRPr="008D7DB0" w:rsidRDefault="00E23E69" w:rsidP="00E23E69">
            <w:pPr>
              <w:pStyle w:val="Default"/>
            </w:pPr>
          </w:p>
          <w:p w14:paraId="4EEBAC4C" w14:textId="77777777" w:rsidR="00E23E69" w:rsidRPr="008D7DB0" w:rsidRDefault="00E23E69" w:rsidP="00E23E69">
            <w:pPr>
              <w:pStyle w:val="Default"/>
            </w:pPr>
            <w:r w:rsidRPr="008D7DB0">
              <w:t xml:space="preserve">Послуги за цим Договором здійснюються в межах виконання та за рахунок коштів програми міжнародної технічної допомоги «Електронне урядування задля підзвітності влади та участі громади (EGAP)» 3 фаза, що фінансується Урядом Швейцарської Конфедерації через Швейцарську агенцію розвитку і співробітництва (SDC) (надалі - Програма EGAP). </w:t>
            </w:r>
          </w:p>
          <w:p w14:paraId="423DCFC7" w14:textId="77777777" w:rsidR="00E23E69" w:rsidRPr="008D7DB0" w:rsidRDefault="00E23E69" w:rsidP="00E23E69">
            <w:pPr>
              <w:pStyle w:val="Default"/>
            </w:pPr>
          </w:p>
          <w:p w14:paraId="4FF5D904" w14:textId="5858DBE9" w:rsidR="00C136D1" w:rsidRPr="00477B5D" w:rsidRDefault="00E23E69" w:rsidP="00E23E69">
            <w:pPr>
              <w:pStyle w:val="Default"/>
            </w:pPr>
            <w:r w:rsidRPr="008D7DB0">
              <w:t xml:space="preserve">Зазначена система розширить доступ до цифрових сервісів в тому числі через  “Дію”  для </w:t>
            </w:r>
            <w:r w:rsidRPr="008D7DB0">
              <w:lastRenderedPageBreak/>
              <w:t>громадян створювати через підсистему «Реєстр сертифікатів відповідності щодо індивідуального затвердження» індивідуальні сертифікати відповідності колісних транспортних засобів.</w:t>
            </w:r>
          </w:p>
        </w:tc>
        <w:tc>
          <w:tcPr>
            <w:tcW w:w="2126" w:type="dxa"/>
          </w:tcPr>
          <w:p w14:paraId="25935AF4" w14:textId="57EC8012" w:rsidR="00477B5D" w:rsidRPr="006A38D1" w:rsidRDefault="006C2303" w:rsidP="0047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6" w:type="dxa"/>
          </w:tcPr>
          <w:p w14:paraId="2114F6B8" w14:textId="4B3240DE" w:rsidR="00477B5D" w:rsidRPr="006A38D1" w:rsidRDefault="00B84965" w:rsidP="0072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B5D" w:rsidRPr="006A38D1" w14:paraId="45DE6959" w14:textId="77777777" w:rsidTr="00C54EBD">
        <w:trPr>
          <w:trHeight w:val="325"/>
        </w:trPr>
        <w:tc>
          <w:tcPr>
            <w:tcW w:w="13904" w:type="dxa"/>
            <w:gridSpan w:val="7"/>
            <w:vAlign w:val="center"/>
          </w:tcPr>
          <w:p w14:paraId="31C0D56D" w14:textId="77777777" w:rsidR="00C54EBD" w:rsidRDefault="00C54EBD" w:rsidP="005B7578">
            <w:pPr>
              <w:pStyle w:val="Default"/>
              <w:jc w:val="center"/>
            </w:pPr>
          </w:p>
          <w:p w14:paraId="7EF0968B" w14:textId="6ECC6162" w:rsidR="00477B5D" w:rsidRDefault="00477B5D" w:rsidP="005B7578">
            <w:pPr>
              <w:pStyle w:val="Default"/>
              <w:jc w:val="center"/>
            </w:pPr>
            <w:r w:rsidRPr="006A38D1">
              <w:t xml:space="preserve">Напрям 4. Суспільна та громадянська </w:t>
            </w:r>
            <w:proofErr w:type="spellStart"/>
            <w:r w:rsidRPr="006A38D1">
              <w:t>безбар’єрність</w:t>
            </w:r>
            <w:proofErr w:type="spellEnd"/>
          </w:p>
          <w:p w14:paraId="5501EC98" w14:textId="36276911" w:rsidR="00C54EBD" w:rsidRPr="006A38D1" w:rsidRDefault="00C54EBD" w:rsidP="005B7578">
            <w:pPr>
              <w:pStyle w:val="Default"/>
              <w:jc w:val="center"/>
            </w:pPr>
          </w:p>
        </w:tc>
      </w:tr>
      <w:tr w:rsidR="00477B5D" w:rsidRPr="006A38D1" w14:paraId="6A6096E1" w14:textId="77777777" w:rsidTr="009A7449">
        <w:trPr>
          <w:trHeight w:val="325"/>
        </w:trPr>
        <w:tc>
          <w:tcPr>
            <w:tcW w:w="13904" w:type="dxa"/>
            <w:gridSpan w:val="7"/>
          </w:tcPr>
          <w:p w14:paraId="20D2F392" w14:textId="7E1B57BB" w:rsidR="00477B5D" w:rsidRDefault="00477B5D" w:rsidP="00477B5D">
            <w:pPr>
              <w:pStyle w:val="Default"/>
              <w:jc w:val="center"/>
            </w:pPr>
            <w:r w:rsidRPr="006A38D1">
              <w:t xml:space="preserve">Стратегічна ціль “Для кожної людини доступні послуги, зокрема соціальні, освітні, медичні, комунальні, транспортні, фінансові, правничі, </w:t>
            </w:r>
            <w:proofErr w:type="spellStart"/>
            <w:r w:rsidRPr="006A38D1">
              <w:t>безпекові</w:t>
            </w:r>
            <w:proofErr w:type="spellEnd"/>
            <w:r w:rsidRPr="006A38D1">
              <w:t xml:space="preserve">, правозахисні, цивільного захисту, адміністративні, архівні, медіа та інші” </w:t>
            </w:r>
          </w:p>
          <w:p w14:paraId="74AACCEB" w14:textId="5323B912" w:rsidR="00477B5D" w:rsidRPr="00E915F3" w:rsidRDefault="00477B5D" w:rsidP="00477B5D">
            <w:pPr>
              <w:tabs>
                <w:tab w:val="left" w:pos="1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7B5D" w:rsidRPr="006A38D1" w14:paraId="080B28F1" w14:textId="77777777" w:rsidTr="0040343A">
        <w:trPr>
          <w:trHeight w:val="3700"/>
        </w:trPr>
        <w:tc>
          <w:tcPr>
            <w:tcW w:w="1985" w:type="dxa"/>
          </w:tcPr>
          <w:p w14:paraId="09AB022B" w14:textId="32F977DE" w:rsidR="00477B5D" w:rsidRPr="00A9226B" w:rsidRDefault="00477B5D" w:rsidP="00477B5D">
            <w:pPr>
              <w:pStyle w:val="Default"/>
              <w:rPr>
                <w:highlight w:val="yellow"/>
              </w:rPr>
            </w:pPr>
            <w:r w:rsidRPr="00E915F3">
              <w:t>59. Розроблення і впровадження системи моніторингу та оцінки доступності та безбар’єрності суспільно значущих послуг та аналізу якості їх надання для різних суспільних груп</w:t>
            </w:r>
          </w:p>
        </w:tc>
        <w:tc>
          <w:tcPr>
            <w:tcW w:w="2977" w:type="dxa"/>
          </w:tcPr>
          <w:p w14:paraId="7279D33A" w14:textId="77777777" w:rsidR="00477B5D" w:rsidRPr="006A38D1" w:rsidRDefault="00477B5D" w:rsidP="00477B5D">
            <w:pPr>
              <w:pStyle w:val="Default"/>
            </w:pPr>
            <w:r w:rsidRPr="006A38D1">
              <w:t xml:space="preserve">7) забезпечення інформування громадськості та заінтересованих сторін про результати моніторингу та оцінки </w:t>
            </w:r>
          </w:p>
          <w:p w14:paraId="007EF115" w14:textId="5961571E" w:rsidR="00477B5D" w:rsidRPr="00A9226B" w:rsidRDefault="00477B5D" w:rsidP="00477B5D">
            <w:pPr>
              <w:pStyle w:val="Default"/>
              <w:rPr>
                <w:highlight w:val="yellow"/>
              </w:rPr>
            </w:pPr>
          </w:p>
        </w:tc>
        <w:tc>
          <w:tcPr>
            <w:tcW w:w="1134" w:type="dxa"/>
          </w:tcPr>
          <w:p w14:paraId="7AE05DDD" w14:textId="5058FCF6" w:rsidR="00477B5D" w:rsidRPr="006A38D1" w:rsidRDefault="00477B5D" w:rsidP="009A6685">
            <w:pPr>
              <w:pStyle w:val="Default"/>
              <w:jc w:val="center"/>
            </w:pPr>
            <w:r w:rsidRPr="006A38D1">
              <w:t>2026 рік</w:t>
            </w:r>
          </w:p>
          <w:p w14:paraId="20F374B8" w14:textId="35820E0A" w:rsidR="00477B5D" w:rsidRPr="00A9226B" w:rsidRDefault="00477B5D" w:rsidP="00477B5D">
            <w:pPr>
              <w:pStyle w:val="Default"/>
              <w:rPr>
                <w:highlight w:val="yellow"/>
              </w:rPr>
            </w:pPr>
          </w:p>
        </w:tc>
        <w:tc>
          <w:tcPr>
            <w:tcW w:w="1559" w:type="dxa"/>
          </w:tcPr>
          <w:p w14:paraId="36D17244" w14:textId="0148D6E5" w:rsidR="00477B5D" w:rsidRPr="006A38D1" w:rsidRDefault="00454613" w:rsidP="0047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C195B42" w14:textId="6268C583" w:rsidR="00477B5D" w:rsidRPr="006A38D1" w:rsidRDefault="00454613" w:rsidP="00454613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14:paraId="13CEA5C8" w14:textId="686E26E1" w:rsidR="00477B5D" w:rsidRPr="006A38D1" w:rsidRDefault="00454613" w:rsidP="0047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79BAA2F9" w14:textId="7763D012" w:rsidR="00477B5D" w:rsidRPr="00BE4DFE" w:rsidRDefault="00B84965" w:rsidP="007254D5">
            <w:pPr>
              <w:jc w:val="center"/>
            </w:pPr>
            <w:r>
              <w:t>-</w:t>
            </w:r>
          </w:p>
        </w:tc>
      </w:tr>
      <w:tr w:rsidR="00477B5D" w:rsidRPr="006A38D1" w14:paraId="0E919610" w14:textId="77777777" w:rsidTr="00715BAD">
        <w:trPr>
          <w:trHeight w:val="325"/>
        </w:trPr>
        <w:tc>
          <w:tcPr>
            <w:tcW w:w="13904" w:type="dxa"/>
            <w:gridSpan w:val="7"/>
          </w:tcPr>
          <w:p w14:paraId="20559714" w14:textId="73ED71B7" w:rsidR="00477B5D" w:rsidRPr="006A38D1" w:rsidRDefault="00477B5D" w:rsidP="005B7578">
            <w:pPr>
              <w:pStyle w:val="Default"/>
              <w:jc w:val="center"/>
            </w:pPr>
            <w:r w:rsidRPr="006A38D1">
              <w:t xml:space="preserve">Стратегічна ціль “Кожна людина незалежно від віку, статі, сімейного стану чи стану здоров’я має доступ до працевлаштування та можливості для роботи” </w:t>
            </w:r>
          </w:p>
        </w:tc>
      </w:tr>
      <w:tr w:rsidR="00477B5D" w:rsidRPr="006A38D1" w14:paraId="656D5067" w14:textId="77777777" w:rsidTr="0040343A">
        <w:trPr>
          <w:trHeight w:val="325"/>
        </w:trPr>
        <w:tc>
          <w:tcPr>
            <w:tcW w:w="1985" w:type="dxa"/>
          </w:tcPr>
          <w:p w14:paraId="1224D9F4" w14:textId="77777777" w:rsidR="00477B5D" w:rsidRPr="006A38D1" w:rsidRDefault="00477B5D" w:rsidP="00477B5D">
            <w:pPr>
              <w:pStyle w:val="Default"/>
            </w:pPr>
            <w:r w:rsidRPr="006A38D1">
              <w:t>106. Розроблення та впровадження програми з підтримки працевлаштуван</w:t>
            </w:r>
            <w:r w:rsidRPr="006A38D1">
              <w:lastRenderedPageBreak/>
              <w:t xml:space="preserve">ня для жінок, молоді, осіб старшого віку та ветеранів війни </w:t>
            </w:r>
          </w:p>
          <w:p w14:paraId="28E62953" w14:textId="77777777" w:rsidR="00477B5D" w:rsidRPr="006A38D1" w:rsidRDefault="00477B5D" w:rsidP="00477B5D">
            <w:pPr>
              <w:pStyle w:val="Default"/>
            </w:pPr>
          </w:p>
        </w:tc>
        <w:tc>
          <w:tcPr>
            <w:tcW w:w="2977" w:type="dxa"/>
          </w:tcPr>
          <w:p w14:paraId="255ACF46" w14:textId="77777777" w:rsidR="00477B5D" w:rsidRPr="006A38D1" w:rsidRDefault="00477B5D" w:rsidP="00477B5D">
            <w:pPr>
              <w:pStyle w:val="Default"/>
            </w:pPr>
            <w:r w:rsidRPr="006A38D1">
              <w:lastRenderedPageBreak/>
              <w:t xml:space="preserve">2) відкриття та облаштування дитячих кімнат у будівлях органів державної влади та органів місцевого самоврядування </w:t>
            </w:r>
          </w:p>
          <w:p w14:paraId="20CC185E" w14:textId="77777777" w:rsidR="00477B5D" w:rsidRPr="006A38D1" w:rsidRDefault="00477B5D" w:rsidP="00477B5D">
            <w:pPr>
              <w:pStyle w:val="Default"/>
            </w:pPr>
          </w:p>
        </w:tc>
        <w:tc>
          <w:tcPr>
            <w:tcW w:w="1134" w:type="dxa"/>
          </w:tcPr>
          <w:p w14:paraId="341DA9FB" w14:textId="00ED4A2E" w:rsidR="00477B5D" w:rsidRPr="006A38D1" w:rsidRDefault="00477B5D" w:rsidP="009A6685">
            <w:pPr>
              <w:pStyle w:val="Default"/>
              <w:jc w:val="center"/>
            </w:pPr>
            <w:r w:rsidRPr="006A38D1">
              <w:lastRenderedPageBreak/>
              <w:t>2025 рік</w:t>
            </w:r>
          </w:p>
          <w:p w14:paraId="50CF7F00" w14:textId="77777777" w:rsidR="00477B5D" w:rsidRPr="006A38D1" w:rsidRDefault="00477B5D" w:rsidP="00477B5D">
            <w:pPr>
              <w:pStyle w:val="Default"/>
            </w:pPr>
          </w:p>
        </w:tc>
        <w:tc>
          <w:tcPr>
            <w:tcW w:w="1559" w:type="dxa"/>
          </w:tcPr>
          <w:p w14:paraId="43480D53" w14:textId="6BFCCB3A" w:rsidR="00477B5D" w:rsidRPr="006A38D1" w:rsidRDefault="00DB3524" w:rsidP="0047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E33F953" w14:textId="42908BAE" w:rsidR="00477B5D" w:rsidRPr="006A38D1" w:rsidRDefault="00CB2C70" w:rsidP="00FB6A68">
            <w:pPr>
              <w:pStyle w:val="Default"/>
            </w:pPr>
            <w:r w:rsidRPr="00A83266">
              <w:t>На балансі Укртрансбезпеки відсутні власні будівлі</w:t>
            </w:r>
            <w:r>
              <w:t xml:space="preserve"> </w:t>
            </w:r>
            <w:r w:rsidRPr="00A83266">
              <w:t>/</w:t>
            </w:r>
            <w:r>
              <w:t xml:space="preserve"> </w:t>
            </w:r>
            <w:r w:rsidRPr="00A83266">
              <w:t xml:space="preserve">приміщення, тому відкриття та облаштування дитячих </w:t>
            </w:r>
            <w:r w:rsidRPr="00A83266">
              <w:lastRenderedPageBreak/>
              <w:t xml:space="preserve">кімнат не є можливим. Але в разі прийняття на баланс </w:t>
            </w:r>
            <w:r w:rsidR="00FB6A68">
              <w:t xml:space="preserve">Укртрансбезпеки </w:t>
            </w:r>
            <w:r w:rsidRPr="00A83266">
              <w:t>приміщень, врахуємо можливість облаштування дитячих кімнат.</w:t>
            </w:r>
          </w:p>
        </w:tc>
        <w:tc>
          <w:tcPr>
            <w:tcW w:w="2126" w:type="dxa"/>
          </w:tcPr>
          <w:p w14:paraId="6AF0CCA0" w14:textId="5C0D591E" w:rsidR="00477B5D" w:rsidRPr="006A38D1" w:rsidRDefault="00DB3524" w:rsidP="0047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6" w:type="dxa"/>
          </w:tcPr>
          <w:p w14:paraId="0C58841C" w14:textId="5A4A81D6" w:rsidR="00477B5D" w:rsidRPr="007A3D58" w:rsidRDefault="00B84965" w:rsidP="00477B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32E71069" w14:textId="586A3CB4" w:rsidR="00477B5D" w:rsidRPr="006A38D1" w:rsidRDefault="00477B5D" w:rsidP="0047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39439" w14:textId="1F79074C" w:rsidR="00F541EC" w:rsidRPr="006A38D1" w:rsidRDefault="00BC37BA">
      <w:pPr>
        <w:rPr>
          <w:rFonts w:ascii="Times New Roman" w:hAnsi="Times New Roman" w:cs="Times New Roman"/>
          <w:sz w:val="24"/>
          <w:szCs w:val="24"/>
        </w:rPr>
      </w:pPr>
      <w:r w:rsidRPr="006A38D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_____________________________________________________________________________</w:t>
      </w:r>
      <w:bookmarkStart w:id="0" w:name="_GoBack"/>
      <w:bookmarkEnd w:id="0"/>
      <w:r w:rsidRPr="006A38D1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F541EC" w:rsidRPr="006A38D1" w:rsidSect="000B27FC">
      <w:headerReference w:type="default" r:id="rId19"/>
      <w:pgSz w:w="15840" w:h="12240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816B" w14:textId="77777777" w:rsidR="00567791" w:rsidRDefault="00567791" w:rsidP="00E02E59">
      <w:pPr>
        <w:spacing w:after="0" w:line="240" w:lineRule="auto"/>
      </w:pPr>
      <w:r>
        <w:separator/>
      </w:r>
    </w:p>
  </w:endnote>
  <w:endnote w:type="continuationSeparator" w:id="0">
    <w:p w14:paraId="26589382" w14:textId="77777777" w:rsidR="00567791" w:rsidRDefault="00567791" w:rsidP="00E0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D1359" w14:textId="77777777" w:rsidR="00567791" w:rsidRDefault="00567791" w:rsidP="00E02E59">
      <w:pPr>
        <w:spacing w:after="0" w:line="240" w:lineRule="auto"/>
      </w:pPr>
      <w:r>
        <w:separator/>
      </w:r>
    </w:p>
  </w:footnote>
  <w:footnote w:type="continuationSeparator" w:id="0">
    <w:p w14:paraId="048E4D74" w14:textId="77777777" w:rsidR="00567791" w:rsidRDefault="00567791" w:rsidP="00E0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663808"/>
      <w:docPartObj>
        <w:docPartGallery w:val="Page Numbers (Top of Page)"/>
        <w:docPartUnique/>
      </w:docPartObj>
    </w:sdtPr>
    <w:sdtEndPr/>
    <w:sdtContent>
      <w:p w14:paraId="2952BA5A" w14:textId="4821ABB2" w:rsidR="00E02E59" w:rsidRDefault="00E02E59" w:rsidP="00E0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2D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7CBC"/>
    <w:multiLevelType w:val="hybridMultilevel"/>
    <w:tmpl w:val="569E739A"/>
    <w:lvl w:ilvl="0" w:tplc="1DB87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23A8"/>
    <w:multiLevelType w:val="multilevel"/>
    <w:tmpl w:val="40E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C"/>
    <w:rsid w:val="0000382F"/>
    <w:rsid w:val="00014943"/>
    <w:rsid w:val="00030852"/>
    <w:rsid w:val="00050510"/>
    <w:rsid w:val="00051A24"/>
    <w:rsid w:val="000560C0"/>
    <w:rsid w:val="0005655F"/>
    <w:rsid w:val="000617DF"/>
    <w:rsid w:val="00063D56"/>
    <w:rsid w:val="000711F7"/>
    <w:rsid w:val="00080E98"/>
    <w:rsid w:val="00092A79"/>
    <w:rsid w:val="00094DA6"/>
    <w:rsid w:val="000A2EBA"/>
    <w:rsid w:val="000A6602"/>
    <w:rsid w:val="000B27FC"/>
    <w:rsid w:val="000B74FF"/>
    <w:rsid w:val="000D1FBF"/>
    <w:rsid w:val="000D6645"/>
    <w:rsid w:val="000E4432"/>
    <w:rsid w:val="000E5182"/>
    <w:rsid w:val="001150C9"/>
    <w:rsid w:val="001262C5"/>
    <w:rsid w:val="00137A93"/>
    <w:rsid w:val="00170A39"/>
    <w:rsid w:val="00190DCF"/>
    <w:rsid w:val="00196F95"/>
    <w:rsid w:val="001B02A9"/>
    <w:rsid w:val="001B1787"/>
    <w:rsid w:val="001C5D6D"/>
    <w:rsid w:val="001F3C84"/>
    <w:rsid w:val="001F561F"/>
    <w:rsid w:val="001F68AD"/>
    <w:rsid w:val="002479D6"/>
    <w:rsid w:val="0027286D"/>
    <w:rsid w:val="002A2BB6"/>
    <w:rsid w:val="002B01F7"/>
    <w:rsid w:val="002B7962"/>
    <w:rsid w:val="002D7931"/>
    <w:rsid w:val="00322BFA"/>
    <w:rsid w:val="003236FF"/>
    <w:rsid w:val="00325FC6"/>
    <w:rsid w:val="00354F14"/>
    <w:rsid w:val="00380AEB"/>
    <w:rsid w:val="003B52ED"/>
    <w:rsid w:val="003B7643"/>
    <w:rsid w:val="003C424A"/>
    <w:rsid w:val="003D491F"/>
    <w:rsid w:val="003D5796"/>
    <w:rsid w:val="003E3DF9"/>
    <w:rsid w:val="003F232F"/>
    <w:rsid w:val="0040343A"/>
    <w:rsid w:val="004134B2"/>
    <w:rsid w:val="00415311"/>
    <w:rsid w:val="00432CC1"/>
    <w:rsid w:val="00453DDE"/>
    <w:rsid w:val="00454613"/>
    <w:rsid w:val="00465720"/>
    <w:rsid w:val="00477B5D"/>
    <w:rsid w:val="00485044"/>
    <w:rsid w:val="00497915"/>
    <w:rsid w:val="004C2F5F"/>
    <w:rsid w:val="004D07F2"/>
    <w:rsid w:val="004D45AE"/>
    <w:rsid w:val="004D5570"/>
    <w:rsid w:val="004F3F5B"/>
    <w:rsid w:val="00516964"/>
    <w:rsid w:val="00520118"/>
    <w:rsid w:val="005314C6"/>
    <w:rsid w:val="00567633"/>
    <w:rsid w:val="00567791"/>
    <w:rsid w:val="00573B0A"/>
    <w:rsid w:val="00590C6C"/>
    <w:rsid w:val="0059668C"/>
    <w:rsid w:val="005B73B8"/>
    <w:rsid w:val="005B7578"/>
    <w:rsid w:val="005D044A"/>
    <w:rsid w:val="005E63EF"/>
    <w:rsid w:val="005F2261"/>
    <w:rsid w:val="006023F7"/>
    <w:rsid w:val="0060416D"/>
    <w:rsid w:val="00620FBF"/>
    <w:rsid w:val="006312AA"/>
    <w:rsid w:val="00655A84"/>
    <w:rsid w:val="00681992"/>
    <w:rsid w:val="00683D9E"/>
    <w:rsid w:val="00693354"/>
    <w:rsid w:val="006A38D1"/>
    <w:rsid w:val="006A6C6E"/>
    <w:rsid w:val="006C0D38"/>
    <w:rsid w:val="006C2303"/>
    <w:rsid w:val="006D29AF"/>
    <w:rsid w:val="006E1585"/>
    <w:rsid w:val="006E6A51"/>
    <w:rsid w:val="006F5722"/>
    <w:rsid w:val="00700D11"/>
    <w:rsid w:val="007039DB"/>
    <w:rsid w:val="00715744"/>
    <w:rsid w:val="00722836"/>
    <w:rsid w:val="007254D5"/>
    <w:rsid w:val="007327CC"/>
    <w:rsid w:val="007818AD"/>
    <w:rsid w:val="0079499D"/>
    <w:rsid w:val="00796CBF"/>
    <w:rsid w:val="007C02C8"/>
    <w:rsid w:val="007C4EB8"/>
    <w:rsid w:val="007C5170"/>
    <w:rsid w:val="007D66C6"/>
    <w:rsid w:val="007E1651"/>
    <w:rsid w:val="0083375C"/>
    <w:rsid w:val="00845E64"/>
    <w:rsid w:val="00852203"/>
    <w:rsid w:val="008614E9"/>
    <w:rsid w:val="00870959"/>
    <w:rsid w:val="008914FC"/>
    <w:rsid w:val="008A4242"/>
    <w:rsid w:val="008C5108"/>
    <w:rsid w:val="008D754A"/>
    <w:rsid w:val="008F6A6A"/>
    <w:rsid w:val="00906FA3"/>
    <w:rsid w:val="00911FAD"/>
    <w:rsid w:val="0091508E"/>
    <w:rsid w:val="00930951"/>
    <w:rsid w:val="0093435E"/>
    <w:rsid w:val="009362B2"/>
    <w:rsid w:val="009473FC"/>
    <w:rsid w:val="00961FB3"/>
    <w:rsid w:val="00963B09"/>
    <w:rsid w:val="0098223B"/>
    <w:rsid w:val="009843DE"/>
    <w:rsid w:val="009A6685"/>
    <w:rsid w:val="009C0DE0"/>
    <w:rsid w:val="009C267C"/>
    <w:rsid w:val="009C29C9"/>
    <w:rsid w:val="009E4BD3"/>
    <w:rsid w:val="009F00F7"/>
    <w:rsid w:val="009F1AAD"/>
    <w:rsid w:val="00A0447E"/>
    <w:rsid w:val="00A12BED"/>
    <w:rsid w:val="00A160E2"/>
    <w:rsid w:val="00A23C99"/>
    <w:rsid w:val="00A364AF"/>
    <w:rsid w:val="00A43989"/>
    <w:rsid w:val="00A60804"/>
    <w:rsid w:val="00A703A8"/>
    <w:rsid w:val="00A70815"/>
    <w:rsid w:val="00A71A99"/>
    <w:rsid w:val="00A83266"/>
    <w:rsid w:val="00A83C89"/>
    <w:rsid w:val="00A9226B"/>
    <w:rsid w:val="00A92C3B"/>
    <w:rsid w:val="00AB3D7A"/>
    <w:rsid w:val="00AC75CD"/>
    <w:rsid w:val="00AD6949"/>
    <w:rsid w:val="00AE5E5E"/>
    <w:rsid w:val="00AF4B5F"/>
    <w:rsid w:val="00B10824"/>
    <w:rsid w:val="00B14F93"/>
    <w:rsid w:val="00B241EE"/>
    <w:rsid w:val="00B42F07"/>
    <w:rsid w:val="00B4417E"/>
    <w:rsid w:val="00B53BE4"/>
    <w:rsid w:val="00B617B2"/>
    <w:rsid w:val="00B646AB"/>
    <w:rsid w:val="00B72092"/>
    <w:rsid w:val="00B73FCC"/>
    <w:rsid w:val="00B84965"/>
    <w:rsid w:val="00B9739D"/>
    <w:rsid w:val="00BC0CCA"/>
    <w:rsid w:val="00BC37BA"/>
    <w:rsid w:val="00BC6188"/>
    <w:rsid w:val="00BD44D6"/>
    <w:rsid w:val="00BD6BE8"/>
    <w:rsid w:val="00BE4DFE"/>
    <w:rsid w:val="00BE7ACF"/>
    <w:rsid w:val="00BF5B6E"/>
    <w:rsid w:val="00C109F0"/>
    <w:rsid w:val="00C11397"/>
    <w:rsid w:val="00C136D1"/>
    <w:rsid w:val="00C159B1"/>
    <w:rsid w:val="00C31861"/>
    <w:rsid w:val="00C330B0"/>
    <w:rsid w:val="00C330F8"/>
    <w:rsid w:val="00C54EBD"/>
    <w:rsid w:val="00C67263"/>
    <w:rsid w:val="00C7404A"/>
    <w:rsid w:val="00C8230E"/>
    <w:rsid w:val="00C8332B"/>
    <w:rsid w:val="00C839A1"/>
    <w:rsid w:val="00CA3369"/>
    <w:rsid w:val="00CB14F0"/>
    <w:rsid w:val="00CB2C70"/>
    <w:rsid w:val="00CD4C4F"/>
    <w:rsid w:val="00CF6362"/>
    <w:rsid w:val="00CF750C"/>
    <w:rsid w:val="00D00E72"/>
    <w:rsid w:val="00D0358D"/>
    <w:rsid w:val="00D03A2E"/>
    <w:rsid w:val="00D12F27"/>
    <w:rsid w:val="00D16E9E"/>
    <w:rsid w:val="00D411D8"/>
    <w:rsid w:val="00D75EF5"/>
    <w:rsid w:val="00D94B34"/>
    <w:rsid w:val="00DA07DA"/>
    <w:rsid w:val="00DA3D33"/>
    <w:rsid w:val="00DB3524"/>
    <w:rsid w:val="00DC34F6"/>
    <w:rsid w:val="00DC35C9"/>
    <w:rsid w:val="00DC5C3E"/>
    <w:rsid w:val="00E02E59"/>
    <w:rsid w:val="00E05661"/>
    <w:rsid w:val="00E23E69"/>
    <w:rsid w:val="00E37042"/>
    <w:rsid w:val="00E37F55"/>
    <w:rsid w:val="00E419A0"/>
    <w:rsid w:val="00E477D0"/>
    <w:rsid w:val="00E616A2"/>
    <w:rsid w:val="00E82B75"/>
    <w:rsid w:val="00E8612D"/>
    <w:rsid w:val="00E915F3"/>
    <w:rsid w:val="00EA7F0E"/>
    <w:rsid w:val="00EB3E9C"/>
    <w:rsid w:val="00ED4B73"/>
    <w:rsid w:val="00ED5A2D"/>
    <w:rsid w:val="00ED5DA1"/>
    <w:rsid w:val="00EE65A8"/>
    <w:rsid w:val="00EE6FBB"/>
    <w:rsid w:val="00EE75C3"/>
    <w:rsid w:val="00F047D3"/>
    <w:rsid w:val="00F22ECF"/>
    <w:rsid w:val="00F541EC"/>
    <w:rsid w:val="00F568E0"/>
    <w:rsid w:val="00F7466A"/>
    <w:rsid w:val="00F75363"/>
    <w:rsid w:val="00FA7B80"/>
    <w:rsid w:val="00FB45A4"/>
    <w:rsid w:val="00FB6A68"/>
    <w:rsid w:val="00FC2215"/>
    <w:rsid w:val="00FD721B"/>
    <w:rsid w:val="00FE3C0E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D04D"/>
  <w15:chartTrackingRefBased/>
  <w15:docId w15:val="{7687F0AB-D70B-41EC-BDF2-9AFFCB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620F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2E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02E59"/>
    <w:rPr>
      <w:lang w:val="uk-UA"/>
    </w:rPr>
  </w:style>
  <w:style w:type="paragraph" w:styleId="a7">
    <w:name w:val="footer"/>
    <w:basedOn w:val="a"/>
    <w:link w:val="a8"/>
    <w:uiPriority w:val="99"/>
    <w:unhideWhenUsed/>
    <w:rsid w:val="00E02E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02E59"/>
    <w:rPr>
      <w:lang w:val="uk-UA"/>
    </w:rPr>
  </w:style>
  <w:style w:type="character" w:customStyle="1" w:styleId="1">
    <w:name w:val="Незакрита згадка1"/>
    <w:basedOn w:val="a0"/>
    <w:uiPriority w:val="99"/>
    <w:semiHidden/>
    <w:unhideWhenUsed/>
    <w:rsid w:val="006023F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3095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45A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A23C99"/>
    <w:rPr>
      <w:b/>
      <w:bCs/>
    </w:rPr>
  </w:style>
  <w:style w:type="paragraph" w:styleId="ab">
    <w:name w:val="List Paragraph"/>
    <w:basedOn w:val="a"/>
    <w:uiPriority w:val="34"/>
    <w:qFormat/>
    <w:rsid w:val="00A2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bt.gov.ua/diialnist/bezbariernyi-prostir" TargetMode="External"/><Relationship Id="rId13" Type="http://schemas.openxmlformats.org/officeDocument/2006/relationships/hyperlink" Target="https://dsbt.gov.ua/diialnist/bezbariernyi-prostir/novyny/u-stolytsi-oblashtuvaly-dva-novi-svitloforni-obiekty-z-urakhuvanniam-standartiv-bezbariernosti" TargetMode="External"/><Relationship Id="rId18" Type="http://schemas.openxmlformats.org/officeDocument/2006/relationships/hyperlink" Target="https://dsbt.gov.ua/novyny/rezultaty-praktychnoho-etapu-profilaktychnykh-zakhodiv-pereviznyk-lito-2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sbt.gov.ua/diialnist/bezbariernyi-prostir/novyny/minrozvytku-predstavylo-kliuchovi-systemni-zminy-ta-instrumenty-u-sferi-bezbariernosti-na-natsionalnomu-forumi-prav-liudei-z-invalidnistiu" TargetMode="External"/><Relationship Id="rId17" Type="http://schemas.openxmlformats.org/officeDocument/2006/relationships/hyperlink" Target="https://dsbt.gov.ua/novyny/tyzhden-bezpeky-na-dorohakh-dsbt-kompleksno-pratsiuie-nad-zmenshenniam-avariinosti-ta-vprovadzhenniam-novykh-standartiv-bezpe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bt.gov.ua/novyny/pereviznyk-zyma-2025-rozpochynaiutsia-profilaktychni-zakhody-na-avtotransport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bt.gov.ua/diialnist/bezbariernyi-prostir/novyny/3-hrudnia-mizhnarodnyi-den-liudei-z-invalidnisti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bt.gov.ua/diialnist/zakonodavstvo/postanovi-ta-rozporyadzhennya-kabinetu-ministriv-ukrajini" TargetMode="External"/><Relationship Id="rId10" Type="http://schemas.openxmlformats.org/officeDocument/2006/relationships/hyperlink" Target="https://dsbt.gov.ua/diialnist/bezbariernyi-prostir/novyny/tretyna-vodiiv-nazemnoho-hromadskoho-transportu-proishla-treninhy-z-pidvyshchennia-iakosti-perevezennia-pasazhyriv-iz-chysla-malomobilnykh-hru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bt.gov.ua/diialnist/bezbariernyi-prostir/novyny/provedennia-anonimnoho-opytuvannia-shchodo-obiznanosti-personalu-z-pytan-bezbariernosti" TargetMode="External"/><Relationship Id="rId14" Type="http://schemas.openxmlformats.org/officeDocument/2006/relationships/hyperlink" Target="https://zakon.rada.gov.ua/laws/show/2344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E515-899F-46D4-8E4E-7BE06DAC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8464</Words>
  <Characters>4825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Грабова Надія</cp:lastModifiedBy>
  <cp:revision>220</cp:revision>
  <dcterms:created xsi:type="dcterms:W3CDTF">2025-06-26T08:30:00Z</dcterms:created>
  <dcterms:modified xsi:type="dcterms:W3CDTF">2025-12-22T14:33:00Z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2025-07-04T07:51:29Z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02d92e87-4d75-4da0-b737-56ca89a77762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